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47" w:rsidRDefault="002E3747">
      <w:pPr>
        <w:widowControl/>
        <w:wordWrap w:val="0"/>
        <w:spacing w:line="480" w:lineRule="atLeast"/>
        <w:ind w:right="440" w:firstLineChars="2350" w:firstLine="5640"/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bookmarkEnd w:id="0"/>
    </w:p>
    <w:p w:rsidR="002E3747" w:rsidRDefault="00533041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投</w:t>
      </w:r>
      <w:r>
        <w:rPr>
          <w:rFonts w:ascii="宋体" w:hAnsi="宋体" w:hint="eastAsia"/>
          <w:b/>
          <w:kern w:val="0"/>
          <w:sz w:val="36"/>
          <w:szCs w:val="36"/>
        </w:rPr>
        <w:t xml:space="preserve"> </w:t>
      </w:r>
      <w:r>
        <w:rPr>
          <w:rFonts w:ascii="宋体" w:hAnsi="宋体" w:hint="eastAsia"/>
          <w:b/>
          <w:kern w:val="0"/>
          <w:sz w:val="36"/>
          <w:szCs w:val="36"/>
        </w:rPr>
        <w:t>标</w:t>
      </w:r>
      <w:r>
        <w:rPr>
          <w:rFonts w:ascii="宋体" w:hAnsi="宋体" w:hint="eastAsia"/>
          <w:b/>
          <w:kern w:val="0"/>
          <w:sz w:val="36"/>
          <w:szCs w:val="36"/>
        </w:rPr>
        <w:t xml:space="preserve"> </w:t>
      </w:r>
      <w:r>
        <w:rPr>
          <w:rFonts w:ascii="宋体" w:hAnsi="宋体" w:hint="eastAsia"/>
          <w:b/>
          <w:kern w:val="0"/>
          <w:sz w:val="36"/>
          <w:szCs w:val="36"/>
        </w:rPr>
        <w:t>报</w:t>
      </w:r>
      <w:r>
        <w:rPr>
          <w:rFonts w:ascii="宋体" w:hAnsi="宋体" w:hint="eastAsia"/>
          <w:b/>
          <w:kern w:val="0"/>
          <w:sz w:val="36"/>
          <w:szCs w:val="36"/>
        </w:rPr>
        <w:t xml:space="preserve"> </w:t>
      </w:r>
      <w:r>
        <w:rPr>
          <w:rFonts w:ascii="宋体" w:hAnsi="宋体" w:hint="eastAsia"/>
          <w:b/>
          <w:kern w:val="0"/>
          <w:sz w:val="36"/>
          <w:szCs w:val="36"/>
        </w:rPr>
        <w:t>价</w:t>
      </w:r>
      <w:r>
        <w:rPr>
          <w:rFonts w:ascii="宋体" w:hAnsi="宋体" w:hint="eastAsia"/>
          <w:b/>
          <w:kern w:val="0"/>
          <w:sz w:val="36"/>
          <w:szCs w:val="36"/>
        </w:rPr>
        <w:t xml:space="preserve"> </w:t>
      </w:r>
      <w:r>
        <w:rPr>
          <w:rFonts w:ascii="宋体" w:hAnsi="宋体" w:hint="eastAsia"/>
          <w:b/>
          <w:kern w:val="0"/>
          <w:sz w:val="36"/>
          <w:szCs w:val="36"/>
        </w:rPr>
        <w:t>书</w:t>
      </w:r>
    </w:p>
    <w:p w:rsidR="002E3747" w:rsidRDefault="002E3747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2107"/>
        <w:gridCol w:w="2493"/>
        <w:gridCol w:w="1492"/>
      </w:tblGrid>
      <w:tr w:rsidR="002E3747">
        <w:trPr>
          <w:trHeight w:val="1255"/>
          <w:jc w:val="center"/>
        </w:trPr>
        <w:tc>
          <w:tcPr>
            <w:tcW w:w="3417" w:type="dxa"/>
            <w:vAlign w:val="center"/>
          </w:tcPr>
          <w:p w:rsidR="002E3747" w:rsidRDefault="0053304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目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2107" w:type="dxa"/>
            <w:vAlign w:val="center"/>
          </w:tcPr>
          <w:p w:rsidR="002E3747" w:rsidRDefault="0053304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一票含税到场价（元</w:t>
            </w:r>
            <w:r>
              <w:rPr>
                <w:rFonts w:hint="eastAsia"/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吨）</w:t>
            </w:r>
          </w:p>
        </w:tc>
        <w:tc>
          <w:tcPr>
            <w:tcW w:w="2493" w:type="dxa"/>
            <w:vAlign w:val="center"/>
          </w:tcPr>
          <w:p w:rsidR="002E3747" w:rsidRDefault="0053304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数量（吨）</w:t>
            </w:r>
          </w:p>
        </w:tc>
        <w:tc>
          <w:tcPr>
            <w:tcW w:w="1492" w:type="dxa"/>
            <w:vAlign w:val="center"/>
          </w:tcPr>
          <w:p w:rsidR="002E3747" w:rsidRDefault="00533041">
            <w:pPr>
              <w:widowControl/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注</w:t>
            </w:r>
          </w:p>
        </w:tc>
      </w:tr>
      <w:tr w:rsidR="002E3747">
        <w:trPr>
          <w:trHeight w:val="1894"/>
          <w:jc w:val="center"/>
        </w:trPr>
        <w:tc>
          <w:tcPr>
            <w:tcW w:w="3417" w:type="dxa"/>
            <w:vAlign w:val="center"/>
          </w:tcPr>
          <w:p w:rsidR="002E3747" w:rsidRDefault="00533041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烟煤</w:t>
            </w:r>
          </w:p>
          <w:p w:rsidR="002E3747" w:rsidRDefault="00533041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热值：</w:t>
            </w:r>
            <w:r>
              <w:rPr>
                <w:rFonts w:ascii="宋体" w:hAnsi="宋体"/>
                <w:sz w:val="24"/>
              </w:rPr>
              <w:t>5100-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千克，</w:t>
            </w:r>
            <w:r>
              <w:rPr>
                <w:rFonts w:ascii="宋体" w:hAnsi="宋体" w:hint="eastAsia"/>
                <w:sz w:val="24"/>
              </w:rPr>
              <w:t>S</w:t>
            </w:r>
            <w:r>
              <w:rPr>
                <w:rFonts w:ascii="宋体" w:hAnsi="宋体" w:hint="eastAsia"/>
                <w:sz w:val="24"/>
              </w:rPr>
              <w:t>≤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，水分≤</w:t>
            </w:r>
            <w:r>
              <w:rPr>
                <w:rFonts w:ascii="宋体" w:hAnsi="宋体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，灰分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0-28%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挥发分</w:t>
            </w:r>
            <w:r>
              <w:rPr>
                <w:rFonts w:ascii="宋体" w:hAnsi="宋体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-2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2107" w:type="dxa"/>
            <w:vAlign w:val="center"/>
          </w:tcPr>
          <w:p w:rsidR="002E3747" w:rsidRDefault="002E374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93" w:type="dxa"/>
            <w:vAlign w:val="center"/>
          </w:tcPr>
          <w:p w:rsidR="002E3747" w:rsidRDefault="002E374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2E3747" w:rsidRDefault="00533041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同集</w:t>
            </w:r>
            <w:r>
              <w:rPr>
                <w:rFonts w:ascii="宋体" w:hAnsi="宋体"/>
                <w:sz w:val="24"/>
              </w:rPr>
              <w:t>热电在中标单价基础上另加</w:t>
            </w:r>
            <w:r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</w:t>
            </w:r>
            <w:r>
              <w:rPr>
                <w:rFonts w:ascii="宋体" w:hAnsi="宋体"/>
                <w:sz w:val="24"/>
              </w:rPr>
              <w:t>运输费（含税）</w:t>
            </w:r>
          </w:p>
        </w:tc>
      </w:tr>
      <w:tr w:rsidR="002E3747">
        <w:trPr>
          <w:trHeight w:val="1592"/>
          <w:jc w:val="center"/>
        </w:trPr>
        <w:tc>
          <w:tcPr>
            <w:tcW w:w="9509" w:type="dxa"/>
            <w:gridSpan w:val="4"/>
            <w:vAlign w:val="center"/>
          </w:tcPr>
          <w:p w:rsidR="002E3747" w:rsidRDefault="0053304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旬（</w:t>
            </w:r>
            <w:r>
              <w:rPr>
                <w:rFonts w:ascii="宋体" w:hAnsi="宋体"/>
                <w:sz w:val="24"/>
              </w:rPr>
              <w:t>十天）</w:t>
            </w:r>
            <w:r>
              <w:rPr>
                <w:rFonts w:ascii="宋体" w:hAnsi="宋体" w:hint="eastAsia"/>
                <w:sz w:val="24"/>
              </w:rPr>
              <w:t>平均热值（</w:t>
            </w:r>
            <w:proofErr w:type="gramStart"/>
            <w:r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proofErr w:type="gramEnd"/>
            <w:r>
              <w:rPr>
                <w:rFonts w:ascii="宋体" w:hAnsi="宋体" w:hint="eastAsia"/>
                <w:sz w:val="24"/>
              </w:rPr>
              <w:t>千克）：</w:t>
            </w:r>
            <w:r>
              <w:rPr>
                <w:rFonts w:ascii="宋体" w:hAnsi="宋体"/>
                <w:sz w:val="24"/>
              </w:rPr>
              <w:t>4700</w:t>
            </w:r>
            <w:r>
              <w:rPr>
                <w:rFonts w:ascii="宋体" w:hAnsi="宋体" w:hint="eastAsia"/>
                <w:sz w:val="24"/>
              </w:rPr>
              <w:t>≤旬平均热值≤</w:t>
            </w:r>
            <w:r>
              <w:rPr>
                <w:rFonts w:ascii="宋体" w:hAnsi="宋体"/>
                <w:sz w:val="24"/>
              </w:rPr>
              <w:t>5400</w:t>
            </w:r>
            <w:r>
              <w:rPr>
                <w:rFonts w:ascii="宋体" w:hAnsi="宋体" w:hint="eastAsia"/>
                <w:sz w:val="24"/>
              </w:rPr>
              <w:t>，（热值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5100</w:t>
            </w:r>
            <w:r>
              <w:rPr>
                <w:rFonts w:ascii="宋体" w:hAnsi="宋体" w:hint="eastAsia"/>
                <w:sz w:val="24"/>
              </w:rPr>
              <w:t>）×基价结算；</w:t>
            </w:r>
            <w:proofErr w:type="gramStart"/>
            <w:r>
              <w:rPr>
                <w:rFonts w:ascii="宋体" w:hAnsi="宋体" w:hint="eastAsia"/>
                <w:sz w:val="24"/>
              </w:rPr>
              <w:t>旬</w:t>
            </w:r>
            <w:proofErr w:type="gramEnd"/>
            <w:r>
              <w:rPr>
                <w:rFonts w:ascii="宋体" w:hAnsi="宋体" w:hint="eastAsia"/>
                <w:sz w:val="24"/>
              </w:rPr>
              <w:t>平均热值＞</w:t>
            </w:r>
            <w:r>
              <w:rPr>
                <w:rFonts w:ascii="宋体" w:hAnsi="宋体"/>
                <w:sz w:val="24"/>
              </w:rPr>
              <w:t>5400</w:t>
            </w:r>
            <w:r>
              <w:rPr>
                <w:rFonts w:ascii="宋体" w:hAnsi="宋体" w:hint="eastAsia"/>
                <w:sz w:val="24"/>
              </w:rPr>
              <w:t>，（</w:t>
            </w:r>
            <w:r>
              <w:rPr>
                <w:rFonts w:ascii="宋体" w:hAnsi="宋体"/>
                <w:sz w:val="24"/>
              </w:rPr>
              <w:t>5400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5100</w:t>
            </w:r>
            <w:r>
              <w:rPr>
                <w:rFonts w:ascii="宋体" w:hAnsi="宋体" w:hint="eastAsia"/>
                <w:sz w:val="24"/>
              </w:rPr>
              <w:t>）×基价结算；</w:t>
            </w:r>
            <w:proofErr w:type="gramStart"/>
            <w:r>
              <w:rPr>
                <w:rFonts w:ascii="宋体" w:hAnsi="宋体" w:hint="eastAsia"/>
                <w:sz w:val="24"/>
              </w:rPr>
              <w:t>旬</w:t>
            </w:r>
            <w:proofErr w:type="gramEnd"/>
            <w:r>
              <w:rPr>
                <w:rFonts w:ascii="宋体" w:hAnsi="宋体" w:hint="eastAsia"/>
                <w:sz w:val="24"/>
              </w:rPr>
              <w:t>平均热值＜</w:t>
            </w:r>
            <w:r>
              <w:rPr>
                <w:rFonts w:ascii="宋体" w:hAnsi="宋体"/>
                <w:sz w:val="24"/>
              </w:rPr>
              <w:t>4700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（热值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5100</w:t>
            </w:r>
            <w:r>
              <w:rPr>
                <w:rFonts w:ascii="宋体" w:hAnsi="宋体" w:hint="eastAsia"/>
                <w:sz w:val="24"/>
                <w:szCs w:val="24"/>
              </w:rPr>
              <w:t>）×基价，</w:t>
            </w:r>
            <w:r>
              <w:rPr>
                <w:rFonts w:ascii="宋体" w:hAnsi="宋体"/>
                <w:sz w:val="24"/>
                <w:szCs w:val="24"/>
              </w:rPr>
              <w:t>另</w:t>
            </w:r>
            <w:r>
              <w:rPr>
                <w:rFonts w:ascii="宋体" w:hAnsi="宋体" w:hint="eastAsia"/>
                <w:sz w:val="24"/>
                <w:szCs w:val="24"/>
              </w:rPr>
              <w:t>加</w:t>
            </w:r>
            <w:r>
              <w:rPr>
                <w:rFonts w:ascii="宋体" w:hAnsi="宋体"/>
                <w:sz w:val="24"/>
                <w:szCs w:val="24"/>
              </w:rPr>
              <w:t>扣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吨结算。</w:t>
            </w:r>
          </w:p>
          <w:p w:rsidR="002E3747" w:rsidRDefault="0053304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灰分：＜</w:t>
            </w:r>
            <w:r>
              <w:rPr>
                <w:rFonts w:ascii="宋体" w:hAnsi="宋体" w:hint="eastAsia"/>
                <w:sz w:val="24"/>
              </w:rPr>
              <w:t>20%</w:t>
            </w:r>
            <w:r>
              <w:rPr>
                <w:rFonts w:ascii="宋体" w:hAnsi="宋体" w:hint="eastAsia"/>
                <w:sz w:val="24"/>
              </w:rPr>
              <w:t>，扣（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灰分）×</w:t>
            </w:r>
            <w:r>
              <w:rPr>
                <w:rFonts w:ascii="宋体" w:hAnsi="宋体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吨；＞</w:t>
            </w:r>
            <w:r>
              <w:rPr>
                <w:rFonts w:ascii="宋体" w:hAnsi="宋体"/>
                <w:sz w:val="24"/>
              </w:rPr>
              <w:t>28%</w:t>
            </w:r>
            <w:r>
              <w:rPr>
                <w:rFonts w:ascii="宋体" w:hAnsi="宋体" w:hint="eastAsia"/>
                <w:sz w:val="24"/>
              </w:rPr>
              <w:t>，扣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灰分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吨。</w:t>
            </w:r>
          </w:p>
          <w:p w:rsidR="002E3747" w:rsidRDefault="0053304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挥发分：＜</w:t>
            </w:r>
            <w:r>
              <w:rPr>
                <w:rFonts w:ascii="宋体" w:hAnsi="宋体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，扣（</w:t>
            </w:r>
            <w:r>
              <w:rPr>
                <w:rFonts w:ascii="宋体" w:hAnsi="宋体"/>
                <w:sz w:val="24"/>
              </w:rPr>
              <w:t>18%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挥发分）×</w:t>
            </w:r>
            <w:r>
              <w:rPr>
                <w:rFonts w:ascii="宋体" w:hAnsi="宋体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吨；＞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，扣（挥发分</w:t>
            </w:r>
            <w:r>
              <w:rPr>
                <w:rFonts w:ascii="宋体" w:hAnsi="宋体" w:hint="eastAsia"/>
                <w:sz w:val="24"/>
              </w:rPr>
              <w:t>-2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吨。挥发分＞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的</w:t>
            </w:r>
            <w:r>
              <w:rPr>
                <w:rFonts w:ascii="宋体" w:hAnsi="宋体"/>
                <w:sz w:val="24"/>
              </w:rPr>
              <w:t>，第一次给予警告并要求供应商整改，第二次</w:t>
            </w:r>
            <w:r>
              <w:rPr>
                <w:rFonts w:ascii="宋体" w:hAnsi="宋体" w:hint="eastAsia"/>
                <w:sz w:val="24"/>
              </w:rPr>
              <w:t>买方</w:t>
            </w:r>
            <w:r>
              <w:rPr>
                <w:rFonts w:ascii="宋体" w:hAnsi="宋体"/>
                <w:sz w:val="24"/>
              </w:rPr>
              <w:t>有权解除合同。</w:t>
            </w:r>
          </w:p>
          <w:p w:rsidR="002E3747" w:rsidRDefault="0053304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</w:t>
            </w:r>
            <w:r>
              <w:rPr>
                <w:rFonts w:ascii="宋体" w:hAnsi="宋体"/>
                <w:sz w:val="24"/>
              </w:rPr>
              <w:t>硫：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≥硫</w:t>
            </w:r>
            <w:r>
              <w:rPr>
                <w:rFonts w:ascii="宋体" w:hAnsi="宋体"/>
                <w:sz w:val="24"/>
              </w:rPr>
              <w:t>&gt;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％，扣（单</w:t>
            </w:r>
            <w:proofErr w:type="gramStart"/>
            <w:r>
              <w:rPr>
                <w:rFonts w:ascii="宋体" w:hAnsi="宋体" w:hint="eastAsia"/>
                <w:sz w:val="24"/>
              </w:rPr>
              <w:t>样实际</w:t>
            </w:r>
            <w:proofErr w:type="gramEnd"/>
            <w:r>
              <w:rPr>
                <w:rFonts w:ascii="宋体" w:hAnsi="宋体" w:hint="eastAsia"/>
                <w:sz w:val="24"/>
              </w:rPr>
              <w:t>值</w:t>
            </w:r>
            <w:r>
              <w:rPr>
                <w:rFonts w:ascii="宋体" w:hAnsi="宋体" w:hint="eastAsia"/>
                <w:sz w:val="24"/>
              </w:rPr>
              <w:t>-0.45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 w:hint="eastAsia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吨；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55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≥硫</w:t>
            </w:r>
            <w:r>
              <w:rPr>
                <w:rFonts w:ascii="宋体" w:hAnsi="宋体"/>
                <w:sz w:val="24"/>
              </w:rPr>
              <w:t>&gt;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％，扣（单</w:t>
            </w:r>
            <w:proofErr w:type="gramStart"/>
            <w:r>
              <w:rPr>
                <w:rFonts w:ascii="宋体" w:hAnsi="宋体" w:hint="eastAsia"/>
                <w:sz w:val="24"/>
              </w:rPr>
              <w:t>样实际</w:t>
            </w:r>
            <w:proofErr w:type="gramEnd"/>
            <w:r>
              <w:rPr>
                <w:rFonts w:ascii="宋体" w:hAnsi="宋体" w:hint="eastAsia"/>
                <w:sz w:val="24"/>
              </w:rPr>
              <w:t>值</w:t>
            </w:r>
            <w:r>
              <w:rPr>
                <w:rFonts w:ascii="宋体" w:hAnsi="宋体" w:hint="eastAsia"/>
                <w:sz w:val="24"/>
              </w:rPr>
              <w:t>-0.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 w:hint="eastAsia"/>
                <w:sz w:val="24"/>
              </w:rPr>
              <w:t xml:space="preserve">200 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吨；硫</w:t>
            </w:r>
            <w:r>
              <w:rPr>
                <w:rFonts w:ascii="宋体" w:hAnsi="宋体"/>
                <w:sz w:val="24"/>
              </w:rPr>
              <w:t>&gt;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55</w:t>
            </w:r>
            <w:r>
              <w:rPr>
                <w:rFonts w:ascii="宋体" w:hAnsi="宋体" w:hint="eastAsia"/>
                <w:sz w:val="24"/>
              </w:rPr>
              <w:t>％，扣（取样值</w:t>
            </w:r>
            <w:r>
              <w:rPr>
                <w:rFonts w:ascii="宋体" w:hAnsi="宋体" w:hint="eastAsia"/>
                <w:sz w:val="24"/>
              </w:rPr>
              <w:t>-0.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）×</w:t>
            </w:r>
            <w:r>
              <w:rPr>
                <w:rFonts w:ascii="宋体" w:hAnsi="宋体" w:hint="eastAsia"/>
                <w:sz w:val="24"/>
              </w:rPr>
              <w:t>400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吨。</w:t>
            </w:r>
          </w:p>
          <w:p w:rsidR="002E3747" w:rsidRDefault="0053304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低位热值最高奖励到</w:t>
            </w:r>
            <w:r>
              <w:rPr>
                <w:rFonts w:ascii="宋体" w:hAnsi="宋体"/>
                <w:sz w:val="24"/>
              </w:rPr>
              <w:t>5400</w:t>
            </w:r>
            <w:r>
              <w:rPr>
                <w:rFonts w:ascii="宋体" w:hAnsi="宋体" w:hint="eastAsia"/>
                <w:sz w:val="24"/>
              </w:rPr>
              <w:t>大卡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千克。单样热值低于</w:t>
            </w:r>
            <w:r>
              <w:rPr>
                <w:rFonts w:ascii="宋体" w:hAnsi="宋体"/>
                <w:sz w:val="24"/>
              </w:rPr>
              <w:t>44</w:t>
            </w:r>
            <w:r>
              <w:rPr>
                <w:rFonts w:ascii="宋体" w:hAnsi="宋体" w:hint="eastAsia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千卡</w:t>
            </w:r>
            <w:r>
              <w:rPr>
                <w:rFonts w:ascii="宋体" w:hAnsi="宋体" w:hint="eastAsia"/>
                <w:sz w:val="24"/>
              </w:rPr>
              <w:t>/</w:t>
            </w:r>
            <w:proofErr w:type="gramStart"/>
            <w:r>
              <w:rPr>
                <w:rFonts w:ascii="宋体" w:hAnsi="宋体" w:hint="eastAsia"/>
                <w:sz w:val="24"/>
              </w:rPr>
              <w:t>千克或</w:t>
            </w:r>
            <w:proofErr w:type="gramEnd"/>
            <w:r>
              <w:rPr>
                <w:rFonts w:ascii="宋体" w:hAnsi="宋体" w:hint="eastAsia"/>
                <w:sz w:val="24"/>
              </w:rPr>
              <w:t>含硫大于</w:t>
            </w:r>
            <w:r>
              <w:rPr>
                <w:rFonts w:ascii="宋体" w:hAnsi="宋体" w:hint="eastAsia"/>
                <w:sz w:val="24"/>
              </w:rPr>
              <w:t>0.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%</w:t>
            </w:r>
            <w:r>
              <w:rPr>
                <w:rFonts w:ascii="宋体" w:hAnsi="宋体" w:hint="eastAsia"/>
                <w:sz w:val="24"/>
              </w:rPr>
              <w:t>，甲方有权拒收；含水量明显不符要求的，甲方有权拒收。</w:t>
            </w:r>
          </w:p>
          <w:p w:rsidR="002E3747" w:rsidRDefault="00533041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若国家税率调整，含税价格须</w:t>
            </w:r>
            <w:r>
              <w:rPr>
                <w:rFonts w:ascii="宋体" w:hAnsi="宋体"/>
                <w:kern w:val="0"/>
                <w:sz w:val="24"/>
              </w:rPr>
              <w:t>作</w:t>
            </w:r>
            <w:r>
              <w:rPr>
                <w:rFonts w:ascii="宋体" w:hAnsi="宋体" w:hint="eastAsia"/>
                <w:kern w:val="0"/>
                <w:sz w:val="24"/>
              </w:rPr>
              <w:t>相应调整。</w:t>
            </w:r>
          </w:p>
          <w:p w:rsidR="002E3747" w:rsidRDefault="00533041">
            <w:pPr>
              <w:pStyle w:val="a7"/>
              <w:widowControl/>
              <w:ind w:firstLineChars="0" w:firstLine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7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该</w:t>
            </w:r>
            <w:r>
              <w:rPr>
                <w:rFonts w:ascii="宋体" w:hAnsi="宋体"/>
                <w:b/>
                <w:kern w:val="0"/>
                <w:sz w:val="24"/>
              </w:rPr>
              <w:t>报价书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须单独</w:t>
            </w:r>
            <w:r>
              <w:rPr>
                <w:rFonts w:ascii="宋体" w:hAnsi="宋体"/>
                <w:b/>
                <w:kern w:val="0"/>
                <w:sz w:val="24"/>
              </w:rPr>
              <w:t>密封并在封口处加盖公章，封面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/>
                <w:b/>
                <w:kern w:val="0"/>
                <w:sz w:val="24"/>
              </w:rPr>
              <w:t>注明投标项目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名称</w:t>
            </w:r>
            <w:r>
              <w:rPr>
                <w:rFonts w:ascii="宋体" w:hAnsi="宋体"/>
                <w:b/>
                <w:kern w:val="0"/>
                <w:sz w:val="24"/>
              </w:rPr>
              <w:t>，否则视为无效。</w:t>
            </w:r>
          </w:p>
          <w:p w:rsidR="002E3747" w:rsidRDefault="00533041">
            <w:pPr>
              <w:pStyle w:val="a7"/>
              <w:widowControl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/>
                <w:b/>
                <w:kern w:val="0"/>
                <w:sz w:val="24"/>
              </w:rPr>
              <w:t>提供材料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（复印件</w:t>
            </w:r>
            <w:r>
              <w:rPr>
                <w:rFonts w:ascii="宋体" w:hAnsi="宋体"/>
                <w:b/>
                <w:kern w:val="0"/>
                <w:sz w:val="24"/>
              </w:rPr>
              <w:t>加盖公章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，</w:t>
            </w:r>
            <w:r>
              <w:rPr>
                <w:rFonts w:ascii="宋体" w:hAnsi="宋体"/>
                <w:b/>
                <w:kern w:val="0"/>
                <w:sz w:val="24"/>
              </w:rPr>
              <w:t>包括但不局限于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）：营业执照、企业法人身份证或法人授权书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</w:tc>
      </w:tr>
    </w:tbl>
    <w:p w:rsidR="002E3747" w:rsidRDefault="00533041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投标单位：（盖章）</w:t>
      </w:r>
    </w:p>
    <w:p w:rsidR="002E3747" w:rsidRDefault="002E3747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2E3747" w:rsidRDefault="00533041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法定代表人或授权代表（签字</w:t>
      </w:r>
      <w:r>
        <w:rPr>
          <w:rFonts w:ascii="宋体" w:hAnsi="宋体"/>
          <w:kern w:val="0"/>
          <w:sz w:val="28"/>
          <w:szCs w:val="28"/>
        </w:rPr>
        <w:t>或盖章</w:t>
      </w:r>
      <w:r>
        <w:rPr>
          <w:rFonts w:ascii="宋体" w:hAnsi="宋体" w:hint="eastAsia"/>
          <w:kern w:val="0"/>
          <w:sz w:val="28"/>
          <w:szCs w:val="28"/>
        </w:rPr>
        <w:t>）：</w:t>
      </w:r>
    </w:p>
    <w:p w:rsidR="002E3747" w:rsidRDefault="002E3747">
      <w:pPr>
        <w:widowControl/>
        <w:spacing w:line="500" w:lineRule="exact"/>
        <w:ind w:firstLineChars="100" w:firstLine="281"/>
        <w:rPr>
          <w:rFonts w:ascii="宋体" w:hAnsi="宋体"/>
          <w:b/>
          <w:kern w:val="0"/>
          <w:sz w:val="28"/>
          <w:szCs w:val="28"/>
        </w:rPr>
      </w:pPr>
    </w:p>
    <w:p w:rsidR="002E3747" w:rsidRDefault="00533041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法定代表人或授权代表联系电话：</w:t>
      </w:r>
    </w:p>
    <w:p w:rsidR="002E3747" w:rsidRDefault="002E3747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</w:p>
    <w:p w:rsidR="002E3747" w:rsidRDefault="002E3747">
      <w:pPr>
        <w:widowControl/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 w:rsidR="002E3747" w:rsidRDefault="00533041">
      <w:pPr>
        <w:widowControl/>
        <w:spacing w:line="500" w:lineRule="exact"/>
        <w:ind w:firstLineChars="100" w:firstLine="28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宋体" w:hAnsi="宋体" w:hint="eastAsia"/>
          <w:kern w:val="0"/>
          <w:sz w:val="28"/>
          <w:szCs w:val="28"/>
        </w:rPr>
        <w:t xml:space="preserve">     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宋体" w:hAnsi="宋体" w:hint="eastAsia"/>
          <w:kern w:val="0"/>
          <w:sz w:val="28"/>
          <w:szCs w:val="28"/>
        </w:rPr>
        <w:t xml:space="preserve">      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sectPr w:rsidR="002E3747">
      <w:pgSz w:w="11906" w:h="16838"/>
      <w:pgMar w:top="1418" w:right="1361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41" w:rsidRDefault="00533041" w:rsidP="00CB2687">
      <w:r>
        <w:separator/>
      </w:r>
    </w:p>
  </w:endnote>
  <w:endnote w:type="continuationSeparator" w:id="0">
    <w:p w:rsidR="00533041" w:rsidRDefault="00533041" w:rsidP="00CB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41" w:rsidRDefault="00533041" w:rsidP="00CB2687">
      <w:r>
        <w:separator/>
      </w:r>
    </w:p>
  </w:footnote>
  <w:footnote w:type="continuationSeparator" w:id="0">
    <w:p w:rsidR="00533041" w:rsidRDefault="00533041" w:rsidP="00CB2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3D42"/>
    <w:multiLevelType w:val="multilevel"/>
    <w:tmpl w:val="416A3D4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72"/>
    <w:rsid w:val="00036254"/>
    <w:rsid w:val="000A5914"/>
    <w:rsid w:val="00176C83"/>
    <w:rsid w:val="001C7AAE"/>
    <w:rsid w:val="0020198D"/>
    <w:rsid w:val="002176B3"/>
    <w:rsid w:val="002400D3"/>
    <w:rsid w:val="002E3747"/>
    <w:rsid w:val="002F120A"/>
    <w:rsid w:val="00351068"/>
    <w:rsid w:val="003573CC"/>
    <w:rsid w:val="00360FE3"/>
    <w:rsid w:val="0039354C"/>
    <w:rsid w:val="003C7EAF"/>
    <w:rsid w:val="003E262A"/>
    <w:rsid w:val="0044396C"/>
    <w:rsid w:val="00450C93"/>
    <w:rsid w:val="00471F1C"/>
    <w:rsid w:val="004830CE"/>
    <w:rsid w:val="004C2F72"/>
    <w:rsid w:val="00516593"/>
    <w:rsid w:val="00533041"/>
    <w:rsid w:val="005663A0"/>
    <w:rsid w:val="006457FB"/>
    <w:rsid w:val="00654D6C"/>
    <w:rsid w:val="007A6630"/>
    <w:rsid w:val="008540AD"/>
    <w:rsid w:val="00874261"/>
    <w:rsid w:val="008922B5"/>
    <w:rsid w:val="00931EC8"/>
    <w:rsid w:val="00944AF8"/>
    <w:rsid w:val="00991ED7"/>
    <w:rsid w:val="009B3425"/>
    <w:rsid w:val="009B75DE"/>
    <w:rsid w:val="009C2E9A"/>
    <w:rsid w:val="009C7EC8"/>
    <w:rsid w:val="00A01312"/>
    <w:rsid w:val="00A52CD0"/>
    <w:rsid w:val="00A76A54"/>
    <w:rsid w:val="00A90262"/>
    <w:rsid w:val="00AA4FF5"/>
    <w:rsid w:val="00AC37AA"/>
    <w:rsid w:val="00AE2195"/>
    <w:rsid w:val="00AE6273"/>
    <w:rsid w:val="00AF075C"/>
    <w:rsid w:val="00B35E81"/>
    <w:rsid w:val="00B504A4"/>
    <w:rsid w:val="00B74522"/>
    <w:rsid w:val="00B9751C"/>
    <w:rsid w:val="00BC4F6C"/>
    <w:rsid w:val="00C279AD"/>
    <w:rsid w:val="00C40793"/>
    <w:rsid w:val="00C725B3"/>
    <w:rsid w:val="00CB2687"/>
    <w:rsid w:val="00CD52E2"/>
    <w:rsid w:val="00D02E63"/>
    <w:rsid w:val="00D92FF4"/>
    <w:rsid w:val="00DC19C5"/>
    <w:rsid w:val="00DC5C90"/>
    <w:rsid w:val="00DC7E8D"/>
    <w:rsid w:val="00DD78CD"/>
    <w:rsid w:val="00E174FF"/>
    <w:rsid w:val="00E52FC5"/>
    <w:rsid w:val="00EA0235"/>
    <w:rsid w:val="00F0588C"/>
    <w:rsid w:val="00F30858"/>
    <w:rsid w:val="00F6153B"/>
    <w:rsid w:val="00FC421D"/>
    <w:rsid w:val="73DC0F0C"/>
    <w:rsid w:val="74CF2E0D"/>
    <w:rsid w:val="7EE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www.dadighost.com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陈何英</dc:creator>
  <cp:lastModifiedBy>杨隐</cp:lastModifiedBy>
  <cp:revision>6</cp:revision>
  <cp:lastPrinted>2019-09-04T00:51:00Z</cp:lastPrinted>
  <dcterms:created xsi:type="dcterms:W3CDTF">2019-08-29T05:50:00Z</dcterms:created>
  <dcterms:modified xsi:type="dcterms:W3CDTF">2019-09-05T08:06:00Z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