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2A4" w:rsidRDefault="00FF6A11">
      <w:pPr>
        <w:jc w:val="center"/>
        <w:rPr>
          <w:rFonts w:ascii="宋体" w:eastAsia="宋体" w:hAnsi="宋体"/>
          <w:b/>
          <w:snapToGrid w:val="0"/>
          <w:kern w:val="0"/>
          <w:sz w:val="36"/>
          <w:szCs w:val="36"/>
        </w:rPr>
      </w:pPr>
      <w:r>
        <w:rPr>
          <w:rFonts w:ascii="宋体" w:eastAsia="宋体" w:hAnsi="宋体" w:hint="eastAsia"/>
          <w:b/>
          <w:snapToGrid w:val="0"/>
          <w:kern w:val="0"/>
          <w:sz w:val="36"/>
          <w:szCs w:val="36"/>
        </w:rPr>
        <w:t>厦门海发环保能源股份有限公司</w:t>
      </w:r>
    </w:p>
    <w:p w:rsidR="009F12A4" w:rsidRDefault="00FF6A11">
      <w:pPr>
        <w:jc w:val="center"/>
        <w:rPr>
          <w:rFonts w:ascii="宋体" w:eastAsia="宋体" w:hAnsi="宋体"/>
          <w:b/>
          <w:sz w:val="36"/>
          <w:szCs w:val="36"/>
        </w:rPr>
      </w:pPr>
      <w:r>
        <w:rPr>
          <w:rFonts w:ascii="宋体" w:eastAsia="宋体" w:hAnsi="宋体" w:hint="eastAsia"/>
          <w:b/>
          <w:sz w:val="36"/>
          <w:szCs w:val="36"/>
        </w:rPr>
        <w:t>年度一揽子财产保险项目竞争性磋商文件</w:t>
      </w:r>
    </w:p>
    <w:p w:rsidR="009F12A4" w:rsidRDefault="009F12A4">
      <w:pPr>
        <w:jc w:val="center"/>
        <w:rPr>
          <w:rFonts w:ascii="宋体" w:eastAsia="宋体" w:hAnsi="宋体"/>
          <w:b/>
          <w:sz w:val="36"/>
          <w:szCs w:val="36"/>
        </w:rPr>
      </w:pPr>
    </w:p>
    <w:p w:rsidR="009F12A4" w:rsidRDefault="00FF6A11">
      <w:pPr>
        <w:spacing w:line="500" w:lineRule="exact"/>
        <w:ind w:firstLineChars="200" w:firstLine="560"/>
        <w:rPr>
          <w:rFonts w:ascii="仿宋" w:eastAsia="仿宋" w:hAnsi="仿宋"/>
          <w:sz w:val="28"/>
          <w:szCs w:val="28"/>
        </w:rPr>
      </w:pPr>
      <w:r>
        <w:rPr>
          <w:rFonts w:ascii="仿宋" w:eastAsia="仿宋" w:hAnsi="仿宋" w:hint="eastAsia"/>
          <w:sz w:val="28"/>
          <w:szCs w:val="28"/>
        </w:rPr>
        <w:t>厦门海发环保能源股份有限公司现就公司年度</w:t>
      </w:r>
      <w:r>
        <w:rPr>
          <w:rFonts w:ascii="仿宋" w:eastAsia="仿宋" w:hAnsi="仿宋" w:hint="eastAsia"/>
          <w:sz w:val="28"/>
          <w:szCs w:val="28"/>
          <w:u w:val="single"/>
        </w:rPr>
        <w:t>一揽子</w:t>
      </w:r>
      <w:r>
        <w:rPr>
          <w:rFonts w:ascii="仿宋" w:eastAsia="仿宋" w:hAnsi="仿宋" w:hint="eastAsia"/>
          <w:sz w:val="28"/>
          <w:szCs w:val="28"/>
        </w:rPr>
        <w:t>财产保险项目进行竞争性磋商采购，欢迎符合本次采购要求的保险公司参与报价。</w:t>
      </w:r>
    </w:p>
    <w:p w:rsidR="009F12A4" w:rsidRDefault="00FF6A11">
      <w:pPr>
        <w:spacing w:line="500" w:lineRule="exact"/>
        <w:ind w:firstLineChars="200" w:firstLine="562"/>
        <w:rPr>
          <w:rFonts w:ascii="仿宋" w:eastAsia="仿宋" w:hAnsi="仿宋"/>
          <w:sz w:val="28"/>
          <w:szCs w:val="28"/>
        </w:rPr>
      </w:pPr>
      <w:r>
        <w:rPr>
          <w:rFonts w:ascii="仿宋" w:eastAsia="仿宋" w:hAnsi="仿宋" w:hint="eastAsia"/>
          <w:b/>
          <w:sz w:val="28"/>
          <w:szCs w:val="28"/>
        </w:rPr>
        <w:t>一、采购单位：</w:t>
      </w:r>
      <w:r>
        <w:rPr>
          <w:rFonts w:ascii="仿宋" w:eastAsia="仿宋" w:hAnsi="仿宋" w:hint="eastAsia"/>
          <w:sz w:val="28"/>
          <w:szCs w:val="28"/>
        </w:rPr>
        <w:t>厦门海发环保能源股份有限公司。</w:t>
      </w:r>
    </w:p>
    <w:p w:rsidR="009F12A4" w:rsidRDefault="00FF6A11">
      <w:pPr>
        <w:spacing w:line="500" w:lineRule="exact"/>
        <w:ind w:firstLineChars="200" w:firstLine="562"/>
        <w:rPr>
          <w:rFonts w:ascii="仿宋" w:eastAsia="仿宋" w:hAnsi="仿宋"/>
          <w:sz w:val="28"/>
          <w:szCs w:val="28"/>
        </w:rPr>
      </w:pPr>
      <w:r>
        <w:rPr>
          <w:rFonts w:ascii="仿宋" w:eastAsia="仿宋" w:hAnsi="仿宋" w:hint="eastAsia"/>
          <w:b/>
          <w:sz w:val="28"/>
          <w:szCs w:val="28"/>
        </w:rPr>
        <w:t>二、采购项目：</w:t>
      </w:r>
      <w:r>
        <w:rPr>
          <w:rFonts w:ascii="仿宋" w:eastAsia="仿宋" w:hAnsi="仿宋" w:hint="eastAsia"/>
          <w:sz w:val="28"/>
          <w:szCs w:val="28"/>
        </w:rPr>
        <w:t>年度一揽子财产保险。</w:t>
      </w:r>
    </w:p>
    <w:p w:rsidR="009F12A4" w:rsidRDefault="00FF6A11">
      <w:pPr>
        <w:spacing w:line="500" w:lineRule="exact"/>
        <w:ind w:firstLineChars="200" w:firstLine="562"/>
        <w:rPr>
          <w:rFonts w:ascii="仿宋" w:eastAsia="仿宋" w:hAnsi="仿宋"/>
          <w:b/>
          <w:sz w:val="28"/>
          <w:szCs w:val="28"/>
        </w:rPr>
      </w:pPr>
      <w:r>
        <w:rPr>
          <w:rFonts w:ascii="仿宋" w:eastAsia="仿宋" w:hAnsi="仿宋" w:hint="eastAsia"/>
          <w:b/>
          <w:sz w:val="28"/>
          <w:szCs w:val="28"/>
        </w:rPr>
        <w:t>三、基本情况：</w:t>
      </w:r>
    </w:p>
    <w:p w:rsidR="009F12A4" w:rsidRDefault="00FF6A11">
      <w:pPr>
        <w:spacing w:line="500" w:lineRule="exact"/>
        <w:ind w:firstLineChars="200" w:firstLine="560"/>
        <w:rPr>
          <w:rFonts w:ascii="仿宋" w:eastAsia="仿宋" w:hAnsi="仿宋"/>
          <w:sz w:val="28"/>
          <w:szCs w:val="28"/>
        </w:rPr>
      </w:pPr>
      <w:r>
        <w:rPr>
          <w:rFonts w:ascii="仿宋" w:eastAsia="仿宋" w:hAnsi="仿宋" w:hint="eastAsia"/>
          <w:sz w:val="28"/>
          <w:szCs w:val="28"/>
        </w:rPr>
        <w:t>1、被保险人：厦门海发环保能源股份有限公司、厦门同集热电有限公司</w:t>
      </w:r>
    </w:p>
    <w:p w:rsidR="009F12A4" w:rsidRDefault="00FF6A11">
      <w:pPr>
        <w:spacing w:line="500" w:lineRule="exact"/>
        <w:ind w:firstLineChars="200" w:firstLine="560"/>
        <w:rPr>
          <w:rFonts w:ascii="仿宋" w:eastAsia="仿宋" w:hAnsi="仿宋"/>
          <w:sz w:val="28"/>
          <w:szCs w:val="28"/>
        </w:rPr>
      </w:pPr>
      <w:r>
        <w:rPr>
          <w:rFonts w:ascii="仿宋" w:eastAsia="仿宋" w:hAnsi="仿宋" w:hint="eastAsia"/>
          <w:sz w:val="28"/>
          <w:szCs w:val="28"/>
        </w:rPr>
        <w:t>2、承保范围：</w:t>
      </w:r>
    </w:p>
    <w:p w:rsidR="009F12A4" w:rsidRDefault="00FF6A11">
      <w:pPr>
        <w:spacing w:line="500" w:lineRule="exact"/>
        <w:ind w:firstLineChars="200" w:firstLine="560"/>
        <w:rPr>
          <w:rFonts w:ascii="仿宋" w:eastAsia="仿宋" w:hAnsi="仿宋"/>
          <w:sz w:val="28"/>
          <w:szCs w:val="28"/>
        </w:rPr>
      </w:pPr>
      <w:r>
        <w:rPr>
          <w:rFonts w:ascii="仿宋" w:eastAsia="仿宋" w:hAnsi="仿宋" w:hint="eastAsia"/>
          <w:sz w:val="28"/>
          <w:szCs w:val="28"/>
        </w:rPr>
        <w:t>（1）厦门市海</w:t>
      </w:r>
      <w:proofErr w:type="gramStart"/>
      <w:r>
        <w:rPr>
          <w:rFonts w:ascii="仿宋" w:eastAsia="仿宋" w:hAnsi="仿宋" w:hint="eastAsia"/>
          <w:sz w:val="28"/>
          <w:szCs w:val="28"/>
        </w:rPr>
        <w:t>沧</w:t>
      </w:r>
      <w:proofErr w:type="gramEnd"/>
      <w:r>
        <w:rPr>
          <w:rFonts w:ascii="仿宋" w:eastAsia="仿宋" w:hAnsi="仿宋" w:hint="eastAsia"/>
          <w:sz w:val="28"/>
          <w:szCs w:val="28"/>
        </w:rPr>
        <w:t>区阳光西路</w:t>
      </w:r>
      <w:r>
        <w:rPr>
          <w:rFonts w:ascii="仿宋" w:eastAsia="仿宋" w:hAnsi="仿宋"/>
          <w:sz w:val="28"/>
          <w:szCs w:val="28"/>
        </w:rPr>
        <w:t>288号</w:t>
      </w:r>
      <w:r>
        <w:rPr>
          <w:rFonts w:ascii="仿宋" w:eastAsia="仿宋" w:hAnsi="仿宋" w:hint="eastAsia"/>
          <w:sz w:val="28"/>
          <w:szCs w:val="28"/>
        </w:rPr>
        <w:t xml:space="preserve">。 </w:t>
      </w:r>
    </w:p>
    <w:p w:rsidR="009F12A4" w:rsidRDefault="00FF6A11">
      <w:pPr>
        <w:spacing w:line="500" w:lineRule="exact"/>
        <w:ind w:firstLineChars="200" w:firstLine="560"/>
        <w:rPr>
          <w:rFonts w:ascii="仿宋" w:eastAsia="仿宋" w:hAnsi="仿宋"/>
          <w:sz w:val="28"/>
          <w:szCs w:val="28"/>
        </w:rPr>
      </w:pPr>
      <w:r>
        <w:rPr>
          <w:rFonts w:ascii="仿宋" w:eastAsia="仿宋" w:hAnsi="仿宋" w:hint="eastAsia"/>
          <w:sz w:val="28"/>
          <w:szCs w:val="28"/>
        </w:rPr>
        <w:t>（2）同安区美</w:t>
      </w:r>
      <w:proofErr w:type="gramStart"/>
      <w:r>
        <w:rPr>
          <w:rFonts w:ascii="仿宋" w:eastAsia="仿宋" w:hAnsi="仿宋" w:hint="eastAsia"/>
          <w:sz w:val="28"/>
          <w:szCs w:val="28"/>
        </w:rPr>
        <w:t>禾</w:t>
      </w:r>
      <w:proofErr w:type="gramEnd"/>
      <w:r>
        <w:rPr>
          <w:rFonts w:ascii="仿宋" w:eastAsia="仿宋" w:hAnsi="仿宋" w:hint="eastAsia"/>
          <w:sz w:val="28"/>
          <w:szCs w:val="28"/>
        </w:rPr>
        <w:t>三路</w:t>
      </w:r>
      <w:r>
        <w:rPr>
          <w:rFonts w:ascii="仿宋" w:eastAsia="仿宋" w:hAnsi="仿宋"/>
          <w:sz w:val="28"/>
          <w:szCs w:val="28"/>
        </w:rPr>
        <w:t>399号</w:t>
      </w:r>
      <w:r>
        <w:rPr>
          <w:rFonts w:ascii="仿宋" w:eastAsia="仿宋" w:hAnsi="仿宋" w:hint="eastAsia"/>
          <w:sz w:val="28"/>
          <w:szCs w:val="28"/>
        </w:rPr>
        <w:t>。</w:t>
      </w:r>
    </w:p>
    <w:p w:rsidR="009F12A4" w:rsidRDefault="00FF6A11">
      <w:pPr>
        <w:spacing w:line="500" w:lineRule="exact"/>
        <w:ind w:firstLineChars="200" w:firstLine="560"/>
        <w:rPr>
          <w:rFonts w:ascii="仿宋" w:eastAsia="仿宋" w:hAnsi="仿宋"/>
          <w:sz w:val="28"/>
          <w:szCs w:val="28"/>
        </w:rPr>
      </w:pPr>
      <w:r>
        <w:rPr>
          <w:rFonts w:ascii="仿宋" w:eastAsia="仿宋" w:hAnsi="仿宋" w:hint="eastAsia"/>
          <w:sz w:val="28"/>
          <w:szCs w:val="28"/>
        </w:rPr>
        <w:t>（3）除上述两个地址外，位于其他区域的属于被保险人的蒸汽输送管线。</w:t>
      </w:r>
    </w:p>
    <w:p w:rsidR="009F12A4" w:rsidRDefault="00FF6A11">
      <w:pPr>
        <w:spacing w:line="500" w:lineRule="exact"/>
        <w:ind w:firstLineChars="200" w:firstLine="560"/>
        <w:rPr>
          <w:rFonts w:ascii="仿宋" w:eastAsia="仿宋" w:hAnsi="仿宋"/>
          <w:sz w:val="28"/>
          <w:szCs w:val="28"/>
        </w:rPr>
      </w:pPr>
      <w:r>
        <w:rPr>
          <w:rFonts w:ascii="仿宋" w:eastAsia="仿宋" w:hAnsi="仿宋" w:hint="eastAsia"/>
          <w:sz w:val="28"/>
          <w:szCs w:val="28"/>
        </w:rPr>
        <w:t>3、品目招标资产一览表</w:t>
      </w:r>
    </w:p>
    <w:tbl>
      <w:tblPr>
        <w:tblW w:w="9924" w:type="dxa"/>
        <w:tblInd w:w="-318" w:type="dxa"/>
        <w:tblLook w:val="04A0" w:firstRow="1" w:lastRow="0" w:firstColumn="1" w:lastColumn="0" w:noHBand="0" w:noVBand="1"/>
      </w:tblPr>
      <w:tblGrid>
        <w:gridCol w:w="852"/>
        <w:gridCol w:w="1417"/>
        <w:gridCol w:w="1843"/>
        <w:gridCol w:w="992"/>
        <w:gridCol w:w="1134"/>
        <w:gridCol w:w="1701"/>
        <w:gridCol w:w="851"/>
        <w:gridCol w:w="1134"/>
      </w:tblGrid>
      <w:tr w:rsidR="009F12A4">
        <w:trPr>
          <w:trHeight w:val="312"/>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品目</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公司名称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投保险种</w:t>
            </w:r>
          </w:p>
        </w:tc>
        <w:tc>
          <w:tcPr>
            <w:tcW w:w="581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各投保项目预计保险金额（万元）</w:t>
            </w:r>
          </w:p>
        </w:tc>
      </w:tr>
      <w:tr w:rsidR="009F12A4">
        <w:trPr>
          <w:trHeight w:val="312"/>
        </w:trPr>
        <w:tc>
          <w:tcPr>
            <w:tcW w:w="852" w:type="dxa"/>
            <w:vMerge/>
            <w:tcBorders>
              <w:top w:val="single" w:sz="4" w:space="0" w:color="auto"/>
              <w:left w:val="single" w:sz="4" w:space="0" w:color="auto"/>
              <w:bottom w:val="single" w:sz="4" w:space="0" w:color="auto"/>
              <w:right w:val="single" w:sz="4"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5812" w:type="dxa"/>
            <w:gridSpan w:val="5"/>
            <w:vMerge/>
            <w:tcBorders>
              <w:top w:val="single" w:sz="4" w:space="0" w:color="auto"/>
              <w:left w:val="single" w:sz="4" w:space="0" w:color="auto"/>
              <w:bottom w:val="single" w:sz="4" w:space="0" w:color="auto"/>
              <w:right w:val="single" w:sz="4"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r>
      <w:tr w:rsidR="009F12A4">
        <w:trPr>
          <w:trHeight w:val="737"/>
        </w:trPr>
        <w:tc>
          <w:tcPr>
            <w:tcW w:w="852" w:type="dxa"/>
            <w:vMerge/>
            <w:tcBorders>
              <w:top w:val="single" w:sz="4" w:space="0" w:color="auto"/>
              <w:left w:val="single" w:sz="4" w:space="0" w:color="auto"/>
              <w:bottom w:val="single" w:sz="4" w:space="0" w:color="auto"/>
              <w:right w:val="single" w:sz="4"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992" w:type="dxa"/>
            <w:tcBorders>
              <w:top w:val="nil"/>
              <w:left w:val="nil"/>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房屋建筑物</w:t>
            </w:r>
          </w:p>
        </w:tc>
        <w:tc>
          <w:tcPr>
            <w:tcW w:w="1134" w:type="dxa"/>
            <w:tcBorders>
              <w:top w:val="nil"/>
              <w:left w:val="nil"/>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机器</w:t>
            </w:r>
          </w:p>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设备</w:t>
            </w:r>
          </w:p>
        </w:tc>
        <w:tc>
          <w:tcPr>
            <w:tcW w:w="1701" w:type="dxa"/>
            <w:tcBorders>
              <w:top w:val="nil"/>
              <w:left w:val="nil"/>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办公家具/电子设备及其他</w:t>
            </w:r>
          </w:p>
        </w:tc>
        <w:tc>
          <w:tcPr>
            <w:tcW w:w="851" w:type="dxa"/>
            <w:tcBorders>
              <w:top w:val="nil"/>
              <w:left w:val="nil"/>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存货</w:t>
            </w:r>
          </w:p>
        </w:tc>
        <w:tc>
          <w:tcPr>
            <w:tcW w:w="1134" w:type="dxa"/>
            <w:tcBorders>
              <w:top w:val="nil"/>
              <w:left w:val="nil"/>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总资产</w:t>
            </w:r>
          </w:p>
        </w:tc>
      </w:tr>
      <w:tr w:rsidR="009F12A4">
        <w:trPr>
          <w:trHeight w:val="1440"/>
        </w:trPr>
        <w:tc>
          <w:tcPr>
            <w:tcW w:w="852" w:type="dxa"/>
            <w:tcBorders>
              <w:top w:val="nil"/>
              <w:left w:val="single" w:sz="4" w:space="0" w:color="auto"/>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品目1</w:t>
            </w:r>
          </w:p>
        </w:tc>
        <w:tc>
          <w:tcPr>
            <w:tcW w:w="1417" w:type="dxa"/>
            <w:tcBorders>
              <w:top w:val="nil"/>
              <w:left w:val="single" w:sz="4" w:space="0" w:color="auto"/>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厦门海发环保能源股份有限公司</w:t>
            </w:r>
          </w:p>
        </w:tc>
        <w:tc>
          <w:tcPr>
            <w:tcW w:w="1843" w:type="dxa"/>
            <w:tcBorders>
              <w:top w:val="nil"/>
              <w:left w:val="nil"/>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1、财产一切险</w:t>
            </w:r>
            <w:r>
              <w:rPr>
                <w:rFonts w:ascii="仿宋_GB2312" w:eastAsia="仿宋_GB2312" w:hAnsi="宋体" w:cs="宋体" w:hint="eastAsia"/>
                <w:color w:val="000000"/>
                <w:kern w:val="0"/>
                <w:sz w:val="24"/>
                <w:szCs w:val="24"/>
              </w:rPr>
              <w:br/>
              <w:t>2、机器损坏险</w:t>
            </w:r>
            <w:r>
              <w:rPr>
                <w:rFonts w:ascii="仿宋_GB2312" w:eastAsia="仿宋_GB2312" w:hAnsi="宋体" w:cs="宋体" w:hint="eastAsia"/>
                <w:color w:val="000000"/>
                <w:kern w:val="0"/>
                <w:sz w:val="24"/>
                <w:szCs w:val="24"/>
              </w:rPr>
              <w:br/>
              <w:t>3、公众责任险</w:t>
            </w:r>
            <w:r>
              <w:rPr>
                <w:rFonts w:ascii="仿宋_GB2312" w:eastAsia="仿宋_GB2312" w:hAnsi="宋体" w:cs="宋体" w:hint="eastAsia"/>
                <w:color w:val="000000"/>
                <w:kern w:val="0"/>
                <w:sz w:val="24"/>
                <w:szCs w:val="24"/>
              </w:rPr>
              <w:br/>
              <w:t>4、环境污染险</w:t>
            </w:r>
          </w:p>
        </w:tc>
        <w:tc>
          <w:tcPr>
            <w:tcW w:w="992" w:type="dxa"/>
            <w:tcBorders>
              <w:top w:val="nil"/>
              <w:left w:val="nil"/>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7,933</w:t>
            </w:r>
          </w:p>
        </w:tc>
        <w:tc>
          <w:tcPr>
            <w:tcW w:w="1134" w:type="dxa"/>
            <w:tcBorders>
              <w:top w:val="nil"/>
              <w:left w:val="nil"/>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29,451</w:t>
            </w:r>
          </w:p>
        </w:tc>
        <w:tc>
          <w:tcPr>
            <w:tcW w:w="1701" w:type="dxa"/>
            <w:tcBorders>
              <w:top w:val="nil"/>
              <w:left w:val="nil"/>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181</w:t>
            </w:r>
          </w:p>
        </w:tc>
        <w:tc>
          <w:tcPr>
            <w:tcW w:w="851" w:type="dxa"/>
            <w:tcBorders>
              <w:top w:val="nil"/>
              <w:left w:val="nil"/>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550</w:t>
            </w:r>
          </w:p>
        </w:tc>
        <w:tc>
          <w:tcPr>
            <w:tcW w:w="1134" w:type="dxa"/>
            <w:tcBorders>
              <w:top w:val="nil"/>
              <w:left w:val="nil"/>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38,115</w:t>
            </w:r>
          </w:p>
        </w:tc>
      </w:tr>
      <w:tr w:rsidR="009F12A4">
        <w:trPr>
          <w:trHeight w:val="1020"/>
        </w:trPr>
        <w:tc>
          <w:tcPr>
            <w:tcW w:w="852" w:type="dxa"/>
            <w:tcBorders>
              <w:top w:val="nil"/>
              <w:left w:val="single" w:sz="4" w:space="0" w:color="auto"/>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品目2</w:t>
            </w:r>
          </w:p>
        </w:tc>
        <w:tc>
          <w:tcPr>
            <w:tcW w:w="1417" w:type="dxa"/>
            <w:tcBorders>
              <w:top w:val="nil"/>
              <w:left w:val="single" w:sz="4" w:space="0" w:color="auto"/>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厦门同集热电有限公司</w:t>
            </w:r>
          </w:p>
        </w:tc>
        <w:tc>
          <w:tcPr>
            <w:tcW w:w="1843" w:type="dxa"/>
            <w:tcBorders>
              <w:top w:val="nil"/>
              <w:left w:val="nil"/>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1、财产一切险</w:t>
            </w:r>
            <w:r>
              <w:rPr>
                <w:rFonts w:ascii="仿宋_GB2312" w:eastAsia="仿宋_GB2312" w:hAnsi="宋体" w:cs="宋体" w:hint="eastAsia"/>
                <w:color w:val="000000"/>
                <w:kern w:val="0"/>
                <w:sz w:val="24"/>
                <w:szCs w:val="24"/>
              </w:rPr>
              <w:br/>
              <w:t>2、机器损坏险</w:t>
            </w:r>
            <w:r>
              <w:rPr>
                <w:rFonts w:ascii="仿宋_GB2312" w:eastAsia="仿宋_GB2312" w:hAnsi="宋体" w:cs="宋体" w:hint="eastAsia"/>
                <w:color w:val="000000"/>
                <w:kern w:val="0"/>
                <w:sz w:val="24"/>
                <w:szCs w:val="24"/>
              </w:rPr>
              <w:br/>
              <w:t xml:space="preserve">3、公众责任险 </w:t>
            </w:r>
            <w:r>
              <w:rPr>
                <w:rFonts w:ascii="仿宋_GB2312" w:eastAsia="仿宋_GB2312" w:hAnsi="宋体" w:cs="宋体"/>
                <w:color w:val="000000"/>
                <w:kern w:val="0"/>
                <w:sz w:val="24"/>
                <w:szCs w:val="24"/>
              </w:rPr>
              <w:t>4</w:t>
            </w:r>
            <w:r>
              <w:rPr>
                <w:rFonts w:ascii="仿宋_GB2312" w:eastAsia="仿宋_GB2312" w:hAnsi="宋体" w:cs="宋体" w:hint="eastAsia"/>
                <w:color w:val="000000"/>
                <w:kern w:val="0"/>
                <w:sz w:val="24"/>
                <w:szCs w:val="24"/>
              </w:rPr>
              <w:t>、环境污染险</w:t>
            </w:r>
          </w:p>
        </w:tc>
        <w:tc>
          <w:tcPr>
            <w:tcW w:w="992" w:type="dxa"/>
            <w:tcBorders>
              <w:top w:val="nil"/>
              <w:left w:val="nil"/>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5,886</w:t>
            </w:r>
          </w:p>
        </w:tc>
        <w:tc>
          <w:tcPr>
            <w:tcW w:w="1134" w:type="dxa"/>
            <w:tcBorders>
              <w:top w:val="nil"/>
              <w:left w:val="nil"/>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10,241</w:t>
            </w:r>
          </w:p>
        </w:tc>
        <w:tc>
          <w:tcPr>
            <w:tcW w:w="1701" w:type="dxa"/>
            <w:tcBorders>
              <w:top w:val="nil"/>
              <w:left w:val="nil"/>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321</w:t>
            </w:r>
          </w:p>
        </w:tc>
        <w:tc>
          <w:tcPr>
            <w:tcW w:w="851" w:type="dxa"/>
            <w:tcBorders>
              <w:top w:val="nil"/>
              <w:left w:val="nil"/>
              <w:bottom w:val="single" w:sz="4" w:space="0" w:color="auto"/>
              <w:right w:val="single" w:sz="4"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250</w:t>
            </w:r>
          </w:p>
        </w:tc>
        <w:tc>
          <w:tcPr>
            <w:tcW w:w="1134" w:type="dxa"/>
            <w:tcBorders>
              <w:top w:val="nil"/>
              <w:left w:val="nil"/>
              <w:bottom w:val="single" w:sz="4" w:space="0" w:color="auto"/>
              <w:right w:val="single" w:sz="4" w:space="0" w:color="auto"/>
            </w:tcBorders>
            <w:shd w:val="clear" w:color="000000" w:fill="FFFFFF"/>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16,698</w:t>
            </w:r>
          </w:p>
        </w:tc>
      </w:tr>
    </w:tbl>
    <w:p w:rsidR="00D87BA4" w:rsidRDefault="00FF6A11" w:rsidP="00D87BA4">
      <w:pPr>
        <w:spacing w:line="500" w:lineRule="exact"/>
        <w:ind w:firstLineChars="200" w:firstLine="562"/>
        <w:rPr>
          <w:rFonts w:ascii="仿宋" w:eastAsia="仿宋" w:hAnsi="仿宋"/>
          <w:sz w:val="28"/>
          <w:szCs w:val="28"/>
        </w:rPr>
      </w:pPr>
      <w:r>
        <w:rPr>
          <w:rFonts w:ascii="仿宋" w:eastAsia="仿宋" w:hAnsi="仿宋" w:hint="eastAsia"/>
          <w:b/>
          <w:sz w:val="28"/>
          <w:szCs w:val="28"/>
        </w:rPr>
        <w:t>四、保险期限：</w:t>
      </w:r>
      <w:r>
        <w:rPr>
          <w:rFonts w:ascii="仿宋" w:eastAsia="仿宋" w:hAnsi="仿宋"/>
          <w:sz w:val="28"/>
          <w:szCs w:val="28"/>
        </w:rPr>
        <w:t>24个月</w:t>
      </w:r>
      <w:r>
        <w:rPr>
          <w:rFonts w:ascii="仿宋" w:eastAsia="仿宋" w:hAnsi="仿宋" w:hint="eastAsia"/>
          <w:sz w:val="28"/>
          <w:szCs w:val="28"/>
        </w:rPr>
        <w:t>，自</w:t>
      </w:r>
      <w:r>
        <w:rPr>
          <w:rFonts w:ascii="仿宋" w:eastAsia="仿宋" w:hAnsi="仿宋"/>
          <w:sz w:val="28"/>
          <w:szCs w:val="28"/>
        </w:rPr>
        <w:t>2020年12月1</w:t>
      </w:r>
      <w:r w:rsidR="00494E68">
        <w:rPr>
          <w:rFonts w:ascii="仿宋" w:eastAsia="仿宋" w:hAnsi="仿宋"/>
          <w:sz w:val="28"/>
          <w:szCs w:val="28"/>
        </w:rPr>
        <w:t>日零时起</w:t>
      </w:r>
      <w:r w:rsidR="00494E68">
        <w:rPr>
          <w:rFonts w:ascii="仿宋" w:eastAsia="仿宋" w:hAnsi="仿宋" w:hint="eastAsia"/>
          <w:sz w:val="28"/>
          <w:szCs w:val="28"/>
        </w:rPr>
        <w:t>，</w:t>
      </w:r>
      <w:r>
        <w:rPr>
          <w:rFonts w:ascii="仿宋" w:eastAsia="仿宋" w:hAnsi="仿宋"/>
          <w:sz w:val="28"/>
          <w:szCs w:val="28"/>
        </w:rPr>
        <w:t>至2022年11月30</w:t>
      </w:r>
      <w:r>
        <w:rPr>
          <w:rFonts w:ascii="仿宋" w:eastAsia="仿宋" w:hAnsi="仿宋" w:hint="eastAsia"/>
          <w:sz w:val="28"/>
          <w:szCs w:val="28"/>
        </w:rPr>
        <w:t>日二十四时止。</w:t>
      </w:r>
    </w:p>
    <w:p w:rsidR="009F12A4" w:rsidRPr="00D87BA4" w:rsidRDefault="00FF6A11" w:rsidP="00D87BA4">
      <w:pPr>
        <w:spacing w:line="500" w:lineRule="exact"/>
        <w:ind w:firstLineChars="200" w:firstLine="562"/>
        <w:rPr>
          <w:rFonts w:ascii="仿宋" w:eastAsia="仿宋" w:hAnsi="仿宋"/>
          <w:sz w:val="28"/>
          <w:szCs w:val="28"/>
        </w:rPr>
      </w:pPr>
      <w:r w:rsidRPr="00D87BA4">
        <w:rPr>
          <w:rFonts w:ascii="仿宋" w:eastAsia="仿宋" w:hAnsi="仿宋" w:hint="eastAsia"/>
          <w:b/>
          <w:sz w:val="28"/>
          <w:szCs w:val="28"/>
        </w:rPr>
        <w:t>五、项目限价：</w:t>
      </w:r>
      <w:r>
        <w:rPr>
          <w:rFonts w:ascii="仿宋" w:eastAsia="仿宋" w:hAnsi="仿宋" w:hint="eastAsia"/>
          <w:b/>
          <w:sz w:val="28"/>
          <w:szCs w:val="28"/>
        </w:rPr>
        <w:t>本项目按上述品目资产一览表中的保险金额设最高保费限价人民币12</w:t>
      </w:r>
      <w:r>
        <w:rPr>
          <w:rFonts w:ascii="仿宋" w:eastAsia="仿宋" w:hAnsi="仿宋"/>
          <w:b/>
          <w:sz w:val="28"/>
          <w:szCs w:val="28"/>
        </w:rPr>
        <w:t>5</w:t>
      </w:r>
      <w:r>
        <w:rPr>
          <w:rFonts w:ascii="仿宋" w:eastAsia="仿宋" w:hAnsi="仿宋" w:hint="eastAsia"/>
          <w:b/>
          <w:sz w:val="28"/>
          <w:szCs w:val="28"/>
        </w:rPr>
        <w:t>万元整（两年、含税），报价方所报总价不得超过本项目的最高限价</w:t>
      </w:r>
      <w:r>
        <w:rPr>
          <w:rFonts w:ascii="仿宋" w:eastAsia="仿宋" w:hAnsi="仿宋" w:hint="eastAsia"/>
          <w:b/>
          <w:color w:val="000000" w:themeColor="text1"/>
          <w:sz w:val="28"/>
          <w:szCs w:val="28"/>
        </w:rPr>
        <w:t>。</w:t>
      </w:r>
    </w:p>
    <w:p w:rsidR="009F12A4" w:rsidRDefault="00FF6A11" w:rsidP="00D87BA4">
      <w:pPr>
        <w:spacing w:line="500" w:lineRule="exact"/>
        <w:ind w:firstLineChars="200" w:firstLine="562"/>
        <w:rPr>
          <w:rFonts w:ascii="仿宋" w:eastAsia="仿宋" w:hAnsi="仿宋"/>
          <w:b/>
          <w:sz w:val="28"/>
          <w:szCs w:val="28"/>
        </w:rPr>
      </w:pPr>
      <w:r>
        <w:rPr>
          <w:rFonts w:ascii="仿宋" w:eastAsia="仿宋" w:hAnsi="仿宋" w:hint="eastAsia"/>
          <w:b/>
          <w:sz w:val="28"/>
          <w:szCs w:val="28"/>
        </w:rPr>
        <w:lastRenderedPageBreak/>
        <w:t>六、报价</w:t>
      </w:r>
      <w:proofErr w:type="gramStart"/>
      <w:r>
        <w:rPr>
          <w:rFonts w:ascii="仿宋" w:eastAsia="仿宋" w:hAnsi="仿宋" w:hint="eastAsia"/>
          <w:b/>
          <w:sz w:val="28"/>
          <w:szCs w:val="28"/>
        </w:rPr>
        <w:t>方资格</w:t>
      </w:r>
      <w:proofErr w:type="gramEnd"/>
      <w:r>
        <w:rPr>
          <w:rFonts w:ascii="仿宋" w:eastAsia="仿宋" w:hAnsi="仿宋" w:hint="eastAsia"/>
          <w:b/>
          <w:sz w:val="28"/>
          <w:szCs w:val="28"/>
        </w:rPr>
        <w:t>要求</w:t>
      </w:r>
    </w:p>
    <w:p w:rsidR="009F12A4" w:rsidRDefault="00FF6A11" w:rsidP="00D87BA4">
      <w:pPr>
        <w:spacing w:line="500" w:lineRule="exact"/>
        <w:ind w:firstLineChars="200" w:firstLine="560"/>
        <w:rPr>
          <w:rFonts w:ascii="仿宋" w:eastAsia="仿宋" w:hAnsi="仿宋"/>
          <w:color w:val="FF0000"/>
          <w:sz w:val="28"/>
          <w:szCs w:val="28"/>
        </w:rPr>
      </w:pPr>
      <w:r>
        <w:rPr>
          <w:rFonts w:ascii="仿宋" w:eastAsia="仿宋" w:hAnsi="仿宋" w:hint="eastAsia"/>
          <w:sz w:val="28"/>
          <w:szCs w:val="28"/>
        </w:rPr>
        <w:t>1、报价方必须是具有独立法人资格或经其授权具有独立投标能力，拥有中国保险监督管理委员会批准开展保险业务资格、地处厦门市的财产保险市级分公司或分公司以上级别机构。</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hint="eastAsia"/>
          <w:sz w:val="28"/>
          <w:szCs w:val="28"/>
        </w:rPr>
        <w:t>2、报价方2019年度在厦门财险市场保费收入排名前8名（以厦门银保监局的统计数据为准）。</w:t>
      </w:r>
    </w:p>
    <w:p w:rsidR="009F12A4" w:rsidRDefault="00FF6A11" w:rsidP="00D87BA4">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报价方应从</w:t>
      </w:r>
      <w:proofErr w:type="gramStart"/>
      <w:r>
        <w:rPr>
          <w:rFonts w:ascii="仿宋" w:eastAsia="仿宋" w:hAnsi="仿宋" w:hint="eastAsia"/>
          <w:color w:val="000000" w:themeColor="text1"/>
          <w:sz w:val="28"/>
          <w:szCs w:val="28"/>
        </w:rPr>
        <w:t>事保险</w:t>
      </w:r>
      <w:proofErr w:type="gramEnd"/>
      <w:r>
        <w:rPr>
          <w:rFonts w:ascii="仿宋" w:eastAsia="仿宋" w:hAnsi="仿宋" w:hint="eastAsia"/>
          <w:color w:val="000000" w:themeColor="text1"/>
          <w:sz w:val="28"/>
          <w:szCs w:val="28"/>
        </w:rPr>
        <w:t>业务10年以上，本保险品目应为报价方的主要经营范围，报价方保证有足够的能力和经验处理各项保险投保和理赔业务。</w:t>
      </w:r>
    </w:p>
    <w:p w:rsidR="009F12A4" w:rsidRDefault="00FF6A11" w:rsidP="00D87BA4">
      <w:pPr>
        <w:spacing w:line="500" w:lineRule="exact"/>
        <w:ind w:firstLineChars="200" w:firstLine="562"/>
        <w:rPr>
          <w:rFonts w:ascii="仿宋" w:eastAsia="仿宋" w:hAnsi="仿宋"/>
          <w:b/>
          <w:sz w:val="28"/>
          <w:szCs w:val="28"/>
        </w:rPr>
      </w:pPr>
      <w:r>
        <w:rPr>
          <w:rFonts w:ascii="仿宋" w:eastAsia="仿宋" w:hAnsi="仿宋" w:hint="eastAsia"/>
          <w:b/>
          <w:sz w:val="28"/>
          <w:szCs w:val="28"/>
        </w:rPr>
        <w:t>七、投标文件</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hint="eastAsia"/>
          <w:sz w:val="28"/>
          <w:szCs w:val="28"/>
        </w:rPr>
        <w:t>报价方递交报价文件壹份，报价文件应至少包括以下内容:</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、响应函（附件1）。</w:t>
      </w:r>
    </w:p>
    <w:p w:rsidR="009F12A4" w:rsidRDefault="00FF6A11" w:rsidP="00D87BA4">
      <w:pPr>
        <w:spacing w:line="500" w:lineRule="exact"/>
        <w:ind w:firstLineChars="200" w:firstLine="560"/>
        <w:rPr>
          <w:rFonts w:ascii="仿宋" w:eastAsia="仿宋" w:hAnsi="仿宋"/>
          <w:color w:val="000000" w:themeColor="text1"/>
          <w:sz w:val="28"/>
          <w:szCs w:val="28"/>
        </w:rPr>
      </w:pPr>
      <w:r>
        <w:rPr>
          <w:rFonts w:ascii="仿宋" w:eastAsia="仿宋" w:hAnsi="仿宋"/>
          <w:sz w:val="28"/>
          <w:szCs w:val="28"/>
        </w:rPr>
        <w:t>2</w:t>
      </w:r>
      <w:r>
        <w:rPr>
          <w:rFonts w:ascii="仿宋" w:eastAsia="仿宋" w:hAnsi="仿宋" w:hint="eastAsia"/>
          <w:sz w:val="28"/>
          <w:szCs w:val="28"/>
        </w:rPr>
        <w:t>、报价单位法定代表人身份证复印件。若报价方代表人非法定代表人的，</w:t>
      </w:r>
      <w:r>
        <w:rPr>
          <w:rFonts w:ascii="仿宋" w:eastAsia="仿宋" w:hAnsi="仿宋" w:hint="eastAsia"/>
          <w:b/>
          <w:sz w:val="28"/>
          <w:szCs w:val="28"/>
        </w:rPr>
        <w:t>还需</w:t>
      </w:r>
      <w:r>
        <w:rPr>
          <w:rFonts w:ascii="仿宋" w:eastAsia="仿宋" w:hAnsi="仿宋" w:hint="eastAsia"/>
          <w:sz w:val="28"/>
          <w:szCs w:val="28"/>
        </w:rPr>
        <w:t>提</w:t>
      </w:r>
      <w:r>
        <w:rPr>
          <w:rFonts w:ascii="仿宋" w:eastAsia="仿宋" w:hAnsi="仿宋" w:hint="eastAsia"/>
          <w:color w:val="000000" w:themeColor="text1"/>
          <w:sz w:val="28"/>
          <w:szCs w:val="28"/>
        </w:rPr>
        <w:t>供法人授权书原件（附件</w:t>
      </w:r>
      <w:r>
        <w:rPr>
          <w:rFonts w:ascii="仿宋" w:eastAsia="仿宋" w:hAnsi="仿宋"/>
          <w:color w:val="000000" w:themeColor="text1"/>
          <w:sz w:val="28"/>
          <w:szCs w:val="28"/>
        </w:rPr>
        <w:t>2</w:t>
      </w:r>
      <w:r>
        <w:rPr>
          <w:rFonts w:ascii="仿宋" w:eastAsia="仿宋" w:hAnsi="仿宋" w:hint="eastAsia"/>
          <w:color w:val="000000" w:themeColor="text1"/>
          <w:sz w:val="28"/>
          <w:szCs w:val="28"/>
        </w:rPr>
        <w:t>）及报价方代表人身份证复印件。</w:t>
      </w:r>
    </w:p>
    <w:p w:rsidR="009F12A4" w:rsidRDefault="00FF6A11" w:rsidP="00D87BA4">
      <w:pPr>
        <w:spacing w:line="50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3</w:t>
      </w:r>
      <w:r>
        <w:rPr>
          <w:rFonts w:ascii="仿宋" w:eastAsia="仿宋" w:hAnsi="仿宋" w:hint="eastAsia"/>
          <w:color w:val="000000" w:themeColor="text1"/>
          <w:sz w:val="28"/>
          <w:szCs w:val="28"/>
        </w:rPr>
        <w:t>、企业营业执照复印件。</w:t>
      </w:r>
    </w:p>
    <w:p w:rsidR="009F12A4" w:rsidRDefault="00FF6A11" w:rsidP="00D87BA4">
      <w:pPr>
        <w:spacing w:line="50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4</w:t>
      </w:r>
      <w:r>
        <w:rPr>
          <w:rFonts w:ascii="仿宋" w:eastAsia="仿宋" w:hAnsi="仿宋" w:hint="eastAsia"/>
          <w:color w:val="000000" w:themeColor="text1"/>
          <w:sz w:val="28"/>
          <w:szCs w:val="28"/>
        </w:rPr>
        <w:t>、报价方提供具有独立法人资格或经其授权具有独立投标能力，拥有中国保险监督管理委员会批准开展保险业务资格、地处厦门市的财产保险市级分公司或分公司以上级别机构的相关证明材料。</w:t>
      </w:r>
    </w:p>
    <w:p w:rsidR="009F12A4" w:rsidRDefault="00FF6A11" w:rsidP="00D87BA4">
      <w:pPr>
        <w:spacing w:line="50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5</w:t>
      </w:r>
      <w:r>
        <w:rPr>
          <w:rFonts w:ascii="仿宋" w:eastAsia="仿宋" w:hAnsi="仿宋" w:hint="eastAsia"/>
          <w:color w:val="000000" w:themeColor="text1"/>
          <w:sz w:val="28"/>
          <w:szCs w:val="28"/>
        </w:rPr>
        <w:t>、2019年度在厦门财险市场保费收入排名前8名的证明资料（以厦门银保监局的统计数据为准）。</w:t>
      </w:r>
    </w:p>
    <w:p w:rsidR="009F12A4" w:rsidRDefault="00FF6A11" w:rsidP="00D87BA4">
      <w:pPr>
        <w:spacing w:line="50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6</w:t>
      </w:r>
      <w:r>
        <w:rPr>
          <w:rFonts w:ascii="仿宋" w:eastAsia="仿宋" w:hAnsi="仿宋" w:hint="eastAsia"/>
          <w:color w:val="000000" w:themeColor="text1"/>
          <w:sz w:val="28"/>
          <w:szCs w:val="28"/>
        </w:rPr>
        <w:t>、报价方提供从事保险业务10年以上，本保险品目应为报价方的主要经营范围，报价方保证有足够的能力和经验处理各项保险投保和理赔业务的证明材料。</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hint="eastAsia"/>
          <w:sz w:val="28"/>
          <w:szCs w:val="28"/>
        </w:rPr>
        <w:t>（1）报价方近三年承保厦门地区国有集团企业的财产保险项目的独家或首席承保经验（整体保费规模超过80万元），提供清晰保单复印件或中标通知书等证明资料。</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hint="eastAsia"/>
          <w:sz w:val="28"/>
          <w:szCs w:val="28"/>
        </w:rPr>
        <w:t>（2）依报价方近三年发生招标险种的重大案件且结案的（案件赔款在50万元及以上）。案件发生地必须为厦门地区或被保险人必须为厦门地区企业；需提供理赔计算书或赔款支付凭证等证明文件扫描件。</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（3）报价方</w:t>
      </w:r>
      <w:r>
        <w:rPr>
          <w:rFonts w:ascii="仿宋" w:eastAsia="仿宋" w:hAnsi="仿宋"/>
          <w:sz w:val="28"/>
          <w:szCs w:val="28"/>
        </w:rPr>
        <w:t>需提供201</w:t>
      </w:r>
      <w:r>
        <w:rPr>
          <w:rFonts w:ascii="仿宋" w:eastAsia="仿宋" w:hAnsi="仿宋" w:hint="eastAsia"/>
          <w:sz w:val="28"/>
          <w:szCs w:val="28"/>
        </w:rPr>
        <w:t>9</w:t>
      </w:r>
      <w:r>
        <w:rPr>
          <w:rFonts w:ascii="仿宋" w:eastAsia="仿宋" w:hAnsi="仿宋"/>
          <w:sz w:val="28"/>
          <w:szCs w:val="28"/>
        </w:rPr>
        <w:t>年综合偿付能力</w:t>
      </w:r>
      <w:r>
        <w:rPr>
          <w:rFonts w:ascii="仿宋" w:eastAsia="仿宋" w:hAnsi="仿宋" w:hint="eastAsia"/>
          <w:sz w:val="28"/>
          <w:szCs w:val="28"/>
        </w:rPr>
        <w:t>证明相关材料</w:t>
      </w:r>
      <w:r>
        <w:rPr>
          <w:rFonts w:ascii="仿宋" w:eastAsia="仿宋" w:hAnsi="仿宋"/>
          <w:sz w:val="28"/>
          <w:szCs w:val="28"/>
        </w:rPr>
        <w:t>。</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、报价表（附件3）。</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sz w:val="28"/>
          <w:szCs w:val="28"/>
        </w:rPr>
        <w:t>8、</w:t>
      </w:r>
      <w:r>
        <w:rPr>
          <w:rFonts w:ascii="仿宋" w:eastAsia="仿宋" w:hAnsi="仿宋" w:hint="eastAsia"/>
          <w:sz w:val="28"/>
          <w:szCs w:val="28"/>
        </w:rPr>
        <w:t>报价方廉洁承诺书（附件</w:t>
      </w:r>
      <w:r>
        <w:rPr>
          <w:rFonts w:ascii="仿宋" w:eastAsia="仿宋" w:hAnsi="仿宋"/>
          <w:sz w:val="28"/>
          <w:szCs w:val="28"/>
        </w:rPr>
        <w:t>4</w:t>
      </w:r>
      <w:r>
        <w:rPr>
          <w:rFonts w:ascii="仿宋" w:eastAsia="仿宋" w:hAnsi="仿宋" w:hint="eastAsia"/>
          <w:sz w:val="28"/>
          <w:szCs w:val="28"/>
        </w:rPr>
        <w:t>）。</w:t>
      </w:r>
    </w:p>
    <w:p w:rsidR="009F12A4" w:rsidRDefault="00FF6A11" w:rsidP="00D87BA4">
      <w:pPr>
        <w:spacing w:line="500" w:lineRule="exact"/>
        <w:ind w:firstLineChars="200" w:firstLine="562"/>
        <w:rPr>
          <w:rFonts w:ascii="仿宋" w:eastAsia="仿宋" w:hAnsi="仿宋"/>
          <w:b/>
          <w:sz w:val="28"/>
          <w:szCs w:val="28"/>
        </w:rPr>
      </w:pPr>
      <w:r>
        <w:rPr>
          <w:rFonts w:ascii="仿宋" w:eastAsia="仿宋" w:hAnsi="仿宋" w:hint="eastAsia"/>
          <w:b/>
          <w:sz w:val="28"/>
          <w:szCs w:val="28"/>
        </w:rPr>
        <w:t>上述资料为必须提供的基本资料，均需提供有效复印件并加盖公章（部分资料+签字），少一项或未盖公章视为无效标。报价</w:t>
      </w:r>
      <w:r>
        <w:rPr>
          <w:rFonts w:ascii="仿宋" w:eastAsia="仿宋" w:hAnsi="仿宋"/>
          <w:b/>
          <w:sz w:val="28"/>
          <w:szCs w:val="28"/>
        </w:rPr>
        <w:t>文件要求入袋密封，并在密封处加盖</w:t>
      </w:r>
      <w:proofErr w:type="gramStart"/>
      <w:r>
        <w:rPr>
          <w:rFonts w:ascii="仿宋" w:eastAsia="仿宋" w:hAnsi="仿宋"/>
          <w:b/>
          <w:sz w:val="28"/>
          <w:szCs w:val="28"/>
        </w:rPr>
        <w:t>公章及封袋</w:t>
      </w:r>
      <w:proofErr w:type="gramEnd"/>
      <w:r>
        <w:rPr>
          <w:rFonts w:ascii="仿宋" w:eastAsia="仿宋" w:hAnsi="仿宋"/>
          <w:b/>
          <w:sz w:val="28"/>
          <w:szCs w:val="28"/>
        </w:rPr>
        <w:t>面须注明</w:t>
      </w:r>
      <w:r>
        <w:rPr>
          <w:rFonts w:ascii="仿宋" w:eastAsia="仿宋" w:hAnsi="仿宋" w:hint="eastAsia"/>
          <w:b/>
          <w:sz w:val="28"/>
          <w:szCs w:val="28"/>
        </w:rPr>
        <w:t>报价</w:t>
      </w:r>
      <w:r>
        <w:rPr>
          <w:rFonts w:ascii="仿宋" w:eastAsia="仿宋" w:hAnsi="仿宋"/>
          <w:b/>
          <w:sz w:val="28"/>
          <w:szCs w:val="28"/>
        </w:rPr>
        <w:t>项目名称</w:t>
      </w:r>
      <w:r>
        <w:rPr>
          <w:rFonts w:ascii="仿宋" w:eastAsia="仿宋" w:hAnsi="仿宋" w:hint="eastAsia"/>
          <w:b/>
          <w:sz w:val="28"/>
          <w:szCs w:val="28"/>
        </w:rPr>
        <w:t>、报价方名称、地址、联系人及联系电话，</w:t>
      </w:r>
      <w:r>
        <w:rPr>
          <w:rFonts w:ascii="仿宋" w:eastAsia="仿宋" w:hAnsi="仿宋"/>
          <w:b/>
          <w:sz w:val="28"/>
          <w:szCs w:val="28"/>
        </w:rPr>
        <w:t>否则视为无效</w:t>
      </w:r>
      <w:r>
        <w:rPr>
          <w:rFonts w:ascii="仿宋" w:eastAsia="仿宋" w:hAnsi="仿宋" w:hint="eastAsia"/>
          <w:b/>
          <w:sz w:val="28"/>
          <w:szCs w:val="28"/>
        </w:rPr>
        <w:t>。</w:t>
      </w:r>
      <w:r>
        <w:rPr>
          <w:rFonts w:ascii="仿宋" w:eastAsia="仿宋" w:hAnsi="仿宋" w:hint="eastAsia"/>
          <w:sz w:val="28"/>
          <w:szCs w:val="28"/>
        </w:rPr>
        <w:t>无论中标与否，各报价方报价资料恕不退回，由采购方存档作为以后合作参考，采购方将对报价</w:t>
      </w:r>
      <w:proofErr w:type="gramStart"/>
      <w:r>
        <w:rPr>
          <w:rFonts w:ascii="仿宋" w:eastAsia="仿宋" w:hAnsi="仿宋" w:hint="eastAsia"/>
          <w:sz w:val="28"/>
          <w:szCs w:val="28"/>
        </w:rPr>
        <w:t>方资料</w:t>
      </w:r>
      <w:proofErr w:type="gramEnd"/>
      <w:r>
        <w:rPr>
          <w:rFonts w:ascii="仿宋" w:eastAsia="仿宋" w:hAnsi="仿宋" w:hint="eastAsia"/>
          <w:sz w:val="28"/>
          <w:szCs w:val="28"/>
        </w:rPr>
        <w:t>予以保密。</w:t>
      </w:r>
    </w:p>
    <w:p w:rsidR="009F12A4" w:rsidRDefault="00FF6A11" w:rsidP="00D87BA4">
      <w:pPr>
        <w:spacing w:line="500" w:lineRule="exact"/>
        <w:ind w:firstLineChars="200" w:firstLine="562"/>
        <w:rPr>
          <w:rFonts w:ascii="仿宋" w:eastAsia="仿宋" w:hAnsi="仿宋"/>
          <w:b/>
          <w:sz w:val="28"/>
          <w:szCs w:val="28"/>
        </w:rPr>
      </w:pPr>
      <w:r>
        <w:rPr>
          <w:rFonts w:ascii="仿宋" w:eastAsia="仿宋" w:hAnsi="仿宋" w:hint="eastAsia"/>
          <w:b/>
          <w:sz w:val="28"/>
          <w:szCs w:val="28"/>
        </w:rPr>
        <w:t>八、费用支付：</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hint="eastAsia"/>
          <w:sz w:val="28"/>
          <w:szCs w:val="28"/>
        </w:rPr>
        <w:t>按年支付保险费用，首次支付费用在本合同生效并收到成交供应商开具的增值税专用发票十日内支</w:t>
      </w:r>
      <w:proofErr w:type="gramStart"/>
      <w:r>
        <w:rPr>
          <w:rFonts w:ascii="仿宋" w:eastAsia="仿宋" w:hAnsi="仿宋" w:hint="eastAsia"/>
          <w:sz w:val="28"/>
          <w:szCs w:val="28"/>
        </w:rPr>
        <w:t>付本</w:t>
      </w:r>
      <w:proofErr w:type="gramEnd"/>
      <w:r>
        <w:rPr>
          <w:rFonts w:ascii="仿宋" w:eastAsia="仿宋" w:hAnsi="仿宋" w:hint="eastAsia"/>
          <w:sz w:val="28"/>
          <w:szCs w:val="28"/>
        </w:rPr>
        <w:t>年度保险费。若国家相关税收政策调整，票面税率随之调整，不含税价金额不变。</w:t>
      </w:r>
    </w:p>
    <w:p w:rsidR="009F12A4" w:rsidRDefault="00FF6A11" w:rsidP="00D87BA4">
      <w:pPr>
        <w:spacing w:line="500" w:lineRule="exact"/>
        <w:ind w:firstLineChars="200" w:firstLine="562"/>
        <w:rPr>
          <w:rFonts w:ascii="仿宋" w:eastAsia="仿宋" w:hAnsi="仿宋"/>
          <w:b/>
          <w:sz w:val="28"/>
          <w:szCs w:val="28"/>
        </w:rPr>
      </w:pPr>
      <w:r>
        <w:rPr>
          <w:rFonts w:ascii="仿宋" w:eastAsia="仿宋" w:hAnsi="仿宋" w:hint="eastAsia"/>
          <w:b/>
          <w:sz w:val="28"/>
          <w:szCs w:val="28"/>
        </w:rPr>
        <w:t>九、磋商保证金：</w:t>
      </w:r>
    </w:p>
    <w:p w:rsidR="009F12A4" w:rsidRPr="00D87BA4" w:rsidRDefault="00FF6A11" w:rsidP="00D87BA4">
      <w:pPr>
        <w:spacing w:line="500" w:lineRule="exact"/>
        <w:ind w:firstLineChars="200" w:firstLine="560"/>
        <w:rPr>
          <w:rFonts w:ascii="仿宋" w:eastAsia="仿宋" w:hAnsi="仿宋"/>
          <w:color w:val="000000" w:themeColor="text1"/>
          <w:sz w:val="28"/>
          <w:szCs w:val="28"/>
        </w:rPr>
      </w:pPr>
      <w:r w:rsidRPr="00D87BA4">
        <w:rPr>
          <w:rFonts w:ascii="仿宋" w:eastAsia="仿宋" w:hAnsi="仿宋"/>
          <w:sz w:val="28"/>
          <w:szCs w:val="28"/>
        </w:rPr>
        <w:t>1</w:t>
      </w:r>
      <w:r w:rsidRPr="00D87BA4">
        <w:rPr>
          <w:rFonts w:ascii="仿宋" w:eastAsia="仿宋" w:hAnsi="仿宋" w:hint="eastAsia"/>
          <w:sz w:val="28"/>
          <w:szCs w:val="28"/>
        </w:rPr>
        <w:t>、报价方必须在报价文件提交截止时间前缴纳磋商保证金人民币贰万元整（￥2</w:t>
      </w:r>
      <w:r w:rsidRPr="00D87BA4">
        <w:rPr>
          <w:rFonts w:ascii="仿宋" w:eastAsia="仿宋" w:hAnsi="仿宋"/>
          <w:sz w:val="28"/>
          <w:szCs w:val="28"/>
        </w:rPr>
        <w:t>0</w:t>
      </w:r>
      <w:r w:rsidRPr="00D87BA4">
        <w:rPr>
          <w:rFonts w:ascii="仿宋" w:eastAsia="仿宋" w:hAnsi="仿宋" w:hint="eastAsia"/>
          <w:sz w:val="28"/>
          <w:szCs w:val="28"/>
        </w:rPr>
        <w:t>,</w:t>
      </w:r>
      <w:r w:rsidRPr="00D87BA4">
        <w:rPr>
          <w:rFonts w:ascii="仿宋" w:eastAsia="仿宋" w:hAnsi="仿宋"/>
          <w:sz w:val="28"/>
          <w:szCs w:val="28"/>
        </w:rPr>
        <w:t>000.00）。</w:t>
      </w:r>
      <w:r w:rsidRPr="00D87BA4">
        <w:rPr>
          <w:rFonts w:ascii="仿宋" w:eastAsia="仿宋" w:hAnsi="仿宋" w:hint="eastAsia"/>
          <w:color w:val="000000" w:themeColor="text1"/>
          <w:sz w:val="28"/>
          <w:szCs w:val="28"/>
        </w:rPr>
        <w:t>成交供应商磋商保证金将自动转为合同履约金，待成交供应商依约全面完整履行</w:t>
      </w:r>
      <w:proofErr w:type="gramStart"/>
      <w:r w:rsidRPr="00D87BA4">
        <w:rPr>
          <w:rFonts w:ascii="仿宋" w:eastAsia="仿宋" w:hAnsi="仿宋" w:hint="eastAsia"/>
          <w:color w:val="000000" w:themeColor="text1"/>
          <w:sz w:val="28"/>
          <w:szCs w:val="28"/>
        </w:rPr>
        <w:t>完合同</w:t>
      </w:r>
      <w:proofErr w:type="gramEnd"/>
      <w:r w:rsidRPr="00D87BA4">
        <w:rPr>
          <w:rFonts w:ascii="仿宋" w:eastAsia="仿宋" w:hAnsi="仿宋" w:hint="eastAsia"/>
          <w:color w:val="000000" w:themeColor="text1"/>
          <w:sz w:val="28"/>
          <w:szCs w:val="28"/>
        </w:rPr>
        <w:t>后十个工作日内</w:t>
      </w:r>
      <w:r w:rsidRPr="00D87BA4">
        <w:rPr>
          <w:rFonts w:ascii="仿宋" w:eastAsia="仿宋" w:hAnsi="仿宋" w:hint="eastAsia"/>
          <w:sz w:val="28"/>
          <w:szCs w:val="28"/>
        </w:rPr>
        <w:t>无息</w:t>
      </w:r>
      <w:r w:rsidRPr="00D87BA4">
        <w:rPr>
          <w:rFonts w:ascii="仿宋" w:eastAsia="仿宋" w:hAnsi="仿宋" w:hint="eastAsia"/>
          <w:color w:val="000000" w:themeColor="text1"/>
          <w:sz w:val="28"/>
          <w:szCs w:val="28"/>
        </w:rPr>
        <w:t>退还。除成交供应商外的报价方磋商保证金</w:t>
      </w:r>
      <w:r w:rsidRPr="00D87BA4">
        <w:rPr>
          <w:rFonts w:ascii="仿宋" w:eastAsia="仿宋" w:hAnsi="仿宋" w:hint="eastAsia"/>
          <w:sz w:val="28"/>
          <w:szCs w:val="28"/>
        </w:rPr>
        <w:t>，我司将在项目磋商后十个工作日内无息退还。</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sz w:val="28"/>
          <w:szCs w:val="28"/>
        </w:rPr>
        <w:t>2、不接受现场缴款，只能到银行以现金或转账方式缴款。</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sz w:val="28"/>
          <w:szCs w:val="28"/>
        </w:rPr>
        <w:t>3、以现金方式缴款时,请在现金缴款单“款项来源”一栏中写“</w:t>
      </w:r>
      <w:r>
        <w:rPr>
          <w:rFonts w:ascii="仿宋" w:eastAsia="仿宋" w:hAnsi="仿宋" w:hint="eastAsia"/>
          <w:sz w:val="28"/>
          <w:szCs w:val="28"/>
        </w:rPr>
        <w:t>磋商</w:t>
      </w:r>
      <w:r>
        <w:rPr>
          <w:rFonts w:ascii="仿宋" w:eastAsia="仿宋" w:hAnsi="仿宋"/>
          <w:sz w:val="28"/>
          <w:szCs w:val="28"/>
        </w:rPr>
        <w:t>保证金”，在现金缴款单背面注明</w:t>
      </w:r>
      <w:proofErr w:type="gramStart"/>
      <w:r>
        <w:rPr>
          <w:rFonts w:ascii="仿宋" w:eastAsia="仿宋" w:hAnsi="仿宋"/>
          <w:sz w:val="28"/>
          <w:szCs w:val="28"/>
        </w:rPr>
        <w:t>退还</w:t>
      </w:r>
      <w:r>
        <w:rPr>
          <w:rFonts w:ascii="仿宋" w:eastAsia="仿宋" w:hAnsi="仿宋" w:hint="eastAsia"/>
          <w:sz w:val="28"/>
          <w:szCs w:val="28"/>
        </w:rPr>
        <w:t>磋商</w:t>
      </w:r>
      <w:proofErr w:type="gramEnd"/>
      <w:r>
        <w:rPr>
          <w:rFonts w:ascii="仿宋" w:eastAsia="仿宋" w:hAnsi="仿宋"/>
          <w:sz w:val="28"/>
          <w:szCs w:val="28"/>
        </w:rPr>
        <w:t>保证金时</w:t>
      </w:r>
      <w:r>
        <w:rPr>
          <w:rFonts w:ascii="仿宋" w:eastAsia="仿宋" w:hAnsi="仿宋" w:hint="eastAsia"/>
          <w:sz w:val="28"/>
          <w:szCs w:val="28"/>
        </w:rPr>
        <w:t>报价方</w:t>
      </w:r>
      <w:r>
        <w:rPr>
          <w:rFonts w:ascii="仿宋" w:eastAsia="仿宋" w:hAnsi="仿宋"/>
          <w:sz w:val="28"/>
          <w:szCs w:val="28"/>
        </w:rPr>
        <w:t>收款的银行账号和开户行。</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sz w:val="28"/>
          <w:szCs w:val="28"/>
        </w:rPr>
        <w:t>4、我司原则上不接受以个人账户缴交保证金，确需以个人账户为</w:t>
      </w:r>
      <w:r>
        <w:rPr>
          <w:rFonts w:ascii="仿宋" w:eastAsia="仿宋" w:hAnsi="仿宋" w:hint="eastAsia"/>
          <w:sz w:val="28"/>
          <w:szCs w:val="28"/>
        </w:rPr>
        <w:t>报价</w:t>
      </w:r>
      <w:r>
        <w:rPr>
          <w:rFonts w:ascii="仿宋" w:eastAsia="仿宋" w:hAnsi="仿宋"/>
          <w:sz w:val="28"/>
          <w:szCs w:val="28"/>
        </w:rPr>
        <w:t>单位缴交保证金的，经我司同意后，需</w:t>
      </w:r>
      <w:r>
        <w:rPr>
          <w:rFonts w:ascii="仿宋" w:eastAsia="仿宋" w:hAnsi="仿宋" w:hint="eastAsia"/>
          <w:sz w:val="28"/>
          <w:szCs w:val="28"/>
        </w:rPr>
        <w:t>报价</w:t>
      </w:r>
      <w:r>
        <w:rPr>
          <w:rFonts w:ascii="仿宋" w:eastAsia="仿宋" w:hAnsi="仿宋"/>
          <w:sz w:val="28"/>
          <w:szCs w:val="28"/>
        </w:rPr>
        <w:t>单位提供书面说明，并加盖公章。</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磋商</w:t>
      </w:r>
      <w:r>
        <w:rPr>
          <w:rFonts w:ascii="仿宋" w:eastAsia="仿宋" w:hAnsi="仿宋"/>
          <w:sz w:val="28"/>
          <w:szCs w:val="28"/>
        </w:rPr>
        <w:t>保证金收款单位：厦门海发环保能源股份有限公司</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hint="eastAsia"/>
          <w:sz w:val="28"/>
          <w:szCs w:val="28"/>
        </w:rPr>
        <w:t>账号：</w:t>
      </w:r>
      <w:r>
        <w:rPr>
          <w:rFonts w:ascii="仿宋" w:eastAsia="仿宋" w:hAnsi="仿宋"/>
          <w:sz w:val="28"/>
          <w:szCs w:val="28"/>
        </w:rPr>
        <w:t>35101561001052501775</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hint="eastAsia"/>
          <w:sz w:val="28"/>
          <w:szCs w:val="28"/>
        </w:rPr>
        <w:t>开户行：中国建设银行厦门市分行厦禾支行</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hint="eastAsia"/>
          <w:sz w:val="28"/>
          <w:szCs w:val="28"/>
        </w:rPr>
        <w:t>注意：磋商保证金须存入或转入以上账号，其它收款单位均视为无效。</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磋商</w:t>
      </w:r>
      <w:r>
        <w:rPr>
          <w:rFonts w:ascii="仿宋" w:eastAsia="仿宋" w:hAnsi="仿宋"/>
          <w:sz w:val="28"/>
          <w:szCs w:val="28"/>
        </w:rPr>
        <w:t>保证金缴交截止时间：2020年10</w:t>
      </w:r>
      <w:r>
        <w:rPr>
          <w:rFonts w:ascii="仿宋" w:eastAsia="仿宋" w:hAnsi="仿宋" w:hint="eastAsia"/>
          <w:sz w:val="28"/>
          <w:szCs w:val="28"/>
        </w:rPr>
        <w:t>月</w:t>
      </w:r>
      <w:r w:rsidR="007027A7">
        <w:rPr>
          <w:rFonts w:ascii="仿宋" w:eastAsia="仿宋" w:hAnsi="仿宋" w:hint="eastAsia"/>
          <w:sz w:val="28"/>
          <w:szCs w:val="28"/>
        </w:rPr>
        <w:t>23</w:t>
      </w:r>
      <w:r>
        <w:rPr>
          <w:rFonts w:ascii="仿宋" w:eastAsia="仿宋" w:hAnsi="仿宋" w:hint="eastAsia"/>
          <w:sz w:val="28"/>
          <w:szCs w:val="28"/>
        </w:rPr>
        <w:t>日</w:t>
      </w:r>
      <w:r>
        <w:rPr>
          <w:rFonts w:ascii="仿宋" w:eastAsia="仿宋" w:hAnsi="仿宋"/>
          <w:sz w:val="28"/>
          <w:szCs w:val="28"/>
        </w:rPr>
        <w:t>14</w:t>
      </w:r>
      <w:r>
        <w:rPr>
          <w:rFonts w:ascii="仿宋" w:eastAsia="仿宋" w:hAnsi="仿宋" w:hint="eastAsia"/>
          <w:sz w:val="28"/>
          <w:szCs w:val="28"/>
        </w:rPr>
        <w:t>：</w:t>
      </w:r>
      <w:r>
        <w:rPr>
          <w:rFonts w:ascii="仿宋" w:eastAsia="仿宋" w:hAnsi="仿宋"/>
          <w:sz w:val="28"/>
          <w:szCs w:val="28"/>
        </w:rPr>
        <w:t>30。</w:t>
      </w:r>
    </w:p>
    <w:p w:rsidR="009F12A4" w:rsidRPr="00D87BA4" w:rsidRDefault="00FF6A11" w:rsidP="00D87BA4">
      <w:pPr>
        <w:spacing w:line="500" w:lineRule="exact"/>
        <w:ind w:leftChars="26" w:left="55" w:rightChars="-57" w:right="-120" w:firstLineChars="200" w:firstLine="562"/>
        <w:rPr>
          <w:rFonts w:ascii="仿宋" w:eastAsia="仿宋" w:hAnsi="仿宋"/>
          <w:b/>
          <w:sz w:val="28"/>
          <w:szCs w:val="28"/>
        </w:rPr>
      </w:pPr>
      <w:r w:rsidRPr="00D87BA4">
        <w:rPr>
          <w:rFonts w:ascii="仿宋" w:eastAsia="仿宋" w:hAnsi="仿宋" w:cs="宋体" w:hint="eastAsia"/>
          <w:b/>
          <w:kern w:val="0"/>
          <w:sz w:val="28"/>
          <w:szCs w:val="28"/>
        </w:rPr>
        <w:lastRenderedPageBreak/>
        <w:t>十、成交规则：本项目采用综合评分的方法确定成交候选供应商，项目采用</w:t>
      </w:r>
      <w:r w:rsidRPr="00D87BA4">
        <w:rPr>
          <w:rFonts w:ascii="仿宋" w:eastAsia="仿宋" w:hAnsi="仿宋" w:cs="Times New Roman" w:hint="eastAsia"/>
          <w:b/>
          <w:sz w:val="28"/>
          <w:szCs w:val="28"/>
        </w:rPr>
        <w:t>一次报价，不进行二次询价，</w:t>
      </w:r>
      <w:r w:rsidRPr="00D87BA4">
        <w:rPr>
          <w:rFonts w:ascii="仿宋" w:eastAsia="仿宋" w:hAnsi="仿宋" w:cs="宋体" w:hint="eastAsia"/>
          <w:b/>
          <w:kern w:val="0"/>
          <w:sz w:val="28"/>
          <w:szCs w:val="28"/>
        </w:rPr>
        <w:t>通过资格评审后综合得分最高的报价方为成交供应商。</w:t>
      </w:r>
      <w:r w:rsidRPr="00D87BA4">
        <w:rPr>
          <w:rFonts w:ascii="仿宋" w:eastAsia="仿宋" w:hAnsi="仿宋"/>
          <w:b/>
          <w:sz w:val="28"/>
          <w:szCs w:val="28"/>
        </w:rPr>
        <w:t>综合得分相同的，按照最后报价由低到高的</w:t>
      </w:r>
      <w:r w:rsidRPr="00D87BA4">
        <w:rPr>
          <w:rFonts w:ascii="仿宋" w:eastAsia="仿宋" w:hAnsi="仿宋" w:hint="eastAsia"/>
          <w:b/>
          <w:sz w:val="28"/>
          <w:szCs w:val="28"/>
        </w:rPr>
        <w:t>顺序排列；综合得分相同且报价相同的，按</w:t>
      </w:r>
      <w:r w:rsidR="00C02B43" w:rsidRPr="00D87BA4">
        <w:rPr>
          <w:rFonts w:ascii="仿宋" w:eastAsia="仿宋" w:hAnsi="仿宋" w:hint="eastAsia"/>
          <w:b/>
          <w:sz w:val="28"/>
          <w:szCs w:val="28"/>
        </w:rPr>
        <w:t>响应保险方案</w:t>
      </w:r>
      <w:r w:rsidRPr="00D87BA4">
        <w:rPr>
          <w:rFonts w:ascii="仿宋" w:eastAsia="仿宋" w:hAnsi="仿宋" w:hint="eastAsia"/>
          <w:b/>
          <w:sz w:val="28"/>
          <w:szCs w:val="28"/>
        </w:rPr>
        <w:t>得分顺序排列。综合得分相同且报价相同且</w:t>
      </w:r>
      <w:r w:rsidR="00C02B43" w:rsidRPr="00D87BA4">
        <w:rPr>
          <w:rFonts w:ascii="仿宋" w:eastAsia="仿宋" w:hAnsi="仿宋" w:hint="eastAsia"/>
          <w:b/>
          <w:sz w:val="28"/>
          <w:szCs w:val="28"/>
        </w:rPr>
        <w:t>响应保险方案</w:t>
      </w:r>
      <w:r w:rsidRPr="00D87BA4">
        <w:rPr>
          <w:rFonts w:ascii="仿宋" w:eastAsia="仿宋" w:hAnsi="仿宋" w:hint="eastAsia"/>
          <w:b/>
          <w:sz w:val="28"/>
          <w:szCs w:val="28"/>
        </w:rPr>
        <w:t>得分相同的，由</w:t>
      </w:r>
      <w:r w:rsidRPr="00D87BA4">
        <w:rPr>
          <w:rFonts w:ascii="仿宋" w:eastAsia="仿宋" w:hAnsi="仿宋"/>
          <w:b/>
          <w:sz w:val="28"/>
          <w:szCs w:val="28"/>
        </w:rPr>
        <w:t>磋商小组</w:t>
      </w:r>
      <w:r w:rsidRPr="00D87BA4">
        <w:rPr>
          <w:rFonts w:ascii="仿宋" w:eastAsia="仿宋" w:hAnsi="仿宋" w:hint="eastAsia"/>
          <w:b/>
          <w:sz w:val="28"/>
          <w:szCs w:val="28"/>
        </w:rPr>
        <w:t>投票表决。</w:t>
      </w:r>
      <w:r w:rsidRPr="00D87BA4">
        <w:rPr>
          <w:rFonts w:ascii="仿宋" w:eastAsia="仿宋" w:hAnsi="仿宋"/>
          <w:b/>
          <w:sz w:val="28"/>
          <w:szCs w:val="28"/>
        </w:rPr>
        <w:t xml:space="preserve"> </w:t>
      </w:r>
    </w:p>
    <w:p w:rsidR="009F12A4" w:rsidRDefault="00FF6A11" w:rsidP="00D87BA4">
      <w:pPr>
        <w:spacing w:line="500" w:lineRule="exact"/>
        <w:ind w:firstLineChars="200" w:firstLine="562"/>
        <w:rPr>
          <w:rFonts w:ascii="仿宋" w:eastAsia="仿宋" w:hAnsi="仿宋"/>
          <w:sz w:val="28"/>
          <w:szCs w:val="28"/>
        </w:rPr>
      </w:pPr>
      <w:r w:rsidRPr="00D87BA4">
        <w:rPr>
          <w:rFonts w:ascii="仿宋" w:eastAsia="仿宋" w:hAnsi="仿宋" w:hint="eastAsia"/>
          <w:b/>
          <w:sz w:val="28"/>
          <w:szCs w:val="28"/>
        </w:rPr>
        <w:t>十</w:t>
      </w:r>
      <w:r>
        <w:rPr>
          <w:rFonts w:ascii="仿宋" w:eastAsia="仿宋" w:hAnsi="仿宋" w:hint="eastAsia"/>
          <w:b/>
          <w:sz w:val="28"/>
          <w:szCs w:val="28"/>
        </w:rPr>
        <w:t>一、报价文件截止时间</w:t>
      </w:r>
      <w:hyperlink r:id="rId10" w:tooltip="论文资料网" w:history="1">
        <w:r>
          <w:rPr>
            <w:rFonts w:ascii="仿宋" w:eastAsia="仿宋" w:hAnsi="仿宋" w:hint="eastAsia"/>
            <w:b/>
            <w:sz w:val="28"/>
            <w:szCs w:val="28"/>
          </w:rPr>
          <w:t>：</w:t>
        </w:r>
      </w:hyperlink>
      <w:r>
        <w:rPr>
          <w:rFonts w:ascii="仿宋" w:eastAsia="仿宋" w:hAnsi="仿宋"/>
          <w:sz w:val="28"/>
          <w:szCs w:val="28"/>
        </w:rPr>
        <w:t>2020年10</w:t>
      </w:r>
      <w:r>
        <w:rPr>
          <w:rFonts w:ascii="仿宋" w:eastAsia="仿宋" w:hAnsi="仿宋" w:hint="eastAsia"/>
          <w:sz w:val="28"/>
          <w:szCs w:val="28"/>
        </w:rPr>
        <w:t>月</w:t>
      </w:r>
      <w:r w:rsidR="007027A7">
        <w:rPr>
          <w:rFonts w:ascii="仿宋" w:eastAsia="仿宋" w:hAnsi="仿宋" w:hint="eastAsia"/>
          <w:sz w:val="28"/>
          <w:szCs w:val="28"/>
        </w:rPr>
        <w:t>23</w:t>
      </w:r>
      <w:r>
        <w:rPr>
          <w:rFonts w:ascii="仿宋" w:eastAsia="仿宋" w:hAnsi="仿宋" w:hint="eastAsia"/>
          <w:sz w:val="28"/>
          <w:szCs w:val="28"/>
        </w:rPr>
        <w:t>日</w:t>
      </w:r>
      <w:r>
        <w:rPr>
          <w:rFonts w:ascii="仿宋" w:eastAsia="仿宋" w:hAnsi="仿宋"/>
          <w:sz w:val="28"/>
          <w:szCs w:val="28"/>
        </w:rPr>
        <w:t>14</w:t>
      </w:r>
      <w:r>
        <w:rPr>
          <w:rFonts w:ascii="仿宋" w:eastAsia="仿宋" w:hAnsi="仿宋" w:hint="eastAsia"/>
          <w:sz w:val="28"/>
          <w:szCs w:val="28"/>
        </w:rPr>
        <w:t>：</w:t>
      </w:r>
      <w:r>
        <w:rPr>
          <w:rFonts w:ascii="仿宋" w:eastAsia="仿宋" w:hAnsi="仿宋"/>
          <w:sz w:val="28"/>
          <w:szCs w:val="28"/>
        </w:rPr>
        <w:t>30。</w:t>
      </w:r>
      <w:r>
        <w:rPr>
          <w:rFonts w:ascii="仿宋" w:eastAsia="仿宋" w:hAnsi="仿宋" w:hint="eastAsia"/>
          <w:sz w:val="28"/>
          <w:szCs w:val="28"/>
        </w:rPr>
        <w:t>在报价文件截止时间以后送达的报价文件，采购方有权拒绝接收。</w:t>
      </w:r>
    </w:p>
    <w:p w:rsidR="009F12A4" w:rsidRDefault="00FF6A11" w:rsidP="00D87BA4">
      <w:pPr>
        <w:spacing w:line="500" w:lineRule="exact"/>
        <w:ind w:firstLineChars="200" w:firstLine="562"/>
        <w:rPr>
          <w:rFonts w:ascii="仿宋" w:eastAsia="仿宋" w:hAnsi="仿宋"/>
          <w:sz w:val="28"/>
          <w:szCs w:val="28"/>
        </w:rPr>
      </w:pPr>
      <w:r>
        <w:rPr>
          <w:rFonts w:ascii="仿宋" w:eastAsia="仿宋" w:hAnsi="仿宋" w:hint="eastAsia"/>
          <w:b/>
          <w:sz w:val="28"/>
          <w:szCs w:val="28"/>
        </w:rPr>
        <w:t>十二、报价材料送达或邮寄地址：</w:t>
      </w:r>
      <w:r>
        <w:rPr>
          <w:rFonts w:ascii="仿宋" w:eastAsia="仿宋" w:hAnsi="仿宋" w:hint="eastAsia"/>
          <w:sz w:val="28"/>
          <w:szCs w:val="28"/>
        </w:rPr>
        <w:t>海</w:t>
      </w:r>
      <w:proofErr w:type="gramStart"/>
      <w:r>
        <w:rPr>
          <w:rFonts w:ascii="仿宋" w:eastAsia="仿宋" w:hAnsi="仿宋" w:hint="eastAsia"/>
          <w:sz w:val="28"/>
          <w:szCs w:val="28"/>
        </w:rPr>
        <w:t>沧</w:t>
      </w:r>
      <w:proofErr w:type="gramEnd"/>
      <w:r>
        <w:rPr>
          <w:rFonts w:ascii="仿宋" w:eastAsia="仿宋" w:hAnsi="仿宋" w:hint="eastAsia"/>
          <w:sz w:val="28"/>
          <w:szCs w:val="28"/>
        </w:rPr>
        <w:t>区阳光西路</w:t>
      </w:r>
      <w:r>
        <w:rPr>
          <w:rFonts w:ascii="仿宋" w:eastAsia="仿宋" w:hAnsi="仿宋"/>
          <w:sz w:val="28"/>
          <w:szCs w:val="28"/>
        </w:rPr>
        <w:t xml:space="preserve">288号 </w:t>
      </w:r>
      <w:r>
        <w:rPr>
          <w:rFonts w:ascii="仿宋" w:eastAsia="仿宋" w:hAnsi="仿宋" w:hint="eastAsia"/>
          <w:sz w:val="28"/>
          <w:szCs w:val="28"/>
        </w:rPr>
        <w:t>厦门海发环保能源股份有限公司</w:t>
      </w:r>
      <w:r>
        <w:rPr>
          <w:rFonts w:ascii="仿宋" w:eastAsia="仿宋" w:hAnsi="仿宋"/>
          <w:sz w:val="28"/>
          <w:szCs w:val="28"/>
        </w:rPr>
        <w:t>4F</w:t>
      </w:r>
      <w:r>
        <w:rPr>
          <w:rFonts w:ascii="仿宋" w:eastAsia="仿宋" w:hAnsi="仿宋" w:hint="eastAsia"/>
          <w:sz w:val="28"/>
          <w:szCs w:val="28"/>
        </w:rPr>
        <w:t>办公室。</w:t>
      </w:r>
    </w:p>
    <w:p w:rsidR="009F12A4" w:rsidRDefault="00FF6A11" w:rsidP="00D87BA4">
      <w:pPr>
        <w:spacing w:line="500" w:lineRule="exact"/>
        <w:ind w:firstLineChars="200" w:firstLine="562"/>
        <w:rPr>
          <w:rFonts w:ascii="仿宋" w:eastAsia="仿宋" w:hAnsi="仿宋"/>
          <w:sz w:val="28"/>
          <w:szCs w:val="28"/>
        </w:rPr>
      </w:pPr>
      <w:r>
        <w:rPr>
          <w:rFonts w:ascii="仿宋" w:eastAsia="仿宋" w:hAnsi="仿宋" w:hint="eastAsia"/>
          <w:b/>
          <w:sz w:val="28"/>
          <w:szCs w:val="28"/>
        </w:rPr>
        <w:t>十三、磋商时间及地点</w:t>
      </w:r>
      <w:hyperlink r:id="rId11" w:tooltip="论文资料网" w:history="1">
        <w:r>
          <w:rPr>
            <w:rFonts w:ascii="仿宋" w:eastAsia="仿宋" w:hAnsi="仿宋" w:hint="eastAsia"/>
            <w:b/>
            <w:sz w:val="28"/>
            <w:szCs w:val="28"/>
          </w:rPr>
          <w:t>：</w:t>
        </w:r>
      </w:hyperlink>
      <w:r>
        <w:rPr>
          <w:rFonts w:ascii="仿宋" w:eastAsia="仿宋" w:hAnsi="仿宋"/>
          <w:sz w:val="28"/>
          <w:szCs w:val="28"/>
        </w:rPr>
        <w:t>2020年10</w:t>
      </w:r>
      <w:r>
        <w:rPr>
          <w:rFonts w:ascii="仿宋" w:eastAsia="仿宋" w:hAnsi="仿宋" w:hint="eastAsia"/>
          <w:sz w:val="28"/>
          <w:szCs w:val="28"/>
        </w:rPr>
        <w:t>月</w:t>
      </w:r>
      <w:r w:rsidR="007027A7">
        <w:rPr>
          <w:rFonts w:ascii="仿宋" w:eastAsia="仿宋" w:hAnsi="仿宋" w:hint="eastAsia"/>
          <w:sz w:val="28"/>
          <w:szCs w:val="28"/>
        </w:rPr>
        <w:t>23</w:t>
      </w:r>
      <w:r>
        <w:rPr>
          <w:rFonts w:ascii="仿宋" w:eastAsia="仿宋" w:hAnsi="仿宋" w:hint="eastAsia"/>
          <w:sz w:val="28"/>
          <w:szCs w:val="28"/>
        </w:rPr>
        <w:t>日</w:t>
      </w:r>
      <w:r>
        <w:rPr>
          <w:rFonts w:ascii="仿宋" w:eastAsia="仿宋" w:hAnsi="仿宋"/>
          <w:sz w:val="28"/>
          <w:szCs w:val="28"/>
        </w:rPr>
        <w:t>14</w:t>
      </w:r>
      <w:r>
        <w:rPr>
          <w:rFonts w:ascii="仿宋" w:eastAsia="仿宋" w:hAnsi="仿宋" w:hint="eastAsia"/>
          <w:sz w:val="28"/>
          <w:szCs w:val="28"/>
        </w:rPr>
        <w:t>：</w:t>
      </w:r>
      <w:r>
        <w:rPr>
          <w:rFonts w:ascii="仿宋" w:eastAsia="仿宋" w:hAnsi="仿宋"/>
          <w:sz w:val="28"/>
          <w:szCs w:val="28"/>
        </w:rPr>
        <w:t>30，厦门海发环保能源股份有限公司2F开标室。</w:t>
      </w:r>
    </w:p>
    <w:p w:rsidR="009F12A4" w:rsidRDefault="00FF6A11" w:rsidP="00D87BA4">
      <w:pPr>
        <w:spacing w:line="500" w:lineRule="exact"/>
        <w:ind w:firstLineChars="200" w:firstLine="562"/>
        <w:rPr>
          <w:rFonts w:ascii="仿宋" w:eastAsia="仿宋" w:hAnsi="仿宋"/>
          <w:sz w:val="28"/>
          <w:szCs w:val="28"/>
        </w:rPr>
      </w:pPr>
      <w:r>
        <w:rPr>
          <w:rFonts w:ascii="仿宋" w:eastAsia="仿宋" w:hAnsi="仿宋" w:hint="eastAsia"/>
          <w:b/>
          <w:sz w:val="28"/>
          <w:szCs w:val="28"/>
        </w:rPr>
        <w:t>十四</w:t>
      </w:r>
      <w:r>
        <w:rPr>
          <w:rFonts w:ascii="仿宋" w:eastAsia="仿宋" w:hAnsi="仿宋"/>
          <w:b/>
          <w:sz w:val="28"/>
          <w:szCs w:val="28"/>
        </w:rPr>
        <w:t>、</w:t>
      </w:r>
      <w:r>
        <w:rPr>
          <w:rFonts w:ascii="仿宋" w:eastAsia="仿宋" w:hAnsi="仿宋" w:hint="eastAsia"/>
          <w:sz w:val="28"/>
          <w:szCs w:val="28"/>
        </w:rPr>
        <w:t>报价方可到现场参与监督，报价单位不足三家或有效报价文件不足三家的，</w:t>
      </w:r>
      <w:proofErr w:type="gramStart"/>
      <w:r>
        <w:rPr>
          <w:rFonts w:ascii="仿宋" w:eastAsia="仿宋" w:hAnsi="仿宋" w:hint="eastAsia"/>
          <w:sz w:val="28"/>
          <w:szCs w:val="28"/>
        </w:rPr>
        <w:t>做流标</w:t>
      </w:r>
      <w:proofErr w:type="gramEnd"/>
      <w:r>
        <w:rPr>
          <w:rFonts w:ascii="仿宋" w:eastAsia="仿宋" w:hAnsi="仿宋" w:hint="eastAsia"/>
          <w:sz w:val="28"/>
          <w:szCs w:val="28"/>
        </w:rPr>
        <w:t>处理。</w:t>
      </w:r>
    </w:p>
    <w:p w:rsidR="009F12A4" w:rsidRDefault="00FF6A11" w:rsidP="00D87BA4">
      <w:pPr>
        <w:spacing w:line="500" w:lineRule="exact"/>
        <w:ind w:firstLineChars="200" w:firstLine="562"/>
        <w:rPr>
          <w:rFonts w:ascii="仿宋" w:eastAsia="仿宋" w:hAnsi="仿宋"/>
          <w:sz w:val="28"/>
          <w:szCs w:val="28"/>
        </w:rPr>
      </w:pPr>
      <w:r>
        <w:rPr>
          <w:rFonts w:ascii="仿宋" w:eastAsia="仿宋" w:hAnsi="仿宋" w:hint="eastAsia"/>
          <w:b/>
          <w:sz w:val="28"/>
          <w:szCs w:val="28"/>
        </w:rPr>
        <w:t>十五、联系人：</w:t>
      </w:r>
      <w:proofErr w:type="gramStart"/>
      <w:r>
        <w:rPr>
          <w:rFonts w:ascii="仿宋" w:eastAsia="仿宋" w:hAnsi="仿宋" w:hint="eastAsia"/>
          <w:sz w:val="28"/>
          <w:szCs w:val="28"/>
        </w:rPr>
        <w:t>温伙金</w:t>
      </w:r>
      <w:proofErr w:type="gramEnd"/>
      <w:r>
        <w:rPr>
          <w:rFonts w:ascii="仿宋" w:eastAsia="仿宋" w:hAnsi="仿宋" w:hint="eastAsia"/>
          <w:sz w:val="28"/>
          <w:szCs w:val="28"/>
        </w:rPr>
        <w:t>（联系电话：0592-6807581）</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hint="eastAsia"/>
          <w:sz w:val="28"/>
          <w:szCs w:val="28"/>
        </w:rPr>
        <w:t xml:space="preserve">               林 </w:t>
      </w:r>
      <w:proofErr w:type="gramStart"/>
      <w:r>
        <w:rPr>
          <w:rFonts w:ascii="仿宋" w:eastAsia="仿宋" w:hAnsi="仿宋" w:hint="eastAsia"/>
          <w:sz w:val="28"/>
          <w:szCs w:val="28"/>
        </w:rPr>
        <w:t>莉</w:t>
      </w:r>
      <w:proofErr w:type="gramEnd"/>
      <w:r>
        <w:rPr>
          <w:rFonts w:ascii="仿宋" w:eastAsia="仿宋" w:hAnsi="仿宋" w:hint="eastAsia"/>
          <w:sz w:val="28"/>
          <w:szCs w:val="28"/>
        </w:rPr>
        <w:t xml:space="preserve"> （联系电话：</w:t>
      </w:r>
      <w:r>
        <w:rPr>
          <w:rFonts w:ascii="仿宋" w:eastAsia="仿宋" w:hAnsi="仿宋"/>
          <w:sz w:val="28"/>
          <w:szCs w:val="28"/>
        </w:rPr>
        <w:t>0592-6807</w:t>
      </w:r>
      <w:r>
        <w:rPr>
          <w:rFonts w:ascii="仿宋" w:eastAsia="仿宋" w:hAnsi="仿宋" w:hint="eastAsia"/>
          <w:sz w:val="28"/>
          <w:szCs w:val="28"/>
        </w:rPr>
        <w:t>561）</w:t>
      </w:r>
    </w:p>
    <w:p w:rsidR="009F12A4" w:rsidRDefault="00FF6A11" w:rsidP="00D87BA4">
      <w:pPr>
        <w:spacing w:line="500" w:lineRule="exact"/>
        <w:ind w:firstLineChars="200" w:firstLine="562"/>
        <w:rPr>
          <w:rFonts w:ascii="仿宋" w:eastAsia="仿宋" w:hAnsi="仿宋"/>
          <w:sz w:val="28"/>
          <w:szCs w:val="28"/>
        </w:rPr>
      </w:pPr>
      <w:r>
        <w:rPr>
          <w:rFonts w:ascii="仿宋" w:eastAsia="仿宋" w:hAnsi="仿宋" w:hint="eastAsia"/>
          <w:b/>
          <w:sz w:val="28"/>
          <w:szCs w:val="28"/>
        </w:rPr>
        <w:t>十六、监督电话：</w:t>
      </w:r>
      <w:r>
        <w:rPr>
          <w:rFonts w:ascii="仿宋" w:eastAsia="仿宋" w:hAnsi="仿宋" w:hint="eastAsia"/>
          <w:sz w:val="28"/>
          <w:szCs w:val="28"/>
        </w:rPr>
        <w:t>0</w:t>
      </w:r>
      <w:r>
        <w:rPr>
          <w:rFonts w:ascii="仿宋" w:eastAsia="仿宋" w:hAnsi="仿宋"/>
          <w:sz w:val="28"/>
          <w:szCs w:val="28"/>
        </w:rPr>
        <w:t>592</w:t>
      </w:r>
      <w:r>
        <w:rPr>
          <w:rFonts w:ascii="仿宋" w:eastAsia="仿宋" w:hAnsi="仿宋" w:hint="eastAsia"/>
          <w:sz w:val="28"/>
          <w:szCs w:val="28"/>
        </w:rPr>
        <w:t>-</w:t>
      </w:r>
      <w:r>
        <w:rPr>
          <w:rFonts w:ascii="仿宋" w:eastAsia="仿宋" w:hAnsi="仿宋"/>
          <w:sz w:val="28"/>
          <w:szCs w:val="28"/>
        </w:rPr>
        <w:t>6807527</w:t>
      </w:r>
      <w:r>
        <w:rPr>
          <w:rFonts w:ascii="仿宋" w:eastAsia="仿宋" w:hAnsi="仿宋" w:hint="eastAsia"/>
          <w:sz w:val="28"/>
          <w:szCs w:val="28"/>
        </w:rPr>
        <w:t>、0</w:t>
      </w:r>
      <w:r>
        <w:rPr>
          <w:rFonts w:ascii="仿宋" w:eastAsia="仿宋" w:hAnsi="仿宋"/>
          <w:sz w:val="28"/>
          <w:szCs w:val="28"/>
        </w:rPr>
        <w:t>592</w:t>
      </w:r>
      <w:r>
        <w:rPr>
          <w:rFonts w:ascii="仿宋" w:eastAsia="仿宋" w:hAnsi="仿宋" w:hint="eastAsia"/>
          <w:sz w:val="28"/>
          <w:szCs w:val="28"/>
        </w:rPr>
        <w:t>-</w:t>
      </w:r>
      <w:r>
        <w:rPr>
          <w:rFonts w:ascii="仿宋" w:eastAsia="仿宋" w:hAnsi="仿宋"/>
          <w:sz w:val="28"/>
          <w:szCs w:val="28"/>
        </w:rPr>
        <w:t>6807517</w:t>
      </w:r>
      <w:r>
        <w:rPr>
          <w:rFonts w:ascii="仿宋" w:eastAsia="仿宋" w:hAnsi="仿宋" w:hint="eastAsia"/>
          <w:sz w:val="28"/>
          <w:szCs w:val="28"/>
        </w:rPr>
        <w:t>、0</w:t>
      </w:r>
      <w:r>
        <w:rPr>
          <w:rFonts w:ascii="仿宋" w:eastAsia="仿宋" w:hAnsi="仿宋"/>
          <w:sz w:val="28"/>
          <w:szCs w:val="28"/>
        </w:rPr>
        <w:t>592</w:t>
      </w:r>
      <w:r>
        <w:rPr>
          <w:rFonts w:ascii="仿宋" w:eastAsia="仿宋" w:hAnsi="仿宋" w:hint="eastAsia"/>
          <w:sz w:val="28"/>
          <w:szCs w:val="28"/>
        </w:rPr>
        <w:t>-</w:t>
      </w:r>
      <w:r>
        <w:rPr>
          <w:rFonts w:ascii="仿宋" w:eastAsia="仿宋" w:hAnsi="仿宋"/>
          <w:sz w:val="28"/>
          <w:szCs w:val="28"/>
        </w:rPr>
        <w:t>6807528</w:t>
      </w:r>
    </w:p>
    <w:p w:rsidR="009F12A4" w:rsidRDefault="00FF6A11" w:rsidP="00D87BA4">
      <w:pPr>
        <w:spacing w:line="500" w:lineRule="exact"/>
        <w:ind w:firstLineChars="200" w:firstLine="562"/>
        <w:rPr>
          <w:rFonts w:ascii="仿宋" w:eastAsia="仿宋" w:hAnsi="仿宋"/>
          <w:sz w:val="28"/>
          <w:szCs w:val="28"/>
        </w:rPr>
      </w:pPr>
      <w:r>
        <w:rPr>
          <w:rFonts w:ascii="仿宋" w:eastAsia="仿宋" w:hAnsi="仿宋" w:hint="eastAsia"/>
          <w:b/>
          <w:sz w:val="28"/>
          <w:szCs w:val="28"/>
        </w:rPr>
        <w:t>十七、附表：</w:t>
      </w:r>
      <w:r>
        <w:rPr>
          <w:rFonts w:ascii="仿宋" w:eastAsia="仿宋" w:hAnsi="仿宋" w:hint="eastAsia"/>
          <w:sz w:val="28"/>
          <w:szCs w:val="28"/>
        </w:rPr>
        <w:t>评分标准。</w:t>
      </w:r>
    </w:p>
    <w:p w:rsidR="009F12A4" w:rsidRDefault="00FF6A11" w:rsidP="00D87BA4">
      <w:pPr>
        <w:spacing w:line="500" w:lineRule="exact"/>
        <w:ind w:firstLineChars="200" w:firstLine="562"/>
        <w:rPr>
          <w:rFonts w:ascii="仿宋" w:eastAsia="仿宋" w:hAnsi="仿宋"/>
          <w:b/>
          <w:sz w:val="28"/>
          <w:szCs w:val="28"/>
        </w:rPr>
      </w:pPr>
      <w:r>
        <w:rPr>
          <w:rFonts w:ascii="仿宋" w:eastAsia="仿宋" w:hAnsi="仿宋" w:hint="eastAsia"/>
          <w:b/>
          <w:sz w:val="28"/>
          <w:szCs w:val="28"/>
        </w:rPr>
        <w:t>十八、相关附件：</w:t>
      </w:r>
      <w:r>
        <w:rPr>
          <w:rFonts w:ascii="仿宋" w:eastAsia="仿宋" w:hAnsi="仿宋"/>
          <w:b/>
          <w:sz w:val="28"/>
          <w:szCs w:val="28"/>
        </w:rPr>
        <w:t xml:space="preserve"> </w:t>
      </w:r>
    </w:p>
    <w:p w:rsidR="009F12A4" w:rsidRDefault="00FF6A11" w:rsidP="00D87BA4">
      <w:pPr>
        <w:spacing w:line="500" w:lineRule="exact"/>
        <w:ind w:firstLineChars="500" w:firstLine="1400"/>
        <w:rPr>
          <w:rFonts w:ascii="仿宋" w:eastAsia="仿宋" w:hAnsi="仿宋"/>
          <w:sz w:val="28"/>
          <w:szCs w:val="28"/>
        </w:rPr>
      </w:pPr>
      <w:r>
        <w:rPr>
          <w:rFonts w:ascii="仿宋" w:eastAsia="仿宋" w:hAnsi="仿宋" w:hint="eastAsia"/>
          <w:sz w:val="28"/>
          <w:szCs w:val="28"/>
        </w:rPr>
        <w:t>1.磋商响应声明函</w:t>
      </w:r>
    </w:p>
    <w:p w:rsidR="009F12A4" w:rsidRDefault="00FF6A11" w:rsidP="00D87BA4">
      <w:pPr>
        <w:spacing w:line="500" w:lineRule="exact"/>
        <w:ind w:firstLineChars="500" w:firstLine="140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报价单位授权委托书格式</w:t>
      </w:r>
    </w:p>
    <w:p w:rsidR="009F12A4" w:rsidRDefault="00FF6A11" w:rsidP="00D87BA4">
      <w:pPr>
        <w:spacing w:line="500" w:lineRule="exact"/>
        <w:ind w:firstLineChars="500" w:firstLine="140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报价表</w:t>
      </w:r>
    </w:p>
    <w:p w:rsidR="009F12A4" w:rsidRDefault="00FF6A11" w:rsidP="00D87BA4">
      <w:pPr>
        <w:spacing w:line="500" w:lineRule="exact"/>
        <w:ind w:firstLineChars="500" w:firstLine="1400"/>
        <w:rPr>
          <w:rFonts w:ascii="仿宋" w:eastAsia="仿宋" w:hAnsi="仿宋" w:cs="宋体"/>
          <w:bCs/>
          <w:sz w:val="28"/>
          <w:szCs w:val="28"/>
        </w:rPr>
      </w:pPr>
      <w:r>
        <w:rPr>
          <w:rFonts w:ascii="仿宋" w:eastAsia="仿宋" w:hAnsi="仿宋" w:cs="宋体" w:hint="eastAsia"/>
          <w:bCs/>
          <w:sz w:val="28"/>
          <w:szCs w:val="28"/>
        </w:rPr>
        <w:t>4</w:t>
      </w:r>
      <w:r>
        <w:rPr>
          <w:rFonts w:ascii="仿宋" w:eastAsia="仿宋" w:hAnsi="仿宋" w:cs="宋体"/>
          <w:bCs/>
          <w:sz w:val="28"/>
          <w:szCs w:val="28"/>
        </w:rPr>
        <w:t>.报价方廉洁承诺书</w:t>
      </w:r>
    </w:p>
    <w:p w:rsidR="009F12A4" w:rsidRDefault="00FF6A11" w:rsidP="00D87BA4">
      <w:pPr>
        <w:spacing w:line="500" w:lineRule="exact"/>
        <w:ind w:firstLineChars="500" w:firstLine="1400"/>
        <w:rPr>
          <w:rFonts w:ascii="仿宋" w:eastAsia="仿宋" w:hAnsi="仿宋" w:cs="宋体"/>
          <w:bCs/>
          <w:sz w:val="28"/>
          <w:szCs w:val="28"/>
        </w:rPr>
      </w:pPr>
      <w:r>
        <w:rPr>
          <w:rFonts w:ascii="仿宋" w:eastAsia="仿宋" w:hAnsi="仿宋" w:cs="宋体" w:hint="eastAsia"/>
          <w:bCs/>
          <w:sz w:val="28"/>
          <w:szCs w:val="28"/>
        </w:rPr>
        <w:t>5</w:t>
      </w:r>
      <w:r>
        <w:rPr>
          <w:rFonts w:ascii="仿宋" w:eastAsia="仿宋" w:hAnsi="仿宋" w:cs="宋体"/>
          <w:bCs/>
          <w:sz w:val="28"/>
          <w:szCs w:val="28"/>
        </w:rPr>
        <w:t>.</w:t>
      </w:r>
      <w:r>
        <w:rPr>
          <w:rFonts w:ascii="仿宋" w:eastAsia="仿宋" w:hAnsi="仿宋" w:cs="宋体" w:hint="eastAsia"/>
          <w:bCs/>
          <w:sz w:val="28"/>
          <w:szCs w:val="28"/>
        </w:rPr>
        <w:t>偏离表</w:t>
      </w:r>
      <w:bookmarkStart w:id="0" w:name="_GoBack"/>
      <w:bookmarkEnd w:id="0"/>
    </w:p>
    <w:p w:rsidR="009F12A4" w:rsidRDefault="00FF6A11" w:rsidP="00D87BA4">
      <w:pPr>
        <w:spacing w:line="500" w:lineRule="exact"/>
        <w:ind w:firstLineChars="500" w:firstLine="1400"/>
        <w:rPr>
          <w:rFonts w:ascii="仿宋" w:eastAsia="仿宋" w:hAnsi="仿宋"/>
          <w:sz w:val="28"/>
          <w:szCs w:val="28"/>
        </w:rPr>
      </w:pPr>
      <w:r>
        <w:rPr>
          <w:rFonts w:ascii="仿宋" w:eastAsia="仿宋" w:hAnsi="仿宋" w:cs="宋体" w:hint="eastAsia"/>
          <w:bCs/>
          <w:sz w:val="28"/>
          <w:szCs w:val="28"/>
        </w:rPr>
        <w:t>6</w:t>
      </w:r>
      <w:r>
        <w:rPr>
          <w:rFonts w:ascii="仿宋" w:eastAsia="仿宋" w:hAnsi="仿宋" w:cs="宋体"/>
          <w:bCs/>
          <w:sz w:val="28"/>
          <w:szCs w:val="28"/>
        </w:rPr>
        <w:t>.</w:t>
      </w:r>
      <w:r>
        <w:rPr>
          <w:rFonts w:ascii="仿宋" w:eastAsia="仿宋" w:hAnsi="仿宋" w:cs="宋体" w:hint="eastAsia"/>
          <w:bCs/>
          <w:sz w:val="28"/>
          <w:szCs w:val="28"/>
        </w:rPr>
        <w:t>保险方案</w:t>
      </w:r>
    </w:p>
    <w:p w:rsidR="009F12A4" w:rsidRDefault="009F12A4" w:rsidP="00D87BA4">
      <w:pPr>
        <w:spacing w:line="500" w:lineRule="exact"/>
        <w:ind w:firstLineChars="200" w:firstLine="560"/>
        <w:rPr>
          <w:rFonts w:ascii="仿宋" w:eastAsia="仿宋" w:hAnsi="仿宋"/>
          <w:sz w:val="28"/>
          <w:szCs w:val="28"/>
        </w:rPr>
      </w:pP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hint="eastAsia"/>
          <w:sz w:val="28"/>
          <w:szCs w:val="28"/>
        </w:rPr>
        <w:t xml:space="preserve">                             厦门海发环保能源股份有限公司</w:t>
      </w:r>
    </w:p>
    <w:p w:rsidR="009F12A4" w:rsidRDefault="00FF6A11" w:rsidP="00D87BA4">
      <w:pPr>
        <w:spacing w:line="500" w:lineRule="exact"/>
        <w:ind w:firstLineChars="200"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2020年</w:t>
      </w:r>
      <w:r w:rsidR="007027A7">
        <w:rPr>
          <w:rFonts w:ascii="仿宋" w:eastAsia="仿宋" w:hAnsi="仿宋" w:hint="eastAsia"/>
          <w:sz w:val="28"/>
          <w:szCs w:val="28"/>
        </w:rPr>
        <w:t>10</w:t>
      </w:r>
      <w:r>
        <w:rPr>
          <w:rFonts w:ascii="仿宋" w:eastAsia="仿宋" w:hAnsi="仿宋" w:hint="eastAsia"/>
          <w:sz w:val="28"/>
          <w:szCs w:val="28"/>
        </w:rPr>
        <w:t>月</w:t>
      </w:r>
      <w:r w:rsidR="007027A7">
        <w:rPr>
          <w:rFonts w:ascii="仿宋" w:eastAsia="仿宋" w:hAnsi="仿宋" w:hint="eastAsia"/>
          <w:sz w:val="28"/>
          <w:szCs w:val="28"/>
        </w:rPr>
        <w:t>12</w:t>
      </w:r>
      <w:r>
        <w:rPr>
          <w:rFonts w:ascii="仿宋" w:eastAsia="仿宋" w:hAnsi="仿宋" w:hint="eastAsia"/>
          <w:sz w:val="28"/>
          <w:szCs w:val="28"/>
        </w:rPr>
        <w:t>日</w:t>
      </w:r>
    </w:p>
    <w:p w:rsidR="009F12A4" w:rsidRDefault="009F12A4">
      <w:pPr>
        <w:spacing w:line="520" w:lineRule="exact"/>
        <w:ind w:firstLineChars="200" w:firstLine="560"/>
        <w:rPr>
          <w:rFonts w:ascii="仿宋" w:eastAsia="仿宋" w:hAnsi="仿宋"/>
          <w:sz w:val="28"/>
          <w:szCs w:val="28"/>
        </w:rPr>
      </w:pPr>
    </w:p>
    <w:p w:rsidR="009F12A4" w:rsidRDefault="00FF6A11">
      <w:pPr>
        <w:snapToGrid w:val="0"/>
        <w:spacing w:line="360" w:lineRule="auto"/>
        <w:rPr>
          <w:rFonts w:ascii="仿宋" w:eastAsia="仿宋" w:hAnsi="仿宋"/>
          <w:b/>
          <w:sz w:val="28"/>
          <w:szCs w:val="28"/>
        </w:rPr>
      </w:pPr>
      <w:r>
        <w:rPr>
          <w:rFonts w:ascii="仿宋" w:eastAsia="仿宋" w:hAnsi="仿宋" w:hint="eastAsia"/>
          <w:b/>
          <w:sz w:val="28"/>
          <w:szCs w:val="28"/>
        </w:rPr>
        <w:lastRenderedPageBreak/>
        <w:t>附表：</w:t>
      </w:r>
    </w:p>
    <w:p w:rsidR="009F12A4" w:rsidRDefault="00FF6A11">
      <w:pPr>
        <w:snapToGrid w:val="0"/>
        <w:spacing w:line="360" w:lineRule="auto"/>
        <w:jc w:val="center"/>
        <w:rPr>
          <w:rFonts w:ascii="仿宋" w:eastAsia="仿宋" w:hAnsi="仿宋"/>
          <w:b/>
          <w:sz w:val="36"/>
          <w:szCs w:val="36"/>
        </w:rPr>
      </w:pPr>
      <w:r>
        <w:rPr>
          <w:rFonts w:ascii="仿宋" w:eastAsia="仿宋" w:hAnsi="仿宋" w:hint="eastAsia"/>
          <w:b/>
          <w:sz w:val="36"/>
          <w:szCs w:val="36"/>
        </w:rPr>
        <w:t>评分标准</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0"/>
        <w:gridCol w:w="1418"/>
        <w:gridCol w:w="6095"/>
        <w:gridCol w:w="1105"/>
      </w:tblGrid>
      <w:tr w:rsidR="009F12A4">
        <w:trPr>
          <w:trHeight w:val="768"/>
          <w:jc w:val="center"/>
        </w:trPr>
        <w:tc>
          <w:tcPr>
            <w:tcW w:w="1390" w:type="dxa"/>
            <w:noWrap/>
            <w:tcMar>
              <w:top w:w="15" w:type="dxa"/>
              <w:left w:w="15" w:type="dxa"/>
              <w:bottom w:w="0" w:type="dxa"/>
              <w:right w:w="15" w:type="dxa"/>
            </w:tcMar>
            <w:vAlign w:val="center"/>
          </w:tcPr>
          <w:p w:rsidR="009F12A4" w:rsidRDefault="00FF6A11">
            <w:pPr>
              <w:spacing w:line="360" w:lineRule="exact"/>
              <w:jc w:val="center"/>
              <w:rPr>
                <w:rFonts w:ascii="仿宋" w:eastAsia="仿宋" w:hAnsi="仿宋" w:cs="Times New Roman"/>
                <w:b/>
                <w:sz w:val="24"/>
                <w:szCs w:val="24"/>
              </w:rPr>
            </w:pPr>
            <w:r>
              <w:rPr>
                <w:rFonts w:ascii="仿宋" w:eastAsia="仿宋" w:hAnsi="仿宋" w:cs="Times New Roman" w:hint="eastAsia"/>
                <w:b/>
                <w:sz w:val="24"/>
                <w:szCs w:val="24"/>
              </w:rPr>
              <w:t>评分项目</w:t>
            </w:r>
          </w:p>
        </w:tc>
        <w:tc>
          <w:tcPr>
            <w:tcW w:w="1418" w:type="dxa"/>
            <w:shd w:val="clear" w:color="auto" w:fill="auto"/>
            <w:noWrap/>
            <w:tcMar>
              <w:top w:w="15" w:type="dxa"/>
              <w:left w:w="15" w:type="dxa"/>
              <w:bottom w:w="0" w:type="dxa"/>
              <w:right w:w="15" w:type="dxa"/>
            </w:tcMar>
            <w:vAlign w:val="center"/>
          </w:tcPr>
          <w:p w:rsidR="009F12A4" w:rsidRDefault="00FF6A11">
            <w:pPr>
              <w:spacing w:line="360" w:lineRule="exact"/>
              <w:jc w:val="center"/>
              <w:rPr>
                <w:rFonts w:ascii="仿宋" w:eastAsia="仿宋" w:hAnsi="仿宋" w:cs="Times New Roman"/>
                <w:b/>
                <w:sz w:val="24"/>
                <w:szCs w:val="24"/>
              </w:rPr>
            </w:pPr>
            <w:r>
              <w:rPr>
                <w:rFonts w:ascii="仿宋" w:eastAsia="仿宋" w:hAnsi="仿宋" w:cs="Times New Roman" w:hint="eastAsia"/>
                <w:b/>
                <w:sz w:val="24"/>
                <w:szCs w:val="24"/>
              </w:rPr>
              <w:t>分值</w:t>
            </w:r>
          </w:p>
        </w:tc>
        <w:tc>
          <w:tcPr>
            <w:tcW w:w="6095" w:type="dxa"/>
            <w:shd w:val="clear" w:color="auto" w:fill="auto"/>
            <w:vAlign w:val="center"/>
          </w:tcPr>
          <w:p w:rsidR="009F12A4" w:rsidRDefault="00FF6A11">
            <w:pPr>
              <w:spacing w:line="360" w:lineRule="exact"/>
              <w:jc w:val="center"/>
              <w:rPr>
                <w:rFonts w:ascii="仿宋" w:eastAsia="仿宋" w:hAnsi="仿宋" w:cs="Times New Roman"/>
                <w:b/>
                <w:sz w:val="24"/>
                <w:szCs w:val="24"/>
              </w:rPr>
            </w:pPr>
            <w:r>
              <w:rPr>
                <w:rFonts w:ascii="仿宋" w:eastAsia="仿宋" w:hAnsi="仿宋" w:cs="Times New Roman" w:hint="eastAsia"/>
                <w:b/>
                <w:sz w:val="24"/>
                <w:szCs w:val="24"/>
              </w:rPr>
              <w:t>评标要点及说明</w:t>
            </w:r>
          </w:p>
        </w:tc>
        <w:tc>
          <w:tcPr>
            <w:tcW w:w="1105" w:type="dxa"/>
            <w:vAlign w:val="center"/>
          </w:tcPr>
          <w:p w:rsidR="009F12A4" w:rsidRDefault="00FF6A11">
            <w:pPr>
              <w:spacing w:line="360" w:lineRule="exact"/>
              <w:jc w:val="center"/>
              <w:rPr>
                <w:rFonts w:ascii="仿宋" w:eastAsia="仿宋" w:hAnsi="仿宋" w:cs="Times New Roman"/>
                <w:b/>
                <w:sz w:val="24"/>
                <w:szCs w:val="24"/>
              </w:rPr>
            </w:pPr>
            <w:r>
              <w:rPr>
                <w:rFonts w:ascii="仿宋" w:eastAsia="仿宋" w:hAnsi="仿宋" w:cs="Times New Roman" w:hint="eastAsia"/>
                <w:b/>
                <w:sz w:val="24"/>
                <w:szCs w:val="24"/>
              </w:rPr>
              <w:t>得分</w:t>
            </w:r>
          </w:p>
        </w:tc>
      </w:tr>
      <w:tr w:rsidR="009F12A4">
        <w:trPr>
          <w:trHeight w:val="1434"/>
          <w:jc w:val="center"/>
        </w:trPr>
        <w:tc>
          <w:tcPr>
            <w:tcW w:w="1390" w:type="dxa"/>
            <w:noWrap/>
            <w:tcMar>
              <w:top w:w="15" w:type="dxa"/>
              <w:left w:w="15" w:type="dxa"/>
              <w:bottom w:w="0" w:type="dxa"/>
              <w:right w:w="15" w:type="dxa"/>
            </w:tcMar>
            <w:vAlign w:val="center"/>
          </w:tcPr>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价格</w:t>
            </w:r>
          </w:p>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（50分）</w:t>
            </w:r>
          </w:p>
        </w:tc>
        <w:tc>
          <w:tcPr>
            <w:tcW w:w="1418" w:type="dxa"/>
            <w:shd w:val="clear" w:color="auto" w:fill="auto"/>
            <w:noWrap/>
            <w:tcMar>
              <w:top w:w="15" w:type="dxa"/>
              <w:left w:w="15" w:type="dxa"/>
              <w:bottom w:w="0" w:type="dxa"/>
              <w:right w:w="15" w:type="dxa"/>
            </w:tcMar>
            <w:vAlign w:val="center"/>
          </w:tcPr>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（50分）</w:t>
            </w:r>
          </w:p>
        </w:tc>
        <w:tc>
          <w:tcPr>
            <w:tcW w:w="6095" w:type="dxa"/>
            <w:shd w:val="clear" w:color="auto" w:fill="auto"/>
            <w:vAlign w:val="center"/>
          </w:tcPr>
          <w:p w:rsidR="009F12A4" w:rsidRPr="00D87BA4" w:rsidRDefault="00FF6A11">
            <w:pPr>
              <w:spacing w:line="360" w:lineRule="exact"/>
              <w:ind w:firstLineChars="200" w:firstLine="480"/>
              <w:rPr>
                <w:rFonts w:ascii="仿宋" w:eastAsia="仿宋" w:hAnsi="仿宋"/>
                <w:sz w:val="24"/>
                <w:szCs w:val="24"/>
              </w:rPr>
            </w:pPr>
            <w:r w:rsidRPr="00D87BA4">
              <w:rPr>
                <w:rFonts w:ascii="仿宋" w:eastAsia="仿宋" w:hAnsi="仿宋" w:hint="eastAsia"/>
                <w:sz w:val="24"/>
                <w:szCs w:val="24"/>
              </w:rPr>
              <w:t>（1）各有效报价方的报价的最低价为磋商基准价，报价等于基准价的得50分；</w:t>
            </w:r>
          </w:p>
          <w:p w:rsidR="009F12A4" w:rsidRDefault="00FF6A11">
            <w:pPr>
              <w:spacing w:line="360" w:lineRule="exact"/>
              <w:ind w:firstLineChars="200" w:firstLine="480"/>
              <w:rPr>
                <w:rFonts w:ascii="仿宋" w:eastAsia="仿宋" w:hAnsi="仿宋"/>
                <w:sz w:val="24"/>
                <w:szCs w:val="24"/>
              </w:rPr>
            </w:pPr>
            <w:r w:rsidRPr="00D87BA4">
              <w:rPr>
                <w:rFonts w:ascii="仿宋" w:eastAsia="仿宋" w:hAnsi="仿宋" w:hint="eastAsia"/>
                <w:sz w:val="24"/>
                <w:szCs w:val="24"/>
              </w:rPr>
              <w:t>（2）计算得分：各报价</w:t>
            </w:r>
            <w:proofErr w:type="gramStart"/>
            <w:r w:rsidRPr="00D87BA4">
              <w:rPr>
                <w:rFonts w:ascii="仿宋" w:eastAsia="仿宋" w:hAnsi="仿宋" w:hint="eastAsia"/>
                <w:sz w:val="24"/>
                <w:szCs w:val="24"/>
              </w:rPr>
              <w:t>方价格分统一</w:t>
            </w:r>
            <w:proofErr w:type="gramEnd"/>
            <w:r w:rsidRPr="00D87BA4">
              <w:rPr>
                <w:rFonts w:ascii="仿宋" w:eastAsia="仿宋" w:hAnsi="仿宋" w:hint="eastAsia"/>
                <w:sz w:val="24"/>
                <w:szCs w:val="24"/>
              </w:rPr>
              <w:t>按照以下公式计算：50×</w:t>
            </w:r>
            <w:r w:rsidRPr="00D87BA4">
              <w:rPr>
                <w:rFonts w:ascii="仿宋" w:eastAsia="仿宋" w:hAnsi="仿宋" w:hint="eastAsia"/>
                <w:sz w:val="24"/>
              </w:rPr>
              <w:t>磋商基准价/报价方的报价</w:t>
            </w:r>
          </w:p>
        </w:tc>
        <w:tc>
          <w:tcPr>
            <w:tcW w:w="1105" w:type="dxa"/>
            <w:vAlign w:val="center"/>
          </w:tcPr>
          <w:p w:rsidR="009F12A4" w:rsidRDefault="009F12A4">
            <w:pPr>
              <w:spacing w:line="360" w:lineRule="exact"/>
              <w:rPr>
                <w:rFonts w:ascii="仿宋" w:eastAsia="仿宋" w:hAnsi="仿宋" w:cs="Times New Roman"/>
                <w:sz w:val="24"/>
                <w:szCs w:val="24"/>
              </w:rPr>
            </w:pPr>
          </w:p>
        </w:tc>
      </w:tr>
      <w:tr w:rsidR="009F12A4">
        <w:trPr>
          <w:trHeight w:val="972"/>
          <w:jc w:val="center"/>
        </w:trPr>
        <w:tc>
          <w:tcPr>
            <w:tcW w:w="1390" w:type="dxa"/>
            <w:vMerge w:val="restart"/>
            <w:noWrap/>
            <w:tcMar>
              <w:top w:w="15" w:type="dxa"/>
              <w:left w:w="15" w:type="dxa"/>
              <w:bottom w:w="0" w:type="dxa"/>
              <w:right w:w="15" w:type="dxa"/>
            </w:tcMar>
            <w:vAlign w:val="center"/>
          </w:tcPr>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招标人综合评价（30分）</w:t>
            </w:r>
          </w:p>
        </w:tc>
        <w:tc>
          <w:tcPr>
            <w:tcW w:w="1418" w:type="dxa"/>
            <w:shd w:val="clear" w:color="auto" w:fill="auto"/>
            <w:noWrap/>
            <w:tcMar>
              <w:top w:w="15" w:type="dxa"/>
              <w:left w:w="15" w:type="dxa"/>
              <w:bottom w:w="0" w:type="dxa"/>
              <w:right w:w="15" w:type="dxa"/>
            </w:tcMar>
            <w:vAlign w:val="center"/>
          </w:tcPr>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保费排名</w:t>
            </w:r>
          </w:p>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（6分）</w:t>
            </w:r>
          </w:p>
        </w:tc>
        <w:tc>
          <w:tcPr>
            <w:tcW w:w="6095" w:type="dxa"/>
            <w:shd w:val="clear" w:color="auto" w:fill="auto"/>
            <w:vAlign w:val="center"/>
          </w:tcPr>
          <w:p w:rsidR="009F12A4" w:rsidRDefault="00FF6A11">
            <w:pPr>
              <w:spacing w:line="360" w:lineRule="exact"/>
              <w:ind w:firstLineChars="200" w:firstLine="480"/>
              <w:rPr>
                <w:rFonts w:ascii="仿宋" w:eastAsia="仿宋" w:hAnsi="仿宋"/>
                <w:sz w:val="24"/>
                <w:szCs w:val="24"/>
              </w:rPr>
            </w:pPr>
            <w:r>
              <w:rPr>
                <w:rFonts w:ascii="仿宋" w:eastAsia="仿宋" w:hAnsi="仿宋" w:hint="eastAsia"/>
                <w:sz w:val="24"/>
                <w:szCs w:val="24"/>
              </w:rPr>
              <w:t>根据报价方（厦门分公司）2019年度保费排名进行评价：排名在 1-3 名的得6分，排名在 4-6 名的得 4 分，排名在 7-8名的得2分。报价方需提供在厦门银保监局公布的保费情况截图等排名证明材料。</w:t>
            </w:r>
          </w:p>
        </w:tc>
        <w:tc>
          <w:tcPr>
            <w:tcW w:w="1105" w:type="dxa"/>
            <w:vAlign w:val="center"/>
          </w:tcPr>
          <w:p w:rsidR="009F12A4" w:rsidRDefault="009F12A4">
            <w:pPr>
              <w:spacing w:line="360" w:lineRule="exact"/>
              <w:rPr>
                <w:rFonts w:ascii="仿宋" w:eastAsia="仿宋" w:hAnsi="仿宋" w:cs="Times New Roman"/>
                <w:sz w:val="24"/>
                <w:szCs w:val="24"/>
              </w:rPr>
            </w:pPr>
          </w:p>
        </w:tc>
      </w:tr>
      <w:tr w:rsidR="009F12A4">
        <w:trPr>
          <w:trHeight w:val="1858"/>
          <w:jc w:val="center"/>
        </w:trPr>
        <w:tc>
          <w:tcPr>
            <w:tcW w:w="1390" w:type="dxa"/>
            <w:vMerge/>
            <w:noWrap/>
            <w:tcMar>
              <w:top w:w="15" w:type="dxa"/>
              <w:left w:w="15" w:type="dxa"/>
              <w:bottom w:w="0" w:type="dxa"/>
              <w:right w:w="15" w:type="dxa"/>
            </w:tcMar>
            <w:vAlign w:val="center"/>
          </w:tcPr>
          <w:p w:rsidR="009F12A4" w:rsidRDefault="009F12A4">
            <w:pPr>
              <w:spacing w:line="360" w:lineRule="exact"/>
              <w:jc w:val="center"/>
              <w:rPr>
                <w:rFonts w:ascii="仿宋" w:eastAsia="仿宋" w:hAnsi="仿宋" w:cs="Times New Roman"/>
                <w:sz w:val="24"/>
                <w:szCs w:val="24"/>
              </w:rPr>
            </w:pPr>
          </w:p>
        </w:tc>
        <w:tc>
          <w:tcPr>
            <w:tcW w:w="1418" w:type="dxa"/>
            <w:shd w:val="clear" w:color="auto" w:fill="auto"/>
            <w:noWrap/>
            <w:tcMar>
              <w:top w:w="15" w:type="dxa"/>
              <w:left w:w="15" w:type="dxa"/>
              <w:bottom w:w="0" w:type="dxa"/>
              <w:right w:w="15" w:type="dxa"/>
            </w:tcMar>
            <w:vAlign w:val="center"/>
          </w:tcPr>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综合偿付</w:t>
            </w:r>
          </w:p>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能力</w:t>
            </w:r>
          </w:p>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（5分）</w:t>
            </w:r>
          </w:p>
        </w:tc>
        <w:tc>
          <w:tcPr>
            <w:tcW w:w="6095" w:type="dxa"/>
            <w:shd w:val="clear" w:color="auto" w:fill="auto"/>
            <w:vAlign w:val="center"/>
          </w:tcPr>
          <w:p w:rsidR="009F12A4" w:rsidRDefault="00FF6A11">
            <w:pPr>
              <w:spacing w:line="360" w:lineRule="exact"/>
              <w:ind w:firstLineChars="200" w:firstLine="480"/>
              <w:rPr>
                <w:rFonts w:ascii="仿宋" w:eastAsia="仿宋" w:hAnsi="仿宋"/>
                <w:sz w:val="24"/>
                <w:szCs w:val="24"/>
              </w:rPr>
            </w:pPr>
            <w:r>
              <w:rPr>
                <w:rFonts w:ascii="仿宋" w:eastAsia="仿宋" w:hAnsi="仿宋" w:hint="eastAsia"/>
                <w:sz w:val="24"/>
                <w:szCs w:val="24"/>
              </w:rPr>
              <w:t>根据报价方</w:t>
            </w:r>
            <w:r>
              <w:rPr>
                <w:rFonts w:ascii="仿宋" w:eastAsia="仿宋" w:hAnsi="仿宋"/>
                <w:sz w:val="24"/>
                <w:szCs w:val="24"/>
              </w:rPr>
              <w:t>所属总公司201</w:t>
            </w:r>
            <w:r>
              <w:rPr>
                <w:rFonts w:ascii="仿宋" w:eastAsia="仿宋" w:hAnsi="仿宋" w:hint="eastAsia"/>
                <w:sz w:val="24"/>
                <w:szCs w:val="24"/>
              </w:rPr>
              <w:t>9</w:t>
            </w:r>
            <w:r>
              <w:rPr>
                <w:rFonts w:ascii="仿宋" w:eastAsia="仿宋" w:hAnsi="仿宋"/>
                <w:sz w:val="24"/>
                <w:szCs w:val="24"/>
              </w:rPr>
              <w:t>年综合偿付能力充足率情况进行评价：</w:t>
            </w:r>
            <w:r>
              <w:rPr>
                <w:rFonts w:ascii="仿宋" w:eastAsia="仿宋" w:hAnsi="仿宋" w:hint="eastAsia"/>
                <w:sz w:val="24"/>
                <w:szCs w:val="24"/>
              </w:rPr>
              <w:t>280</w:t>
            </w:r>
            <w:r>
              <w:rPr>
                <w:rFonts w:ascii="仿宋" w:eastAsia="仿宋" w:hAnsi="仿宋"/>
                <w:sz w:val="24"/>
                <w:szCs w:val="24"/>
              </w:rPr>
              <w:t>%以上的得</w:t>
            </w:r>
            <w:r>
              <w:rPr>
                <w:rFonts w:ascii="仿宋" w:eastAsia="仿宋" w:hAnsi="仿宋" w:hint="eastAsia"/>
                <w:sz w:val="24"/>
                <w:szCs w:val="24"/>
              </w:rPr>
              <w:t>5</w:t>
            </w:r>
            <w:r>
              <w:rPr>
                <w:rFonts w:ascii="仿宋" w:eastAsia="仿宋" w:hAnsi="仿宋"/>
                <w:sz w:val="24"/>
                <w:szCs w:val="24"/>
              </w:rPr>
              <w:t>分，2</w:t>
            </w:r>
            <w:r>
              <w:rPr>
                <w:rFonts w:ascii="仿宋" w:eastAsia="仿宋" w:hAnsi="仿宋" w:hint="eastAsia"/>
                <w:sz w:val="24"/>
                <w:szCs w:val="24"/>
              </w:rPr>
              <w:t>5</w:t>
            </w:r>
            <w:r>
              <w:rPr>
                <w:rFonts w:ascii="仿宋" w:eastAsia="仿宋" w:hAnsi="仿宋"/>
                <w:sz w:val="24"/>
                <w:szCs w:val="24"/>
              </w:rPr>
              <w:t>0%（含）以上到</w:t>
            </w:r>
            <w:r>
              <w:rPr>
                <w:rFonts w:ascii="仿宋" w:eastAsia="仿宋" w:hAnsi="仿宋" w:hint="eastAsia"/>
                <w:sz w:val="24"/>
                <w:szCs w:val="24"/>
              </w:rPr>
              <w:t>280</w:t>
            </w:r>
            <w:r>
              <w:rPr>
                <w:rFonts w:ascii="仿宋" w:eastAsia="仿宋" w:hAnsi="仿宋"/>
                <w:sz w:val="24"/>
                <w:szCs w:val="24"/>
              </w:rPr>
              <w:t>%（含）的得</w:t>
            </w:r>
            <w:r>
              <w:rPr>
                <w:rFonts w:ascii="仿宋" w:eastAsia="仿宋" w:hAnsi="仿宋" w:hint="eastAsia"/>
                <w:sz w:val="24"/>
                <w:szCs w:val="24"/>
              </w:rPr>
              <w:t>3</w:t>
            </w:r>
            <w:r>
              <w:rPr>
                <w:rFonts w:ascii="仿宋" w:eastAsia="仿宋" w:hAnsi="仿宋"/>
                <w:sz w:val="24"/>
                <w:szCs w:val="24"/>
              </w:rPr>
              <w:t>分，2</w:t>
            </w:r>
            <w:r>
              <w:rPr>
                <w:rFonts w:ascii="仿宋" w:eastAsia="仿宋" w:hAnsi="仿宋" w:hint="eastAsia"/>
                <w:sz w:val="24"/>
                <w:szCs w:val="24"/>
              </w:rPr>
              <w:t>00</w:t>
            </w:r>
            <w:r>
              <w:rPr>
                <w:rFonts w:ascii="仿宋" w:eastAsia="仿宋" w:hAnsi="仿宋"/>
                <w:sz w:val="24"/>
                <w:szCs w:val="24"/>
              </w:rPr>
              <w:t>%（含）以上到</w:t>
            </w:r>
            <w:r>
              <w:rPr>
                <w:rFonts w:ascii="仿宋" w:eastAsia="仿宋" w:hAnsi="仿宋" w:hint="eastAsia"/>
                <w:sz w:val="24"/>
                <w:szCs w:val="24"/>
              </w:rPr>
              <w:t>250</w:t>
            </w:r>
            <w:r>
              <w:rPr>
                <w:rFonts w:ascii="仿宋" w:eastAsia="仿宋" w:hAnsi="仿宋"/>
                <w:sz w:val="24"/>
                <w:szCs w:val="24"/>
              </w:rPr>
              <w:t>%（含）的得</w:t>
            </w:r>
            <w:r>
              <w:rPr>
                <w:rFonts w:ascii="仿宋" w:eastAsia="仿宋" w:hAnsi="仿宋" w:hint="eastAsia"/>
                <w:sz w:val="24"/>
                <w:szCs w:val="24"/>
              </w:rPr>
              <w:t>1</w:t>
            </w:r>
            <w:r>
              <w:rPr>
                <w:rFonts w:ascii="仿宋" w:eastAsia="仿宋" w:hAnsi="仿宋"/>
                <w:sz w:val="24"/>
                <w:szCs w:val="24"/>
              </w:rPr>
              <w:t>分</w:t>
            </w:r>
            <w:r>
              <w:rPr>
                <w:rFonts w:ascii="仿宋" w:eastAsia="仿宋" w:hAnsi="仿宋" w:hint="eastAsia"/>
                <w:sz w:val="24"/>
                <w:szCs w:val="24"/>
              </w:rPr>
              <w:t>，</w:t>
            </w:r>
            <w:r>
              <w:rPr>
                <w:rFonts w:ascii="仿宋" w:eastAsia="仿宋" w:hAnsi="仿宋"/>
                <w:sz w:val="24"/>
                <w:szCs w:val="24"/>
              </w:rPr>
              <w:t>不足200%的</w:t>
            </w:r>
            <w:r>
              <w:rPr>
                <w:rFonts w:ascii="仿宋" w:eastAsia="仿宋" w:hAnsi="仿宋" w:hint="eastAsia"/>
                <w:sz w:val="24"/>
                <w:szCs w:val="24"/>
              </w:rPr>
              <w:t>不</w:t>
            </w:r>
            <w:r>
              <w:rPr>
                <w:rFonts w:ascii="仿宋" w:eastAsia="仿宋" w:hAnsi="仿宋"/>
                <w:sz w:val="24"/>
                <w:szCs w:val="24"/>
              </w:rPr>
              <w:t>得分。</w:t>
            </w:r>
            <w:r>
              <w:rPr>
                <w:rFonts w:ascii="仿宋" w:eastAsia="仿宋" w:hAnsi="仿宋" w:hint="eastAsia"/>
                <w:sz w:val="24"/>
                <w:szCs w:val="24"/>
              </w:rPr>
              <w:t>报价方</w:t>
            </w:r>
            <w:r>
              <w:rPr>
                <w:rFonts w:ascii="仿宋" w:eastAsia="仿宋" w:hAnsi="仿宋"/>
                <w:sz w:val="24"/>
                <w:szCs w:val="24"/>
              </w:rPr>
              <w:t>需提供201</w:t>
            </w:r>
            <w:r>
              <w:rPr>
                <w:rFonts w:ascii="仿宋" w:eastAsia="仿宋" w:hAnsi="仿宋" w:hint="eastAsia"/>
                <w:sz w:val="24"/>
                <w:szCs w:val="24"/>
              </w:rPr>
              <w:t>9</w:t>
            </w:r>
            <w:r>
              <w:rPr>
                <w:rFonts w:ascii="仿宋" w:eastAsia="仿宋" w:hAnsi="仿宋"/>
                <w:sz w:val="24"/>
                <w:szCs w:val="24"/>
              </w:rPr>
              <w:t>年综合偿付能力</w:t>
            </w:r>
            <w:r>
              <w:rPr>
                <w:rFonts w:ascii="仿宋" w:eastAsia="仿宋" w:hAnsi="仿宋" w:hint="eastAsia"/>
                <w:sz w:val="24"/>
                <w:szCs w:val="24"/>
              </w:rPr>
              <w:t>相关证明材料</w:t>
            </w:r>
            <w:r>
              <w:rPr>
                <w:rFonts w:ascii="仿宋" w:eastAsia="仿宋" w:hAnsi="仿宋"/>
                <w:sz w:val="24"/>
                <w:szCs w:val="24"/>
              </w:rPr>
              <w:t>。</w:t>
            </w:r>
          </w:p>
        </w:tc>
        <w:tc>
          <w:tcPr>
            <w:tcW w:w="1105" w:type="dxa"/>
            <w:vAlign w:val="center"/>
          </w:tcPr>
          <w:p w:rsidR="009F12A4" w:rsidRDefault="009F12A4">
            <w:pPr>
              <w:spacing w:line="360" w:lineRule="exact"/>
              <w:rPr>
                <w:rFonts w:ascii="仿宋" w:eastAsia="仿宋" w:hAnsi="仿宋" w:cs="Times New Roman"/>
                <w:sz w:val="24"/>
                <w:szCs w:val="24"/>
              </w:rPr>
            </w:pPr>
          </w:p>
        </w:tc>
      </w:tr>
      <w:tr w:rsidR="009F12A4">
        <w:trPr>
          <w:trHeight w:val="1195"/>
          <w:jc w:val="center"/>
        </w:trPr>
        <w:tc>
          <w:tcPr>
            <w:tcW w:w="1390" w:type="dxa"/>
            <w:vMerge/>
            <w:noWrap/>
            <w:tcMar>
              <w:top w:w="15" w:type="dxa"/>
              <w:left w:w="15" w:type="dxa"/>
              <w:bottom w:w="0" w:type="dxa"/>
              <w:right w:w="15" w:type="dxa"/>
            </w:tcMar>
            <w:vAlign w:val="center"/>
          </w:tcPr>
          <w:p w:rsidR="009F12A4" w:rsidRDefault="009F12A4">
            <w:pPr>
              <w:spacing w:line="360" w:lineRule="exact"/>
              <w:jc w:val="center"/>
              <w:rPr>
                <w:rFonts w:ascii="仿宋" w:eastAsia="仿宋" w:hAnsi="仿宋" w:cs="Times New Roman"/>
                <w:sz w:val="24"/>
                <w:szCs w:val="24"/>
              </w:rPr>
            </w:pPr>
          </w:p>
        </w:tc>
        <w:tc>
          <w:tcPr>
            <w:tcW w:w="1418" w:type="dxa"/>
            <w:shd w:val="clear" w:color="auto" w:fill="auto"/>
            <w:noWrap/>
            <w:tcMar>
              <w:top w:w="15" w:type="dxa"/>
              <w:left w:w="15" w:type="dxa"/>
              <w:bottom w:w="0" w:type="dxa"/>
              <w:right w:w="15" w:type="dxa"/>
            </w:tcMar>
            <w:vAlign w:val="center"/>
          </w:tcPr>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保险服务</w:t>
            </w:r>
          </w:p>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评级指标</w:t>
            </w:r>
          </w:p>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（5分）</w:t>
            </w:r>
          </w:p>
        </w:tc>
        <w:tc>
          <w:tcPr>
            <w:tcW w:w="6095" w:type="dxa"/>
            <w:shd w:val="clear" w:color="auto" w:fill="auto"/>
            <w:vAlign w:val="center"/>
          </w:tcPr>
          <w:p w:rsidR="009F12A4" w:rsidRDefault="00FF6A11">
            <w:pPr>
              <w:spacing w:line="360" w:lineRule="exact"/>
              <w:ind w:firstLineChars="200" w:firstLine="480"/>
              <w:rPr>
                <w:rFonts w:ascii="仿宋" w:eastAsia="仿宋" w:hAnsi="仿宋"/>
                <w:sz w:val="24"/>
                <w:szCs w:val="24"/>
              </w:rPr>
            </w:pPr>
            <w:r>
              <w:rPr>
                <w:rFonts w:ascii="仿宋" w:eastAsia="仿宋" w:hAnsi="仿宋" w:hint="eastAsia"/>
                <w:sz w:val="24"/>
                <w:szCs w:val="24"/>
              </w:rPr>
              <w:t>根据</w:t>
            </w:r>
            <w:r>
              <w:rPr>
                <w:rFonts w:ascii="仿宋" w:eastAsia="仿宋" w:hAnsi="仿宋"/>
                <w:sz w:val="24"/>
                <w:szCs w:val="24"/>
              </w:rPr>
              <w:t>银保监局出具</w:t>
            </w:r>
            <w:r>
              <w:rPr>
                <w:rFonts w:ascii="仿宋" w:eastAsia="仿宋" w:hAnsi="仿宋" w:hint="eastAsia"/>
                <w:sz w:val="24"/>
                <w:szCs w:val="24"/>
              </w:rPr>
              <w:t>的服务评价指标进行评价。AA级及以上5分，A级3分，B级1分。报价方</w:t>
            </w:r>
            <w:r>
              <w:rPr>
                <w:rFonts w:ascii="仿宋" w:eastAsia="仿宋" w:hAnsi="仿宋"/>
                <w:sz w:val="24"/>
                <w:szCs w:val="24"/>
              </w:rPr>
              <w:t>需提供</w:t>
            </w:r>
            <w:r>
              <w:rPr>
                <w:rFonts w:ascii="仿宋" w:eastAsia="仿宋" w:hAnsi="仿宋" w:hint="eastAsia"/>
                <w:sz w:val="24"/>
                <w:szCs w:val="24"/>
              </w:rPr>
              <w:t>相关等级评价</w:t>
            </w:r>
            <w:r>
              <w:rPr>
                <w:rFonts w:ascii="仿宋" w:eastAsia="仿宋" w:hAnsi="仿宋"/>
                <w:sz w:val="24"/>
                <w:szCs w:val="24"/>
              </w:rPr>
              <w:t>报告复印件。</w:t>
            </w:r>
          </w:p>
        </w:tc>
        <w:tc>
          <w:tcPr>
            <w:tcW w:w="1105" w:type="dxa"/>
            <w:vAlign w:val="center"/>
          </w:tcPr>
          <w:p w:rsidR="009F12A4" w:rsidRDefault="009F12A4">
            <w:pPr>
              <w:spacing w:line="360" w:lineRule="exact"/>
              <w:rPr>
                <w:rFonts w:ascii="仿宋" w:eastAsia="仿宋" w:hAnsi="仿宋" w:cs="Times New Roman"/>
                <w:sz w:val="24"/>
                <w:szCs w:val="24"/>
              </w:rPr>
            </w:pPr>
          </w:p>
        </w:tc>
      </w:tr>
      <w:tr w:rsidR="009F12A4">
        <w:trPr>
          <w:trHeight w:val="2528"/>
          <w:jc w:val="center"/>
        </w:trPr>
        <w:tc>
          <w:tcPr>
            <w:tcW w:w="1390" w:type="dxa"/>
            <w:vMerge/>
            <w:noWrap/>
            <w:tcMar>
              <w:top w:w="15" w:type="dxa"/>
              <w:left w:w="15" w:type="dxa"/>
              <w:bottom w:w="0" w:type="dxa"/>
              <w:right w:w="15" w:type="dxa"/>
            </w:tcMar>
            <w:vAlign w:val="center"/>
          </w:tcPr>
          <w:p w:rsidR="009F12A4" w:rsidRDefault="009F12A4">
            <w:pPr>
              <w:spacing w:line="360" w:lineRule="exact"/>
              <w:jc w:val="center"/>
              <w:rPr>
                <w:rFonts w:ascii="仿宋" w:eastAsia="仿宋" w:hAnsi="仿宋" w:cs="Times New Roman"/>
                <w:sz w:val="24"/>
                <w:szCs w:val="24"/>
              </w:rPr>
            </w:pPr>
          </w:p>
        </w:tc>
        <w:tc>
          <w:tcPr>
            <w:tcW w:w="1418" w:type="dxa"/>
            <w:shd w:val="clear" w:color="auto" w:fill="auto"/>
            <w:noWrap/>
            <w:tcMar>
              <w:top w:w="15" w:type="dxa"/>
              <w:left w:w="15" w:type="dxa"/>
              <w:bottom w:w="0" w:type="dxa"/>
              <w:right w:w="15" w:type="dxa"/>
            </w:tcMar>
            <w:vAlign w:val="center"/>
          </w:tcPr>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承保经验</w:t>
            </w:r>
          </w:p>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（6分）</w:t>
            </w:r>
          </w:p>
        </w:tc>
        <w:tc>
          <w:tcPr>
            <w:tcW w:w="6095" w:type="dxa"/>
            <w:shd w:val="clear" w:color="auto" w:fill="auto"/>
            <w:vAlign w:val="center"/>
          </w:tcPr>
          <w:p w:rsidR="009F12A4" w:rsidRDefault="00FF6A11">
            <w:pPr>
              <w:spacing w:line="360" w:lineRule="exact"/>
              <w:ind w:firstLineChars="200" w:firstLine="480"/>
              <w:rPr>
                <w:rFonts w:ascii="仿宋" w:eastAsia="仿宋" w:hAnsi="仿宋"/>
                <w:sz w:val="24"/>
                <w:szCs w:val="24"/>
              </w:rPr>
            </w:pPr>
            <w:r>
              <w:rPr>
                <w:rFonts w:ascii="仿宋" w:eastAsia="仿宋" w:hAnsi="仿宋" w:hint="eastAsia"/>
                <w:sz w:val="24"/>
                <w:szCs w:val="24"/>
              </w:rPr>
              <w:t>根据报价方近三年承保厦门地区国有集团企业的财产保险项目的独家或首席承保经验（整体保费规模超过80万元）进行评价。提供清晰保单复印件或中标通知书等证明资料；</w:t>
            </w:r>
            <w:proofErr w:type="gramStart"/>
            <w:r>
              <w:rPr>
                <w:rFonts w:ascii="仿宋" w:eastAsia="仿宋" w:hAnsi="仿宋" w:hint="eastAsia"/>
                <w:sz w:val="24"/>
                <w:szCs w:val="24"/>
              </w:rPr>
              <w:t>每具备</w:t>
            </w:r>
            <w:proofErr w:type="gramEnd"/>
            <w:r>
              <w:rPr>
                <w:rFonts w:ascii="仿宋" w:eastAsia="仿宋" w:hAnsi="仿宋" w:hint="eastAsia"/>
                <w:sz w:val="24"/>
                <w:szCs w:val="24"/>
              </w:rPr>
              <w:t>一个项目得1分，最高得6分，</w:t>
            </w:r>
            <w:r>
              <w:rPr>
                <w:rFonts w:ascii="仿宋" w:eastAsia="仿宋" w:hAnsi="仿宋" w:hint="eastAsia"/>
                <w:b/>
                <w:sz w:val="24"/>
                <w:szCs w:val="24"/>
              </w:rPr>
              <w:t>无承保保单属于无效投标</w:t>
            </w:r>
            <w:r>
              <w:rPr>
                <w:rFonts w:ascii="仿宋" w:eastAsia="仿宋" w:hAnsi="仿宋" w:hint="eastAsia"/>
                <w:sz w:val="24"/>
                <w:szCs w:val="24"/>
              </w:rPr>
              <w:t>（清晰保单复印件或中标通知书备查，所提供资料必须能清晰证明该项目满足本评分项要求，否则该项目视为不得分）。</w:t>
            </w:r>
          </w:p>
        </w:tc>
        <w:tc>
          <w:tcPr>
            <w:tcW w:w="1105" w:type="dxa"/>
            <w:vAlign w:val="center"/>
          </w:tcPr>
          <w:p w:rsidR="009F12A4" w:rsidRDefault="009F12A4">
            <w:pPr>
              <w:spacing w:line="360" w:lineRule="exact"/>
              <w:rPr>
                <w:rFonts w:ascii="仿宋" w:eastAsia="仿宋" w:hAnsi="仿宋" w:cs="Times New Roman"/>
                <w:sz w:val="24"/>
                <w:szCs w:val="24"/>
              </w:rPr>
            </w:pPr>
          </w:p>
        </w:tc>
      </w:tr>
      <w:tr w:rsidR="009F12A4">
        <w:trPr>
          <w:trHeight w:val="2522"/>
          <w:jc w:val="center"/>
        </w:trPr>
        <w:tc>
          <w:tcPr>
            <w:tcW w:w="1390" w:type="dxa"/>
            <w:vMerge/>
            <w:noWrap/>
            <w:tcMar>
              <w:top w:w="15" w:type="dxa"/>
              <w:left w:w="15" w:type="dxa"/>
              <w:bottom w:w="0" w:type="dxa"/>
              <w:right w:w="15" w:type="dxa"/>
            </w:tcMar>
            <w:vAlign w:val="center"/>
          </w:tcPr>
          <w:p w:rsidR="009F12A4" w:rsidRDefault="009F12A4">
            <w:pPr>
              <w:spacing w:line="360" w:lineRule="exact"/>
              <w:jc w:val="center"/>
              <w:rPr>
                <w:rFonts w:ascii="仿宋" w:eastAsia="仿宋" w:hAnsi="仿宋" w:cs="Times New Roman"/>
                <w:sz w:val="24"/>
                <w:szCs w:val="24"/>
              </w:rPr>
            </w:pPr>
          </w:p>
        </w:tc>
        <w:tc>
          <w:tcPr>
            <w:tcW w:w="1418" w:type="dxa"/>
            <w:shd w:val="clear" w:color="auto" w:fill="auto"/>
            <w:noWrap/>
            <w:tcMar>
              <w:top w:w="15" w:type="dxa"/>
              <w:left w:w="15" w:type="dxa"/>
              <w:bottom w:w="0" w:type="dxa"/>
              <w:right w:w="15" w:type="dxa"/>
            </w:tcMar>
            <w:vAlign w:val="center"/>
          </w:tcPr>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案件结案</w:t>
            </w:r>
          </w:p>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（6分）</w:t>
            </w:r>
          </w:p>
        </w:tc>
        <w:tc>
          <w:tcPr>
            <w:tcW w:w="6095" w:type="dxa"/>
            <w:shd w:val="clear" w:color="auto" w:fill="auto"/>
            <w:vAlign w:val="center"/>
          </w:tcPr>
          <w:p w:rsidR="009F12A4" w:rsidRDefault="00FF6A11">
            <w:pPr>
              <w:spacing w:line="360" w:lineRule="exact"/>
              <w:ind w:firstLineChars="200" w:firstLine="480"/>
              <w:rPr>
                <w:rFonts w:ascii="仿宋" w:eastAsia="仿宋" w:hAnsi="仿宋"/>
                <w:sz w:val="24"/>
                <w:szCs w:val="24"/>
              </w:rPr>
            </w:pPr>
            <w:r>
              <w:rPr>
                <w:rFonts w:ascii="仿宋" w:eastAsia="仿宋" w:hAnsi="仿宋" w:hint="eastAsia"/>
                <w:sz w:val="24"/>
                <w:szCs w:val="24"/>
              </w:rPr>
              <w:t>依报价方招标险种近三年发生重大案件（案件赔款在50万元及以上）且在三年内结案的。按三年内发生且结案个数排名：结案6个（含）以上的6分，3（含）-6个项目的得4分，1（含）-3个项目的得1分，</w:t>
            </w:r>
            <w:r>
              <w:rPr>
                <w:rFonts w:ascii="仿宋" w:eastAsia="仿宋" w:hAnsi="仿宋" w:hint="eastAsia"/>
                <w:b/>
                <w:sz w:val="24"/>
                <w:szCs w:val="24"/>
              </w:rPr>
              <w:t>无此项理赔经验者属于无效投标</w:t>
            </w:r>
            <w:r>
              <w:rPr>
                <w:rFonts w:ascii="仿宋" w:eastAsia="仿宋" w:hAnsi="仿宋" w:hint="eastAsia"/>
                <w:sz w:val="24"/>
                <w:szCs w:val="24"/>
              </w:rPr>
              <w:t>。案件发生地必须为厦门地区或被保险人必须为厦门地区企业；需提供理赔计算书或赔款支付凭证等证明材料。</w:t>
            </w:r>
          </w:p>
        </w:tc>
        <w:tc>
          <w:tcPr>
            <w:tcW w:w="1105" w:type="dxa"/>
            <w:vAlign w:val="center"/>
          </w:tcPr>
          <w:p w:rsidR="009F12A4" w:rsidRDefault="009F12A4">
            <w:pPr>
              <w:spacing w:line="360" w:lineRule="exact"/>
              <w:rPr>
                <w:rFonts w:ascii="仿宋" w:eastAsia="仿宋" w:hAnsi="仿宋" w:cs="Times New Roman"/>
                <w:sz w:val="24"/>
                <w:szCs w:val="24"/>
              </w:rPr>
            </w:pPr>
          </w:p>
        </w:tc>
      </w:tr>
      <w:tr w:rsidR="009F12A4">
        <w:trPr>
          <w:trHeight w:val="972"/>
          <w:jc w:val="center"/>
        </w:trPr>
        <w:tc>
          <w:tcPr>
            <w:tcW w:w="1390" w:type="dxa"/>
            <w:vMerge/>
            <w:tcBorders>
              <w:bottom w:val="single" w:sz="4" w:space="0" w:color="auto"/>
            </w:tcBorders>
            <w:noWrap/>
            <w:tcMar>
              <w:top w:w="15" w:type="dxa"/>
              <w:left w:w="15" w:type="dxa"/>
              <w:bottom w:w="0" w:type="dxa"/>
              <w:right w:w="15" w:type="dxa"/>
            </w:tcMar>
            <w:vAlign w:val="center"/>
          </w:tcPr>
          <w:p w:rsidR="009F12A4" w:rsidRDefault="009F12A4">
            <w:pPr>
              <w:spacing w:line="360" w:lineRule="exact"/>
              <w:jc w:val="center"/>
              <w:rPr>
                <w:rFonts w:ascii="仿宋" w:eastAsia="仿宋" w:hAnsi="仿宋" w:cs="Times New Roman"/>
                <w:sz w:val="24"/>
                <w:szCs w:val="24"/>
              </w:rPr>
            </w:pPr>
          </w:p>
        </w:tc>
        <w:tc>
          <w:tcPr>
            <w:tcW w:w="1418" w:type="dxa"/>
            <w:shd w:val="clear" w:color="auto" w:fill="auto"/>
            <w:noWrap/>
            <w:tcMar>
              <w:top w:w="15" w:type="dxa"/>
              <w:left w:w="15" w:type="dxa"/>
              <w:bottom w:w="0" w:type="dxa"/>
              <w:right w:w="15" w:type="dxa"/>
            </w:tcMar>
            <w:vAlign w:val="center"/>
          </w:tcPr>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文件规范</w:t>
            </w:r>
          </w:p>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（2分）</w:t>
            </w:r>
          </w:p>
        </w:tc>
        <w:tc>
          <w:tcPr>
            <w:tcW w:w="6095" w:type="dxa"/>
            <w:shd w:val="clear" w:color="auto" w:fill="auto"/>
            <w:vAlign w:val="center"/>
          </w:tcPr>
          <w:p w:rsidR="009F12A4" w:rsidRDefault="00FF6A11">
            <w:pPr>
              <w:spacing w:line="360" w:lineRule="exact"/>
              <w:ind w:firstLineChars="200" w:firstLine="480"/>
              <w:rPr>
                <w:rFonts w:ascii="仿宋" w:eastAsia="仿宋" w:hAnsi="仿宋"/>
                <w:sz w:val="24"/>
                <w:szCs w:val="24"/>
              </w:rPr>
            </w:pPr>
            <w:r>
              <w:rPr>
                <w:rFonts w:ascii="仿宋" w:eastAsia="仿宋" w:hAnsi="仿宋" w:hint="eastAsia"/>
                <w:sz w:val="24"/>
                <w:szCs w:val="24"/>
              </w:rPr>
              <w:t>报价文件规范性、完整性（2分），在符合基本要求基础上，每有一处瑕疵扣0.5分；</w:t>
            </w:r>
          </w:p>
        </w:tc>
        <w:tc>
          <w:tcPr>
            <w:tcW w:w="1105" w:type="dxa"/>
            <w:vAlign w:val="center"/>
          </w:tcPr>
          <w:p w:rsidR="009F12A4" w:rsidRDefault="009F12A4">
            <w:pPr>
              <w:spacing w:line="360" w:lineRule="exact"/>
              <w:rPr>
                <w:rFonts w:ascii="仿宋" w:eastAsia="仿宋" w:hAnsi="仿宋" w:cs="Times New Roman"/>
                <w:sz w:val="24"/>
                <w:szCs w:val="24"/>
              </w:rPr>
            </w:pPr>
          </w:p>
        </w:tc>
      </w:tr>
      <w:tr w:rsidR="009F12A4">
        <w:trPr>
          <w:trHeight w:val="1391"/>
          <w:jc w:val="center"/>
        </w:trPr>
        <w:tc>
          <w:tcPr>
            <w:tcW w:w="1390"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rsidR="009F12A4" w:rsidRDefault="00FF6A11">
            <w:pPr>
              <w:spacing w:line="360" w:lineRule="exact"/>
              <w:rPr>
                <w:rFonts w:ascii="仿宋" w:eastAsia="仿宋" w:hAnsi="仿宋"/>
                <w:sz w:val="24"/>
                <w:szCs w:val="24"/>
              </w:rPr>
            </w:pPr>
            <w:r>
              <w:rPr>
                <w:rFonts w:ascii="仿宋" w:eastAsia="仿宋" w:hAnsi="仿宋" w:hint="eastAsia"/>
                <w:sz w:val="24"/>
                <w:szCs w:val="24"/>
              </w:rPr>
              <w:lastRenderedPageBreak/>
              <w:t>保险服务方案（20分）</w:t>
            </w:r>
          </w:p>
          <w:p w:rsidR="009F12A4" w:rsidRDefault="009F12A4">
            <w:pPr>
              <w:spacing w:line="360" w:lineRule="exact"/>
              <w:jc w:val="center"/>
              <w:rPr>
                <w:rFonts w:ascii="仿宋" w:eastAsia="仿宋" w:hAnsi="仿宋" w:cs="Times New Roman"/>
                <w:sz w:val="24"/>
                <w:szCs w:val="24"/>
              </w:rPr>
            </w:pPr>
          </w:p>
        </w:tc>
        <w:tc>
          <w:tcPr>
            <w:tcW w:w="1418" w:type="dxa"/>
            <w:tcBorders>
              <w:left w:val="single" w:sz="4" w:space="0" w:color="auto"/>
            </w:tcBorders>
            <w:noWrap/>
            <w:tcMar>
              <w:top w:w="15" w:type="dxa"/>
              <w:left w:w="15" w:type="dxa"/>
              <w:bottom w:w="0" w:type="dxa"/>
              <w:right w:w="15" w:type="dxa"/>
            </w:tcMar>
            <w:vAlign w:val="center"/>
          </w:tcPr>
          <w:p w:rsidR="009F12A4" w:rsidRDefault="00FF6A11">
            <w:pPr>
              <w:spacing w:line="360" w:lineRule="exact"/>
              <w:jc w:val="center"/>
              <w:rPr>
                <w:rFonts w:ascii="仿宋" w:eastAsia="仿宋" w:hAnsi="仿宋"/>
                <w:sz w:val="24"/>
                <w:szCs w:val="24"/>
              </w:rPr>
            </w:pPr>
            <w:r>
              <w:rPr>
                <w:rFonts w:ascii="仿宋" w:eastAsia="仿宋" w:hAnsi="仿宋" w:hint="eastAsia"/>
                <w:sz w:val="24"/>
                <w:szCs w:val="24"/>
              </w:rPr>
              <w:t>保险方案</w:t>
            </w:r>
          </w:p>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（6分）</w:t>
            </w:r>
          </w:p>
        </w:tc>
        <w:tc>
          <w:tcPr>
            <w:tcW w:w="6095" w:type="dxa"/>
            <w:vAlign w:val="center"/>
          </w:tcPr>
          <w:p w:rsidR="009F12A4" w:rsidRDefault="00FF6A11">
            <w:pPr>
              <w:spacing w:line="360" w:lineRule="exact"/>
              <w:ind w:firstLineChars="200" w:firstLine="480"/>
              <w:rPr>
                <w:rFonts w:ascii="仿宋" w:eastAsia="仿宋" w:hAnsi="仿宋"/>
                <w:sz w:val="24"/>
                <w:szCs w:val="24"/>
              </w:rPr>
            </w:pPr>
            <w:r>
              <w:rPr>
                <w:rFonts w:ascii="仿宋" w:eastAsia="仿宋" w:hAnsi="仿宋" w:hint="eastAsia"/>
                <w:sz w:val="24"/>
                <w:szCs w:val="24"/>
              </w:rPr>
              <w:t>全面无保留响应招标文件规定的保险方案计6分；</w:t>
            </w:r>
          </w:p>
          <w:p w:rsidR="009F12A4" w:rsidRDefault="00FF6A11">
            <w:pPr>
              <w:spacing w:line="360" w:lineRule="exact"/>
              <w:ind w:firstLineChars="200" w:firstLine="480"/>
              <w:rPr>
                <w:rFonts w:ascii="仿宋" w:eastAsia="仿宋" w:hAnsi="仿宋"/>
                <w:sz w:val="24"/>
                <w:szCs w:val="24"/>
              </w:rPr>
            </w:pPr>
            <w:r>
              <w:rPr>
                <w:rFonts w:ascii="仿宋" w:eastAsia="仿宋" w:hAnsi="仿宋" w:hint="eastAsia"/>
                <w:sz w:val="24"/>
                <w:szCs w:val="24"/>
              </w:rPr>
              <w:t>保险方案有条件响应招标文件要求，每有一处扣0.5-2分，评委酌情扣分。</w:t>
            </w:r>
          </w:p>
        </w:tc>
        <w:tc>
          <w:tcPr>
            <w:tcW w:w="1105" w:type="dxa"/>
            <w:vAlign w:val="center"/>
          </w:tcPr>
          <w:p w:rsidR="009F12A4" w:rsidRDefault="009F12A4">
            <w:pPr>
              <w:spacing w:line="360" w:lineRule="exact"/>
              <w:rPr>
                <w:rFonts w:ascii="仿宋" w:eastAsia="仿宋" w:hAnsi="仿宋" w:cs="Times New Roman"/>
                <w:sz w:val="24"/>
                <w:szCs w:val="24"/>
              </w:rPr>
            </w:pPr>
          </w:p>
        </w:tc>
      </w:tr>
      <w:tr w:rsidR="009F12A4">
        <w:trPr>
          <w:trHeight w:val="1451"/>
          <w:jc w:val="center"/>
        </w:trPr>
        <w:tc>
          <w:tcPr>
            <w:tcW w:w="1390"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9F12A4" w:rsidRDefault="009F12A4">
            <w:pPr>
              <w:spacing w:line="360" w:lineRule="exact"/>
              <w:jc w:val="center"/>
              <w:rPr>
                <w:rFonts w:ascii="仿宋" w:eastAsia="仿宋" w:hAnsi="仿宋" w:cs="Times New Roman"/>
                <w:sz w:val="24"/>
                <w:szCs w:val="24"/>
              </w:rPr>
            </w:pPr>
          </w:p>
        </w:tc>
        <w:tc>
          <w:tcPr>
            <w:tcW w:w="1418" w:type="dxa"/>
            <w:tcBorders>
              <w:left w:val="single" w:sz="4" w:space="0" w:color="auto"/>
            </w:tcBorders>
            <w:shd w:val="clear" w:color="auto" w:fill="auto"/>
            <w:noWrap/>
            <w:tcMar>
              <w:top w:w="15" w:type="dxa"/>
              <w:left w:w="15" w:type="dxa"/>
              <w:bottom w:w="0" w:type="dxa"/>
              <w:right w:w="15" w:type="dxa"/>
            </w:tcMar>
            <w:vAlign w:val="center"/>
          </w:tcPr>
          <w:p w:rsidR="009F12A4" w:rsidRDefault="00FF6A11">
            <w:pPr>
              <w:spacing w:line="360" w:lineRule="exact"/>
              <w:jc w:val="center"/>
              <w:rPr>
                <w:rFonts w:ascii="仿宋" w:eastAsia="仿宋" w:hAnsi="仿宋"/>
                <w:sz w:val="24"/>
                <w:szCs w:val="24"/>
              </w:rPr>
            </w:pPr>
            <w:r>
              <w:rPr>
                <w:rFonts w:ascii="仿宋" w:eastAsia="仿宋" w:hAnsi="仿宋" w:hint="eastAsia"/>
                <w:sz w:val="24"/>
                <w:szCs w:val="24"/>
              </w:rPr>
              <w:t>投标优惠</w:t>
            </w:r>
          </w:p>
          <w:p w:rsidR="009F12A4" w:rsidRDefault="00FF6A11">
            <w:pPr>
              <w:spacing w:line="360" w:lineRule="exact"/>
              <w:jc w:val="center"/>
              <w:rPr>
                <w:rFonts w:ascii="仿宋" w:eastAsia="仿宋" w:hAnsi="仿宋" w:cs="Times New Roman"/>
                <w:sz w:val="24"/>
                <w:szCs w:val="24"/>
              </w:rPr>
            </w:pPr>
            <w:r>
              <w:rPr>
                <w:rFonts w:ascii="仿宋" w:eastAsia="仿宋" w:hAnsi="仿宋" w:hint="eastAsia"/>
                <w:sz w:val="24"/>
                <w:szCs w:val="24"/>
              </w:rPr>
              <w:t>（3分）</w:t>
            </w:r>
          </w:p>
        </w:tc>
        <w:tc>
          <w:tcPr>
            <w:tcW w:w="6095" w:type="dxa"/>
            <w:vAlign w:val="center"/>
          </w:tcPr>
          <w:p w:rsidR="009F12A4" w:rsidRDefault="00FF6A11">
            <w:pPr>
              <w:spacing w:line="360" w:lineRule="exact"/>
              <w:ind w:firstLineChars="200" w:firstLine="480"/>
              <w:rPr>
                <w:rFonts w:ascii="仿宋" w:eastAsia="仿宋" w:hAnsi="仿宋"/>
                <w:sz w:val="24"/>
                <w:szCs w:val="24"/>
              </w:rPr>
            </w:pPr>
            <w:r>
              <w:rPr>
                <w:rFonts w:ascii="仿宋" w:eastAsia="仿宋" w:hAnsi="仿宋" w:hint="eastAsia"/>
                <w:sz w:val="24"/>
                <w:szCs w:val="24"/>
              </w:rPr>
              <w:t>有效优惠（如免赔额、赔偿限额、责任范围等有利于招标人的优惠），根据权重每条得0.5分-1分，最高3分。（需要备注出有效优惠条款）。</w:t>
            </w:r>
          </w:p>
        </w:tc>
        <w:tc>
          <w:tcPr>
            <w:tcW w:w="1105" w:type="dxa"/>
            <w:vAlign w:val="center"/>
          </w:tcPr>
          <w:p w:rsidR="009F12A4" w:rsidRDefault="009F12A4">
            <w:pPr>
              <w:spacing w:line="360" w:lineRule="exact"/>
              <w:rPr>
                <w:rFonts w:ascii="仿宋" w:eastAsia="仿宋" w:hAnsi="仿宋" w:cs="Times New Roman"/>
                <w:sz w:val="24"/>
                <w:szCs w:val="24"/>
              </w:rPr>
            </w:pPr>
          </w:p>
        </w:tc>
      </w:tr>
      <w:tr w:rsidR="009F12A4">
        <w:trPr>
          <w:trHeight w:val="1772"/>
          <w:jc w:val="center"/>
        </w:trPr>
        <w:tc>
          <w:tcPr>
            <w:tcW w:w="1390"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9F12A4" w:rsidRDefault="009F12A4">
            <w:pPr>
              <w:spacing w:line="360" w:lineRule="exact"/>
              <w:jc w:val="center"/>
              <w:rPr>
                <w:rFonts w:ascii="仿宋" w:eastAsia="仿宋" w:hAnsi="仿宋" w:cs="Times New Roman"/>
                <w:sz w:val="24"/>
                <w:szCs w:val="24"/>
              </w:rPr>
            </w:pPr>
          </w:p>
        </w:tc>
        <w:tc>
          <w:tcPr>
            <w:tcW w:w="1418" w:type="dxa"/>
            <w:tcBorders>
              <w:left w:val="single" w:sz="4" w:space="0" w:color="auto"/>
            </w:tcBorders>
            <w:shd w:val="clear" w:color="auto" w:fill="auto"/>
            <w:noWrap/>
            <w:tcMar>
              <w:top w:w="15" w:type="dxa"/>
              <w:left w:w="15" w:type="dxa"/>
              <w:bottom w:w="0" w:type="dxa"/>
              <w:right w:w="15" w:type="dxa"/>
            </w:tcMar>
            <w:vAlign w:val="center"/>
          </w:tcPr>
          <w:p w:rsidR="009F12A4" w:rsidRDefault="00FF6A11">
            <w:pPr>
              <w:spacing w:line="360" w:lineRule="exact"/>
              <w:jc w:val="center"/>
              <w:rPr>
                <w:rFonts w:ascii="仿宋" w:eastAsia="仿宋" w:hAnsi="仿宋"/>
                <w:sz w:val="24"/>
                <w:szCs w:val="24"/>
              </w:rPr>
            </w:pPr>
            <w:r>
              <w:rPr>
                <w:rFonts w:ascii="仿宋" w:eastAsia="仿宋" w:hAnsi="仿宋" w:hint="eastAsia"/>
                <w:sz w:val="24"/>
                <w:szCs w:val="24"/>
              </w:rPr>
              <w:t>理赔服务</w:t>
            </w:r>
          </w:p>
          <w:p w:rsidR="009F12A4" w:rsidRDefault="00FF6A11">
            <w:pPr>
              <w:spacing w:line="360" w:lineRule="exact"/>
              <w:jc w:val="center"/>
              <w:rPr>
                <w:rFonts w:ascii="仿宋" w:eastAsia="仿宋" w:hAnsi="仿宋" w:cs="Times New Roman"/>
                <w:sz w:val="24"/>
                <w:szCs w:val="24"/>
              </w:rPr>
            </w:pPr>
            <w:r>
              <w:rPr>
                <w:rFonts w:ascii="仿宋" w:eastAsia="仿宋" w:hAnsi="仿宋" w:hint="eastAsia"/>
                <w:sz w:val="24"/>
                <w:szCs w:val="24"/>
              </w:rPr>
              <w:t>小组（2分）</w:t>
            </w:r>
          </w:p>
        </w:tc>
        <w:tc>
          <w:tcPr>
            <w:tcW w:w="6095" w:type="dxa"/>
            <w:shd w:val="clear" w:color="auto" w:fill="auto"/>
            <w:vAlign w:val="center"/>
          </w:tcPr>
          <w:p w:rsidR="009F12A4" w:rsidRDefault="00FF6A11">
            <w:pPr>
              <w:spacing w:line="360" w:lineRule="exact"/>
              <w:ind w:firstLineChars="200" w:firstLine="480"/>
              <w:rPr>
                <w:rFonts w:ascii="仿宋" w:eastAsia="仿宋" w:hAnsi="仿宋"/>
                <w:sz w:val="24"/>
                <w:szCs w:val="24"/>
              </w:rPr>
            </w:pPr>
            <w:r>
              <w:rPr>
                <w:rFonts w:ascii="仿宋" w:eastAsia="仿宋" w:hAnsi="仿宋" w:hint="eastAsia"/>
                <w:sz w:val="24"/>
                <w:szCs w:val="24"/>
              </w:rPr>
              <w:t>报价方满足项目要求，有专业人员配备且有明确的联系主管和联系经办人的得 2 分；专业人员配备不够齐全但有明确联系主管和经办人的得 1分；未配备专业人员，</w:t>
            </w:r>
            <w:proofErr w:type="gramStart"/>
            <w:r>
              <w:rPr>
                <w:rFonts w:ascii="仿宋" w:eastAsia="仿宋" w:hAnsi="仿宋" w:hint="eastAsia"/>
                <w:sz w:val="24"/>
                <w:szCs w:val="24"/>
              </w:rPr>
              <w:t>仅明确</w:t>
            </w:r>
            <w:proofErr w:type="gramEnd"/>
            <w:r>
              <w:rPr>
                <w:rFonts w:ascii="仿宋" w:eastAsia="仿宋" w:hAnsi="仿宋" w:hint="eastAsia"/>
                <w:sz w:val="24"/>
                <w:szCs w:val="24"/>
              </w:rPr>
              <w:t>联系主管和联系经办人的不得分。</w:t>
            </w:r>
          </w:p>
        </w:tc>
        <w:tc>
          <w:tcPr>
            <w:tcW w:w="1105" w:type="dxa"/>
            <w:vAlign w:val="center"/>
          </w:tcPr>
          <w:p w:rsidR="009F12A4" w:rsidRDefault="009F12A4">
            <w:pPr>
              <w:spacing w:line="360" w:lineRule="exact"/>
              <w:rPr>
                <w:rFonts w:ascii="仿宋" w:eastAsia="仿宋" w:hAnsi="仿宋" w:cs="Times New Roman"/>
                <w:sz w:val="24"/>
                <w:szCs w:val="24"/>
              </w:rPr>
            </w:pPr>
          </w:p>
        </w:tc>
      </w:tr>
      <w:tr w:rsidR="009F12A4">
        <w:trPr>
          <w:trHeight w:val="2095"/>
          <w:jc w:val="center"/>
        </w:trPr>
        <w:tc>
          <w:tcPr>
            <w:tcW w:w="1390"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9F12A4" w:rsidRDefault="009F12A4">
            <w:pPr>
              <w:spacing w:line="360" w:lineRule="exact"/>
              <w:jc w:val="center"/>
              <w:rPr>
                <w:rFonts w:ascii="仿宋" w:eastAsia="仿宋" w:hAnsi="仿宋" w:cs="Times New Roman"/>
                <w:sz w:val="24"/>
                <w:szCs w:val="24"/>
              </w:rPr>
            </w:pPr>
          </w:p>
        </w:tc>
        <w:tc>
          <w:tcPr>
            <w:tcW w:w="1418" w:type="dxa"/>
            <w:tcBorders>
              <w:left w:val="single" w:sz="4" w:space="0" w:color="auto"/>
            </w:tcBorders>
            <w:shd w:val="clear" w:color="auto" w:fill="auto"/>
            <w:noWrap/>
            <w:tcMar>
              <w:top w:w="15" w:type="dxa"/>
              <w:left w:w="15" w:type="dxa"/>
              <w:bottom w:w="0" w:type="dxa"/>
              <w:right w:w="15" w:type="dxa"/>
            </w:tcMar>
            <w:vAlign w:val="center"/>
          </w:tcPr>
          <w:p w:rsidR="009F12A4" w:rsidRDefault="00FF6A11">
            <w:pPr>
              <w:spacing w:line="360" w:lineRule="exact"/>
              <w:jc w:val="center"/>
              <w:rPr>
                <w:rFonts w:ascii="仿宋" w:eastAsia="仿宋" w:hAnsi="仿宋"/>
                <w:sz w:val="24"/>
                <w:szCs w:val="24"/>
              </w:rPr>
            </w:pPr>
            <w:r>
              <w:rPr>
                <w:rFonts w:ascii="仿宋" w:eastAsia="仿宋" w:hAnsi="仿宋" w:hint="eastAsia"/>
                <w:sz w:val="24"/>
                <w:szCs w:val="24"/>
              </w:rPr>
              <w:t>理赔流程</w:t>
            </w:r>
          </w:p>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（3分）</w:t>
            </w:r>
          </w:p>
        </w:tc>
        <w:tc>
          <w:tcPr>
            <w:tcW w:w="6095" w:type="dxa"/>
            <w:shd w:val="clear" w:color="auto" w:fill="auto"/>
            <w:vAlign w:val="center"/>
          </w:tcPr>
          <w:p w:rsidR="009F12A4" w:rsidRDefault="00FF6A11">
            <w:pPr>
              <w:spacing w:line="360" w:lineRule="exact"/>
              <w:ind w:firstLineChars="200" w:firstLine="480"/>
              <w:rPr>
                <w:rFonts w:ascii="仿宋" w:eastAsia="仿宋" w:hAnsi="仿宋"/>
                <w:sz w:val="24"/>
                <w:szCs w:val="24"/>
              </w:rPr>
            </w:pPr>
            <w:r>
              <w:rPr>
                <w:rFonts w:ascii="仿宋" w:eastAsia="仿宋" w:hAnsi="仿宋" w:hint="eastAsia"/>
                <w:sz w:val="24"/>
                <w:szCs w:val="24"/>
              </w:rPr>
              <w:t>根据理赔流程的全面、便捷、优化情况进行综合比较评价。理赔流程全面，且简便易懂，可操作、便捷性好的得 3 分；理赔流程能够体现出整个流程内容，可操作性和便捷性响应较好的得 2 分；理赔流程描述不全或不清晰，可操作性和便捷性响应一般得 1 分。未提供不得分。</w:t>
            </w:r>
          </w:p>
        </w:tc>
        <w:tc>
          <w:tcPr>
            <w:tcW w:w="1105" w:type="dxa"/>
            <w:vAlign w:val="center"/>
          </w:tcPr>
          <w:p w:rsidR="009F12A4" w:rsidRDefault="009F12A4">
            <w:pPr>
              <w:spacing w:line="360" w:lineRule="exact"/>
              <w:rPr>
                <w:rFonts w:ascii="仿宋" w:eastAsia="仿宋" w:hAnsi="仿宋" w:cs="Times New Roman"/>
                <w:sz w:val="24"/>
                <w:szCs w:val="24"/>
              </w:rPr>
            </w:pPr>
          </w:p>
        </w:tc>
      </w:tr>
      <w:tr w:rsidR="009F12A4">
        <w:trPr>
          <w:trHeight w:val="1109"/>
          <w:jc w:val="center"/>
        </w:trPr>
        <w:tc>
          <w:tcPr>
            <w:tcW w:w="1390"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9F12A4" w:rsidRDefault="009F12A4">
            <w:pPr>
              <w:spacing w:line="360" w:lineRule="exact"/>
              <w:jc w:val="center"/>
              <w:rPr>
                <w:rFonts w:ascii="仿宋" w:eastAsia="仿宋" w:hAnsi="仿宋" w:cs="Times New Roman"/>
                <w:sz w:val="24"/>
                <w:szCs w:val="24"/>
              </w:rPr>
            </w:pPr>
          </w:p>
        </w:tc>
        <w:tc>
          <w:tcPr>
            <w:tcW w:w="1418" w:type="dxa"/>
            <w:tcBorders>
              <w:left w:val="single" w:sz="4" w:space="0" w:color="auto"/>
            </w:tcBorders>
            <w:shd w:val="clear" w:color="auto" w:fill="auto"/>
            <w:noWrap/>
            <w:tcMar>
              <w:top w:w="15" w:type="dxa"/>
              <w:left w:w="15" w:type="dxa"/>
              <w:bottom w:w="0" w:type="dxa"/>
              <w:right w:w="15" w:type="dxa"/>
            </w:tcMar>
            <w:vAlign w:val="center"/>
          </w:tcPr>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理赔时限</w:t>
            </w:r>
          </w:p>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（3分）</w:t>
            </w:r>
          </w:p>
        </w:tc>
        <w:tc>
          <w:tcPr>
            <w:tcW w:w="6095" w:type="dxa"/>
            <w:shd w:val="clear" w:color="auto" w:fill="auto"/>
            <w:vAlign w:val="center"/>
          </w:tcPr>
          <w:p w:rsidR="009F12A4" w:rsidRDefault="00FF6A11">
            <w:pPr>
              <w:spacing w:line="360" w:lineRule="exact"/>
              <w:ind w:firstLineChars="200" w:firstLine="480"/>
              <w:rPr>
                <w:rFonts w:ascii="仿宋" w:eastAsia="仿宋" w:hAnsi="仿宋" w:cs="Times New Roman"/>
                <w:sz w:val="24"/>
                <w:szCs w:val="24"/>
              </w:rPr>
            </w:pPr>
            <w:r>
              <w:rPr>
                <w:rFonts w:ascii="仿宋" w:eastAsia="仿宋" w:hAnsi="仿宋" w:hint="eastAsia"/>
                <w:sz w:val="24"/>
                <w:szCs w:val="24"/>
              </w:rPr>
              <w:t>按报价方承诺的理赔时限进行评审。根据理赔金额及相对应的时限评分。理赔金额及相对应的时限最优者得 3 分；时限响应较好的得 2 分；时限响应一般得 1 分。未提供不得分。</w:t>
            </w:r>
          </w:p>
        </w:tc>
        <w:tc>
          <w:tcPr>
            <w:tcW w:w="1105" w:type="dxa"/>
            <w:vAlign w:val="center"/>
          </w:tcPr>
          <w:p w:rsidR="009F12A4" w:rsidRDefault="009F12A4">
            <w:pPr>
              <w:spacing w:line="360" w:lineRule="exact"/>
              <w:rPr>
                <w:rFonts w:ascii="仿宋" w:eastAsia="仿宋" w:hAnsi="仿宋" w:cs="Times New Roman"/>
                <w:sz w:val="24"/>
                <w:szCs w:val="24"/>
              </w:rPr>
            </w:pPr>
          </w:p>
          <w:p w:rsidR="009F12A4" w:rsidRDefault="009F12A4">
            <w:pPr>
              <w:spacing w:line="360" w:lineRule="exact"/>
              <w:rPr>
                <w:rFonts w:ascii="仿宋" w:eastAsia="仿宋" w:hAnsi="仿宋" w:cs="Times New Roman"/>
                <w:sz w:val="24"/>
                <w:szCs w:val="24"/>
              </w:rPr>
            </w:pPr>
          </w:p>
          <w:p w:rsidR="009F12A4" w:rsidRDefault="009F12A4">
            <w:pPr>
              <w:spacing w:line="360" w:lineRule="exact"/>
              <w:rPr>
                <w:rFonts w:ascii="仿宋" w:eastAsia="仿宋" w:hAnsi="仿宋" w:cs="Times New Roman"/>
                <w:sz w:val="24"/>
                <w:szCs w:val="24"/>
              </w:rPr>
            </w:pPr>
          </w:p>
        </w:tc>
      </w:tr>
      <w:tr w:rsidR="009F12A4">
        <w:trPr>
          <w:trHeight w:val="1731"/>
          <w:jc w:val="center"/>
        </w:trPr>
        <w:tc>
          <w:tcPr>
            <w:tcW w:w="1390" w:type="dxa"/>
            <w:vMerge/>
            <w:tcBorders>
              <w:left w:val="single" w:sz="4" w:space="0" w:color="auto"/>
              <w:right w:val="single" w:sz="4" w:space="0" w:color="auto"/>
            </w:tcBorders>
            <w:noWrap/>
            <w:tcMar>
              <w:top w:w="15" w:type="dxa"/>
              <w:left w:w="15" w:type="dxa"/>
              <w:bottom w:w="0" w:type="dxa"/>
              <w:right w:w="15" w:type="dxa"/>
            </w:tcMar>
            <w:vAlign w:val="center"/>
          </w:tcPr>
          <w:p w:rsidR="009F12A4" w:rsidRDefault="009F12A4">
            <w:pPr>
              <w:spacing w:line="360" w:lineRule="exact"/>
              <w:jc w:val="center"/>
              <w:rPr>
                <w:rFonts w:ascii="仿宋" w:eastAsia="仿宋" w:hAnsi="仿宋" w:cs="Times New Roman"/>
                <w:sz w:val="24"/>
                <w:szCs w:val="24"/>
              </w:rPr>
            </w:pPr>
          </w:p>
        </w:tc>
        <w:tc>
          <w:tcPr>
            <w:tcW w:w="1418" w:type="dxa"/>
            <w:tcBorders>
              <w:left w:val="single" w:sz="4" w:space="0" w:color="auto"/>
            </w:tcBorders>
            <w:shd w:val="clear" w:color="auto" w:fill="auto"/>
            <w:noWrap/>
            <w:tcMar>
              <w:top w:w="15" w:type="dxa"/>
              <w:left w:w="15" w:type="dxa"/>
              <w:bottom w:w="0" w:type="dxa"/>
              <w:right w:w="15" w:type="dxa"/>
            </w:tcMar>
            <w:vAlign w:val="center"/>
          </w:tcPr>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赔付方案</w:t>
            </w:r>
          </w:p>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（3分）</w:t>
            </w:r>
          </w:p>
        </w:tc>
        <w:tc>
          <w:tcPr>
            <w:tcW w:w="6095" w:type="dxa"/>
            <w:shd w:val="clear" w:color="auto" w:fill="auto"/>
            <w:vAlign w:val="center"/>
          </w:tcPr>
          <w:p w:rsidR="009F12A4" w:rsidRDefault="00FF6A11">
            <w:pPr>
              <w:spacing w:line="360" w:lineRule="exact"/>
              <w:ind w:firstLineChars="200" w:firstLine="480"/>
              <w:rPr>
                <w:rFonts w:ascii="仿宋" w:eastAsia="仿宋" w:hAnsi="仿宋" w:cs="Times New Roman"/>
                <w:sz w:val="24"/>
                <w:szCs w:val="24"/>
              </w:rPr>
            </w:pPr>
            <w:r>
              <w:rPr>
                <w:rFonts w:ascii="仿宋" w:eastAsia="仿宋" w:hAnsi="仿宋" w:hint="eastAsia"/>
                <w:sz w:val="24"/>
                <w:szCs w:val="24"/>
              </w:rPr>
              <w:t>根据报价方提供的预赔</w:t>
            </w:r>
            <w:proofErr w:type="gramStart"/>
            <w:r>
              <w:rPr>
                <w:rFonts w:ascii="仿宋" w:eastAsia="仿宋" w:hAnsi="仿宋" w:hint="eastAsia"/>
                <w:sz w:val="24"/>
                <w:szCs w:val="24"/>
              </w:rPr>
              <w:t>付方案</w:t>
            </w:r>
            <w:proofErr w:type="gramEnd"/>
            <w:r>
              <w:rPr>
                <w:rFonts w:ascii="仿宋" w:eastAsia="仿宋" w:hAnsi="仿宋" w:hint="eastAsia"/>
                <w:sz w:val="24"/>
                <w:szCs w:val="24"/>
              </w:rPr>
              <w:t>进行评价：预赔</w:t>
            </w:r>
            <w:proofErr w:type="gramStart"/>
            <w:r>
              <w:rPr>
                <w:rFonts w:ascii="仿宋" w:eastAsia="仿宋" w:hAnsi="仿宋" w:hint="eastAsia"/>
                <w:sz w:val="24"/>
                <w:szCs w:val="24"/>
              </w:rPr>
              <w:t>付方案完整</w:t>
            </w:r>
            <w:proofErr w:type="gramEnd"/>
            <w:r>
              <w:rPr>
                <w:rFonts w:ascii="仿宋" w:eastAsia="仿宋" w:hAnsi="仿宋" w:hint="eastAsia"/>
                <w:sz w:val="24"/>
                <w:szCs w:val="24"/>
              </w:rPr>
              <w:t>、便捷、可行，预赔付比例达到 70%的得 3分；预赔付比例达到 60%得 2分；预赔付比例达到 50%得1分。未提供预赔</w:t>
            </w:r>
            <w:proofErr w:type="gramStart"/>
            <w:r>
              <w:rPr>
                <w:rFonts w:ascii="仿宋" w:eastAsia="仿宋" w:hAnsi="仿宋" w:hint="eastAsia"/>
                <w:sz w:val="24"/>
                <w:szCs w:val="24"/>
              </w:rPr>
              <w:t>付方案</w:t>
            </w:r>
            <w:proofErr w:type="gramEnd"/>
            <w:r>
              <w:rPr>
                <w:rFonts w:ascii="仿宋" w:eastAsia="仿宋" w:hAnsi="仿宋" w:hint="eastAsia"/>
                <w:sz w:val="24"/>
                <w:szCs w:val="24"/>
              </w:rPr>
              <w:t>或预赔付比例未达到 50%的不得分。</w:t>
            </w:r>
          </w:p>
        </w:tc>
        <w:tc>
          <w:tcPr>
            <w:tcW w:w="1105" w:type="dxa"/>
            <w:vAlign w:val="center"/>
          </w:tcPr>
          <w:p w:rsidR="009F12A4" w:rsidRDefault="009F12A4">
            <w:pPr>
              <w:spacing w:line="360" w:lineRule="exact"/>
              <w:rPr>
                <w:rFonts w:ascii="仿宋" w:eastAsia="仿宋" w:hAnsi="仿宋" w:cs="Times New Roman"/>
                <w:sz w:val="24"/>
                <w:szCs w:val="24"/>
              </w:rPr>
            </w:pPr>
          </w:p>
        </w:tc>
      </w:tr>
      <w:tr w:rsidR="009F12A4">
        <w:trPr>
          <w:trHeight w:val="1109"/>
          <w:jc w:val="center"/>
        </w:trPr>
        <w:tc>
          <w:tcPr>
            <w:tcW w:w="1390" w:type="dxa"/>
            <w:noWrap/>
            <w:tcMar>
              <w:top w:w="15" w:type="dxa"/>
              <w:left w:w="15" w:type="dxa"/>
              <w:bottom w:w="0" w:type="dxa"/>
              <w:right w:w="15" w:type="dxa"/>
            </w:tcMar>
            <w:vAlign w:val="center"/>
          </w:tcPr>
          <w:p w:rsidR="009F12A4" w:rsidRDefault="00FF6A11">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合计得分</w:t>
            </w:r>
          </w:p>
        </w:tc>
        <w:tc>
          <w:tcPr>
            <w:tcW w:w="1418" w:type="dxa"/>
            <w:shd w:val="clear" w:color="auto" w:fill="auto"/>
            <w:noWrap/>
            <w:tcMar>
              <w:top w:w="15" w:type="dxa"/>
              <w:left w:w="15" w:type="dxa"/>
              <w:bottom w:w="0" w:type="dxa"/>
              <w:right w:w="15" w:type="dxa"/>
            </w:tcMar>
            <w:vAlign w:val="center"/>
          </w:tcPr>
          <w:p w:rsidR="009F12A4" w:rsidRDefault="009F12A4">
            <w:pPr>
              <w:spacing w:line="360" w:lineRule="exact"/>
              <w:jc w:val="center"/>
              <w:rPr>
                <w:rFonts w:ascii="仿宋" w:eastAsia="仿宋" w:hAnsi="仿宋" w:cs="Times New Roman"/>
                <w:sz w:val="24"/>
                <w:szCs w:val="24"/>
              </w:rPr>
            </w:pPr>
          </w:p>
        </w:tc>
        <w:tc>
          <w:tcPr>
            <w:tcW w:w="6095" w:type="dxa"/>
            <w:shd w:val="clear" w:color="auto" w:fill="auto"/>
            <w:vAlign w:val="center"/>
          </w:tcPr>
          <w:p w:rsidR="009F12A4" w:rsidRDefault="009F12A4">
            <w:pPr>
              <w:spacing w:line="360" w:lineRule="exact"/>
              <w:rPr>
                <w:rFonts w:ascii="仿宋" w:eastAsia="仿宋" w:hAnsi="仿宋" w:cs="Times New Roman"/>
                <w:sz w:val="24"/>
                <w:szCs w:val="24"/>
              </w:rPr>
            </w:pPr>
          </w:p>
        </w:tc>
        <w:tc>
          <w:tcPr>
            <w:tcW w:w="1105" w:type="dxa"/>
            <w:vAlign w:val="center"/>
          </w:tcPr>
          <w:p w:rsidR="009F12A4" w:rsidRDefault="009F12A4">
            <w:pPr>
              <w:spacing w:line="360" w:lineRule="exact"/>
              <w:rPr>
                <w:rFonts w:ascii="仿宋" w:eastAsia="仿宋" w:hAnsi="仿宋" w:cs="Times New Roman"/>
                <w:sz w:val="24"/>
                <w:szCs w:val="24"/>
              </w:rPr>
            </w:pPr>
          </w:p>
        </w:tc>
      </w:tr>
    </w:tbl>
    <w:p w:rsidR="009F12A4" w:rsidRDefault="009F12A4">
      <w:pPr>
        <w:snapToGrid w:val="0"/>
        <w:spacing w:line="360" w:lineRule="auto"/>
        <w:jc w:val="center"/>
        <w:rPr>
          <w:rFonts w:ascii="仿宋" w:eastAsia="仿宋" w:hAnsi="仿宋"/>
          <w:b/>
          <w:sz w:val="36"/>
          <w:szCs w:val="36"/>
        </w:rPr>
      </w:pPr>
    </w:p>
    <w:p w:rsidR="009F12A4" w:rsidRDefault="009F12A4">
      <w:pPr>
        <w:snapToGrid w:val="0"/>
        <w:spacing w:line="360" w:lineRule="auto"/>
        <w:jc w:val="center"/>
        <w:rPr>
          <w:rFonts w:ascii="仿宋" w:eastAsia="仿宋" w:hAnsi="仿宋"/>
          <w:b/>
          <w:sz w:val="36"/>
          <w:szCs w:val="36"/>
        </w:rPr>
      </w:pPr>
    </w:p>
    <w:p w:rsidR="009F12A4" w:rsidRDefault="009F12A4">
      <w:pPr>
        <w:snapToGrid w:val="0"/>
        <w:spacing w:line="360" w:lineRule="auto"/>
        <w:jc w:val="center"/>
        <w:rPr>
          <w:rFonts w:ascii="仿宋" w:eastAsia="仿宋" w:hAnsi="仿宋"/>
          <w:b/>
          <w:sz w:val="36"/>
          <w:szCs w:val="36"/>
        </w:rPr>
      </w:pPr>
    </w:p>
    <w:p w:rsidR="00D87BA4" w:rsidRDefault="00D87BA4">
      <w:pPr>
        <w:snapToGrid w:val="0"/>
        <w:spacing w:line="360" w:lineRule="auto"/>
        <w:jc w:val="center"/>
        <w:rPr>
          <w:rFonts w:ascii="仿宋" w:eastAsia="仿宋" w:hAnsi="仿宋"/>
          <w:b/>
          <w:sz w:val="36"/>
          <w:szCs w:val="36"/>
        </w:rPr>
      </w:pPr>
    </w:p>
    <w:p w:rsidR="009F12A4" w:rsidRDefault="00FF6A11">
      <w:pPr>
        <w:spacing w:line="440" w:lineRule="exact"/>
        <w:jc w:val="left"/>
        <w:rPr>
          <w:rFonts w:ascii="黑体" w:eastAsia="黑体" w:hAnsi="黑体"/>
          <w:sz w:val="28"/>
          <w:szCs w:val="28"/>
        </w:rPr>
      </w:pPr>
      <w:r>
        <w:rPr>
          <w:rFonts w:ascii="黑体" w:eastAsia="黑体" w:hAnsi="黑体" w:hint="eastAsia"/>
          <w:sz w:val="28"/>
          <w:szCs w:val="28"/>
        </w:rPr>
        <w:lastRenderedPageBreak/>
        <w:t>附件1</w:t>
      </w:r>
    </w:p>
    <w:p w:rsidR="009F12A4" w:rsidRDefault="009F12A4">
      <w:pPr>
        <w:spacing w:line="440" w:lineRule="exact"/>
        <w:jc w:val="center"/>
        <w:rPr>
          <w:rFonts w:ascii="仿宋" w:eastAsia="仿宋" w:hAnsi="仿宋"/>
          <w:b/>
          <w:sz w:val="28"/>
          <w:szCs w:val="28"/>
        </w:rPr>
      </w:pPr>
    </w:p>
    <w:p w:rsidR="009F12A4" w:rsidRDefault="00FF6A11">
      <w:pPr>
        <w:spacing w:line="440" w:lineRule="exact"/>
        <w:jc w:val="center"/>
        <w:rPr>
          <w:rFonts w:ascii="仿宋" w:eastAsia="仿宋" w:hAnsi="仿宋"/>
          <w:b/>
          <w:sz w:val="36"/>
          <w:szCs w:val="36"/>
        </w:rPr>
      </w:pPr>
      <w:r>
        <w:rPr>
          <w:rFonts w:ascii="仿宋" w:eastAsia="仿宋" w:hAnsi="仿宋" w:hint="eastAsia"/>
          <w:b/>
          <w:sz w:val="36"/>
          <w:szCs w:val="36"/>
        </w:rPr>
        <w:t>磋商响应声明函</w:t>
      </w:r>
    </w:p>
    <w:p w:rsidR="009F12A4" w:rsidRDefault="009F12A4">
      <w:pPr>
        <w:spacing w:line="440" w:lineRule="exact"/>
        <w:jc w:val="left"/>
        <w:rPr>
          <w:rFonts w:ascii="仿宋" w:eastAsia="仿宋" w:hAnsi="仿宋"/>
          <w:b/>
          <w:sz w:val="28"/>
          <w:szCs w:val="28"/>
        </w:rPr>
      </w:pPr>
    </w:p>
    <w:p w:rsidR="009F12A4" w:rsidRDefault="00FF6A11">
      <w:pPr>
        <w:spacing w:line="440" w:lineRule="exact"/>
        <w:jc w:val="left"/>
        <w:rPr>
          <w:rFonts w:ascii="仿宋" w:eastAsia="仿宋" w:hAnsi="仿宋"/>
          <w:sz w:val="28"/>
          <w:szCs w:val="28"/>
          <w:u w:val="single"/>
        </w:rPr>
      </w:pPr>
      <w:r>
        <w:rPr>
          <w:rFonts w:ascii="仿宋" w:eastAsia="仿宋" w:hAnsi="仿宋" w:hint="eastAsia"/>
          <w:sz w:val="28"/>
          <w:szCs w:val="28"/>
          <w:u w:val="single"/>
        </w:rPr>
        <w:t>致：厦门海发环保能源股份有限公司</w:t>
      </w:r>
    </w:p>
    <w:p w:rsidR="009F12A4" w:rsidRDefault="00FF6A11">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经研究，我单位决定参加</w:t>
      </w:r>
      <w:r>
        <w:rPr>
          <w:rFonts w:ascii="仿宋" w:eastAsia="仿宋" w:hAnsi="仿宋" w:hint="eastAsia"/>
          <w:sz w:val="28"/>
          <w:szCs w:val="28"/>
          <w:u w:val="single"/>
        </w:rPr>
        <w:t>厦门海发环保能源股份有限公司年度一揽子财产保险项目</w:t>
      </w:r>
      <w:r>
        <w:rPr>
          <w:rFonts w:ascii="仿宋" w:eastAsia="仿宋" w:hAnsi="仿宋" w:hint="eastAsia"/>
          <w:sz w:val="28"/>
          <w:szCs w:val="28"/>
        </w:rPr>
        <w:t>竞争性磋商采购活动并提交报价文件。为此，我方郑重声明以下情况，并负法律责任。</w:t>
      </w:r>
    </w:p>
    <w:p w:rsidR="009F12A4" w:rsidRDefault="00FF6A11">
      <w:pPr>
        <w:kinsoku w:val="0"/>
        <w:overflowPunct w:val="0"/>
        <w:autoSpaceDE w:val="0"/>
        <w:autoSpaceDN w:val="0"/>
        <w:spacing w:line="440" w:lineRule="exact"/>
        <w:rPr>
          <w:rFonts w:ascii="仿宋" w:eastAsia="仿宋" w:hAnsi="仿宋" w:cs="宋体"/>
          <w:spacing w:val="-4"/>
          <w:sz w:val="28"/>
          <w:szCs w:val="28"/>
        </w:rPr>
      </w:pPr>
      <w:r>
        <w:rPr>
          <w:rFonts w:ascii="仿宋" w:eastAsia="仿宋" w:hAnsi="仿宋" w:cs="宋体" w:hint="eastAsia"/>
          <w:spacing w:val="-4"/>
          <w:sz w:val="28"/>
          <w:szCs w:val="28"/>
        </w:rPr>
        <w:t xml:space="preserve">    1</w:t>
      </w:r>
      <w:r>
        <w:rPr>
          <w:rFonts w:ascii="仿宋" w:eastAsia="仿宋" w:hAnsi="仿宋" w:hint="eastAsia"/>
          <w:sz w:val="28"/>
          <w:szCs w:val="28"/>
        </w:rPr>
        <w:t>.</w:t>
      </w:r>
      <w:r>
        <w:rPr>
          <w:rFonts w:ascii="仿宋" w:eastAsia="仿宋" w:hAnsi="仿宋" w:cs="宋体" w:hint="eastAsia"/>
          <w:spacing w:val="-4"/>
          <w:sz w:val="28"/>
          <w:szCs w:val="28"/>
        </w:rPr>
        <w:t>我方已仔细研究了</w:t>
      </w:r>
      <w:r>
        <w:rPr>
          <w:rFonts w:ascii="仿宋" w:eastAsia="仿宋" w:hAnsi="仿宋" w:hint="eastAsia"/>
          <w:sz w:val="28"/>
          <w:szCs w:val="28"/>
          <w:u w:val="single"/>
        </w:rPr>
        <w:t>厦门海发环保能源股份有限公司年度一揽子财产保险项目</w:t>
      </w:r>
      <w:r>
        <w:rPr>
          <w:rFonts w:ascii="仿宋" w:eastAsia="仿宋" w:hAnsi="仿宋" w:hint="eastAsia"/>
          <w:sz w:val="28"/>
          <w:szCs w:val="28"/>
        </w:rPr>
        <w:t>采购文件的</w:t>
      </w:r>
      <w:r>
        <w:rPr>
          <w:rFonts w:ascii="仿宋" w:eastAsia="仿宋" w:hAnsi="仿宋" w:cs="宋体" w:hint="eastAsia"/>
          <w:spacing w:val="-4"/>
          <w:sz w:val="28"/>
          <w:szCs w:val="28"/>
        </w:rPr>
        <w:t>全部内容，</w:t>
      </w:r>
      <w:r>
        <w:rPr>
          <w:rFonts w:ascii="仿宋" w:eastAsia="仿宋" w:hAnsi="仿宋" w:cs="宋体" w:hint="eastAsia"/>
          <w:b/>
          <w:spacing w:val="-4"/>
          <w:sz w:val="28"/>
          <w:szCs w:val="28"/>
        </w:rPr>
        <w:t>保险责任、赔偿限额、扩展条款、特别约定等，</w:t>
      </w:r>
      <w:proofErr w:type="gramStart"/>
      <w:r>
        <w:rPr>
          <w:rFonts w:ascii="仿宋" w:eastAsia="仿宋" w:hAnsi="仿宋" w:cs="宋体" w:hint="eastAsia"/>
          <w:b/>
          <w:spacing w:val="-4"/>
          <w:sz w:val="28"/>
          <w:szCs w:val="28"/>
        </w:rPr>
        <w:t>均按贵司</w:t>
      </w:r>
      <w:proofErr w:type="gramEnd"/>
      <w:r>
        <w:rPr>
          <w:rFonts w:ascii="仿宋" w:eastAsia="仿宋" w:hAnsi="仿宋" w:cs="宋体" w:hint="eastAsia"/>
          <w:b/>
          <w:spacing w:val="-4"/>
          <w:sz w:val="28"/>
          <w:szCs w:val="28"/>
        </w:rPr>
        <w:t>附件6保险方案承保。</w:t>
      </w:r>
    </w:p>
    <w:p w:rsidR="009F12A4" w:rsidRDefault="00FF6A11">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我方按采购文件要求提交报价文件壹份。</w:t>
      </w:r>
    </w:p>
    <w:p w:rsidR="009F12A4" w:rsidRDefault="00FF6A11">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2.我方的报价文件自截止之日起有效期为60日历天。</w:t>
      </w:r>
    </w:p>
    <w:p w:rsidR="009F12A4" w:rsidRDefault="00FF6A11">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3.我方严格遵守贵单位对本次采购项目所做的全部规定。</w:t>
      </w:r>
    </w:p>
    <w:p w:rsidR="009F12A4" w:rsidRDefault="00FF6A11">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4.如我方的报价文件被接受，我方将按采购文件的规定严格履行保险方案的责任和义务，并按我方的报价文件开展本项目的业务。我方的报价文件连同贵方的采购文件、保险方案，均对双方具有约束力。</w:t>
      </w:r>
    </w:p>
    <w:p w:rsidR="009F12A4" w:rsidRDefault="00FF6A11">
      <w:pPr>
        <w:spacing w:line="440" w:lineRule="exact"/>
        <w:ind w:firstLineChars="200" w:firstLine="560"/>
        <w:jc w:val="left"/>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我方未中标，贵方有权不做任何解释。</w:t>
      </w:r>
    </w:p>
    <w:p w:rsidR="009F12A4" w:rsidRDefault="009F12A4">
      <w:pPr>
        <w:widowControl/>
        <w:spacing w:line="440" w:lineRule="exact"/>
        <w:rPr>
          <w:rFonts w:ascii="仿宋" w:eastAsia="仿宋" w:hAnsi="仿宋" w:cs="宋体"/>
          <w:color w:val="000000"/>
          <w:kern w:val="0"/>
          <w:sz w:val="28"/>
          <w:szCs w:val="28"/>
        </w:rPr>
      </w:pPr>
    </w:p>
    <w:p w:rsidR="009F12A4" w:rsidRDefault="00FF6A11">
      <w:pPr>
        <w:adjustRightInd w:val="0"/>
        <w:snapToGrid w:val="0"/>
        <w:spacing w:line="440" w:lineRule="exact"/>
        <w:jc w:val="left"/>
        <w:rPr>
          <w:rFonts w:ascii="仿宋" w:eastAsia="仿宋" w:hAnsi="仿宋" w:cs="Times New Roman"/>
          <w:bCs/>
          <w:sz w:val="28"/>
          <w:szCs w:val="28"/>
        </w:rPr>
      </w:pPr>
      <w:r>
        <w:rPr>
          <w:rFonts w:ascii="仿宋" w:eastAsia="仿宋" w:hAnsi="仿宋" w:cs="Times New Roman" w:hint="eastAsia"/>
          <w:bCs/>
          <w:sz w:val="28"/>
          <w:szCs w:val="28"/>
        </w:rPr>
        <w:t>授权单位（公章）：</w:t>
      </w:r>
      <w:r>
        <w:rPr>
          <w:rFonts w:ascii="仿宋" w:eastAsia="仿宋" w:hAnsi="仿宋" w:cs="Times New Roman"/>
          <w:bCs/>
          <w:sz w:val="28"/>
          <w:szCs w:val="28"/>
          <w:u w:val="single"/>
        </w:rPr>
        <w:t xml:space="preserve">                        </w:t>
      </w:r>
    </w:p>
    <w:p w:rsidR="009F12A4" w:rsidRDefault="00FF6A11">
      <w:pPr>
        <w:adjustRightInd w:val="0"/>
        <w:snapToGrid w:val="0"/>
        <w:spacing w:line="440" w:lineRule="exact"/>
        <w:jc w:val="left"/>
        <w:rPr>
          <w:rFonts w:ascii="仿宋" w:eastAsia="仿宋" w:hAnsi="仿宋" w:cs="Times New Roman"/>
          <w:bCs/>
          <w:sz w:val="28"/>
          <w:szCs w:val="28"/>
          <w:u w:val="single"/>
        </w:rPr>
      </w:pPr>
      <w:r>
        <w:rPr>
          <w:rFonts w:ascii="仿宋" w:eastAsia="仿宋" w:hAnsi="仿宋" w:cs="Times New Roman" w:hint="eastAsia"/>
          <w:bCs/>
          <w:sz w:val="28"/>
          <w:szCs w:val="28"/>
        </w:rPr>
        <w:t>授权代理人签字：</w:t>
      </w:r>
      <w:r>
        <w:rPr>
          <w:rFonts w:ascii="仿宋" w:eastAsia="仿宋" w:hAnsi="仿宋" w:cs="Times New Roman"/>
          <w:bCs/>
          <w:sz w:val="28"/>
          <w:szCs w:val="28"/>
          <w:u w:val="single"/>
        </w:rPr>
        <w:t xml:space="preserve">                 </w:t>
      </w:r>
      <w:r>
        <w:rPr>
          <w:rFonts w:ascii="仿宋" w:eastAsia="仿宋" w:hAnsi="仿宋" w:cs="Times New Roman" w:hint="eastAsia"/>
          <w:bCs/>
          <w:sz w:val="28"/>
          <w:szCs w:val="28"/>
          <w:u w:val="single"/>
        </w:rPr>
        <w:t xml:space="preserve">     </w:t>
      </w:r>
      <w:r>
        <w:rPr>
          <w:rFonts w:ascii="仿宋" w:eastAsia="仿宋" w:hAnsi="仿宋" w:cs="Times New Roman"/>
          <w:bCs/>
          <w:sz w:val="28"/>
          <w:szCs w:val="28"/>
          <w:u w:val="single"/>
        </w:rPr>
        <w:t xml:space="preserve">    </w:t>
      </w:r>
    </w:p>
    <w:p w:rsidR="009F12A4" w:rsidRDefault="00FF6A11">
      <w:pPr>
        <w:adjustRightInd w:val="0"/>
        <w:snapToGrid w:val="0"/>
        <w:spacing w:line="440" w:lineRule="exact"/>
        <w:jc w:val="left"/>
        <w:rPr>
          <w:rFonts w:ascii="仿宋" w:eastAsia="仿宋" w:hAnsi="仿宋" w:cs="Times New Roman"/>
          <w:bCs/>
          <w:sz w:val="28"/>
          <w:szCs w:val="28"/>
          <w:u w:val="single"/>
        </w:rPr>
      </w:pPr>
      <w:r>
        <w:rPr>
          <w:rFonts w:ascii="仿宋" w:eastAsia="仿宋" w:hAnsi="仿宋" w:cs="Times New Roman" w:hint="eastAsia"/>
          <w:bCs/>
          <w:sz w:val="28"/>
          <w:szCs w:val="28"/>
        </w:rPr>
        <w:t>授权代理人电话：</w:t>
      </w:r>
      <w:r>
        <w:rPr>
          <w:rFonts w:ascii="仿宋" w:eastAsia="仿宋" w:hAnsi="仿宋" w:cs="Times New Roman"/>
          <w:bCs/>
          <w:sz w:val="28"/>
          <w:szCs w:val="28"/>
          <w:u w:val="single"/>
        </w:rPr>
        <w:t xml:space="preserve">                 </w:t>
      </w:r>
      <w:r>
        <w:rPr>
          <w:rFonts w:ascii="仿宋" w:eastAsia="仿宋" w:hAnsi="仿宋" w:cs="Times New Roman" w:hint="eastAsia"/>
          <w:bCs/>
          <w:sz w:val="28"/>
          <w:szCs w:val="28"/>
          <w:u w:val="single"/>
        </w:rPr>
        <w:t xml:space="preserve">     </w:t>
      </w:r>
      <w:r>
        <w:rPr>
          <w:rFonts w:ascii="仿宋" w:eastAsia="仿宋" w:hAnsi="仿宋" w:cs="Times New Roman"/>
          <w:bCs/>
          <w:sz w:val="28"/>
          <w:szCs w:val="28"/>
          <w:u w:val="single"/>
        </w:rPr>
        <w:t xml:space="preserve">    </w:t>
      </w:r>
    </w:p>
    <w:p w:rsidR="009F12A4" w:rsidRDefault="009F12A4">
      <w:pPr>
        <w:spacing w:line="440" w:lineRule="exact"/>
        <w:jc w:val="left"/>
        <w:rPr>
          <w:rFonts w:ascii="仿宋" w:eastAsia="仿宋" w:hAnsi="仿宋"/>
          <w:sz w:val="28"/>
          <w:szCs w:val="28"/>
        </w:rPr>
      </w:pPr>
    </w:p>
    <w:p w:rsidR="009F12A4" w:rsidRDefault="009F12A4">
      <w:pPr>
        <w:widowControl/>
        <w:spacing w:line="560" w:lineRule="exact"/>
        <w:rPr>
          <w:rFonts w:ascii="黑体" w:eastAsia="黑体" w:hAnsi="黑体" w:cs="宋体"/>
          <w:color w:val="000000"/>
          <w:kern w:val="0"/>
          <w:sz w:val="28"/>
          <w:szCs w:val="28"/>
        </w:rPr>
      </w:pPr>
    </w:p>
    <w:p w:rsidR="009F12A4" w:rsidRDefault="009F12A4">
      <w:pPr>
        <w:widowControl/>
        <w:spacing w:line="560" w:lineRule="exact"/>
        <w:rPr>
          <w:rFonts w:ascii="黑体" w:eastAsia="黑体" w:hAnsi="黑体" w:cs="宋体"/>
          <w:color w:val="000000"/>
          <w:kern w:val="0"/>
          <w:sz w:val="28"/>
          <w:szCs w:val="28"/>
        </w:rPr>
      </w:pPr>
    </w:p>
    <w:p w:rsidR="009F12A4" w:rsidRDefault="009F12A4">
      <w:pPr>
        <w:widowControl/>
        <w:spacing w:line="560" w:lineRule="exact"/>
        <w:rPr>
          <w:rFonts w:ascii="黑体" w:eastAsia="黑体" w:hAnsi="黑体" w:cs="宋体"/>
          <w:color w:val="000000"/>
          <w:kern w:val="0"/>
          <w:sz w:val="28"/>
          <w:szCs w:val="28"/>
        </w:rPr>
      </w:pPr>
    </w:p>
    <w:p w:rsidR="009F12A4" w:rsidRDefault="009F12A4">
      <w:pPr>
        <w:widowControl/>
        <w:spacing w:line="560" w:lineRule="exact"/>
        <w:rPr>
          <w:rFonts w:ascii="黑体" w:eastAsia="黑体" w:hAnsi="黑体" w:cs="宋体"/>
          <w:color w:val="000000"/>
          <w:kern w:val="0"/>
          <w:sz w:val="28"/>
          <w:szCs w:val="28"/>
        </w:rPr>
      </w:pPr>
    </w:p>
    <w:p w:rsidR="009F12A4" w:rsidRDefault="009F12A4">
      <w:pPr>
        <w:widowControl/>
        <w:spacing w:line="560" w:lineRule="exact"/>
        <w:rPr>
          <w:rFonts w:ascii="黑体" w:eastAsia="黑体" w:hAnsi="黑体" w:cs="宋体"/>
          <w:color w:val="000000"/>
          <w:kern w:val="0"/>
          <w:sz w:val="28"/>
          <w:szCs w:val="28"/>
        </w:rPr>
      </w:pPr>
    </w:p>
    <w:p w:rsidR="009F12A4" w:rsidRDefault="009F12A4">
      <w:pPr>
        <w:widowControl/>
        <w:spacing w:line="560" w:lineRule="exact"/>
        <w:rPr>
          <w:rFonts w:ascii="黑体" w:eastAsia="黑体" w:hAnsi="黑体" w:cs="宋体"/>
          <w:color w:val="000000"/>
          <w:kern w:val="0"/>
          <w:sz w:val="28"/>
          <w:szCs w:val="28"/>
        </w:rPr>
      </w:pPr>
    </w:p>
    <w:p w:rsidR="009F12A4" w:rsidRDefault="009F12A4">
      <w:pPr>
        <w:widowControl/>
        <w:spacing w:line="560" w:lineRule="exact"/>
        <w:rPr>
          <w:rFonts w:ascii="黑体" w:eastAsia="黑体" w:hAnsi="黑体" w:cs="宋体"/>
          <w:color w:val="000000"/>
          <w:kern w:val="0"/>
          <w:sz w:val="28"/>
          <w:szCs w:val="28"/>
        </w:rPr>
      </w:pPr>
    </w:p>
    <w:p w:rsidR="009F12A4" w:rsidRDefault="00FF6A11">
      <w:pPr>
        <w:widowControl/>
        <w:spacing w:line="560" w:lineRule="exact"/>
        <w:rPr>
          <w:rFonts w:ascii="黑体" w:eastAsia="黑体" w:hAnsi="黑体" w:cs="宋体"/>
          <w:color w:val="000000"/>
          <w:kern w:val="0"/>
          <w:sz w:val="28"/>
          <w:szCs w:val="28"/>
        </w:rPr>
      </w:pPr>
      <w:r>
        <w:rPr>
          <w:rFonts w:ascii="黑体" w:eastAsia="黑体" w:hAnsi="黑体" w:cs="宋体" w:hint="eastAsia"/>
          <w:color w:val="000000"/>
          <w:kern w:val="0"/>
          <w:sz w:val="28"/>
          <w:szCs w:val="28"/>
        </w:rPr>
        <w:lastRenderedPageBreak/>
        <w:t>附件</w:t>
      </w:r>
      <w:r>
        <w:rPr>
          <w:rFonts w:ascii="黑体" w:eastAsia="黑体" w:hAnsi="黑体" w:cs="宋体"/>
          <w:color w:val="000000"/>
          <w:kern w:val="0"/>
          <w:sz w:val="28"/>
          <w:szCs w:val="28"/>
        </w:rPr>
        <w:t>2</w:t>
      </w:r>
    </w:p>
    <w:p w:rsidR="009F12A4" w:rsidRDefault="00FF6A11">
      <w:pPr>
        <w:widowControl/>
        <w:spacing w:line="276" w:lineRule="auto"/>
        <w:jc w:val="center"/>
        <w:rPr>
          <w:rFonts w:ascii="宋体" w:eastAsia="宋体" w:hAnsi="宋体" w:cs="Arial"/>
          <w:color w:val="000000"/>
          <w:kern w:val="0"/>
          <w:sz w:val="36"/>
          <w:szCs w:val="36"/>
        </w:rPr>
      </w:pPr>
      <w:r>
        <w:rPr>
          <w:rFonts w:ascii="宋体" w:eastAsia="宋体" w:hAnsi="宋体" w:cs="宋体" w:hint="eastAsia"/>
          <w:b/>
          <w:bCs/>
          <w:sz w:val="36"/>
          <w:szCs w:val="36"/>
        </w:rPr>
        <w:t>法人授权委托书</w:t>
      </w:r>
    </w:p>
    <w:p w:rsidR="009F12A4" w:rsidRDefault="009F12A4">
      <w:pPr>
        <w:adjustRightInd w:val="0"/>
        <w:snapToGrid w:val="0"/>
        <w:spacing w:line="520" w:lineRule="exact"/>
        <w:ind w:firstLine="630"/>
        <w:jc w:val="left"/>
        <w:rPr>
          <w:rFonts w:ascii="宋体" w:eastAsia="宋体" w:hAnsi="宋体" w:cs="宋体"/>
          <w:sz w:val="28"/>
          <w:szCs w:val="28"/>
        </w:rPr>
      </w:pPr>
    </w:p>
    <w:p w:rsidR="009F12A4" w:rsidRDefault="00FF6A11">
      <w:pPr>
        <w:adjustRightInd w:val="0"/>
        <w:snapToGrid w:val="0"/>
        <w:spacing w:line="520" w:lineRule="exact"/>
        <w:ind w:firstLine="630"/>
        <w:jc w:val="left"/>
        <w:rPr>
          <w:rFonts w:ascii="宋体" w:eastAsia="宋体" w:hAnsi="宋体" w:cs="宋体"/>
          <w:sz w:val="24"/>
          <w:szCs w:val="24"/>
        </w:rPr>
      </w:pPr>
      <w:r>
        <w:rPr>
          <w:rFonts w:ascii="宋体" w:eastAsia="宋体" w:hAnsi="宋体" w:cs="宋体" w:hint="eastAsia"/>
          <w:sz w:val="24"/>
          <w:szCs w:val="24"/>
        </w:rPr>
        <w:t>授权声明：</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（报价</w:t>
      </w:r>
      <w:r>
        <w:rPr>
          <w:rFonts w:ascii="宋体" w:eastAsia="宋体" w:hAnsi="宋体" w:cs="宋体"/>
          <w:sz w:val="24"/>
          <w:szCs w:val="24"/>
        </w:rPr>
        <w:t>单位</w:t>
      </w:r>
      <w:r>
        <w:rPr>
          <w:rFonts w:ascii="宋体" w:eastAsia="宋体" w:hAnsi="宋体" w:cs="宋体" w:hint="eastAsia"/>
          <w:sz w:val="24"/>
          <w:szCs w:val="24"/>
        </w:rPr>
        <w:t>）</w:t>
      </w:r>
      <w:r>
        <w:rPr>
          <w:rFonts w:ascii="宋体" w:eastAsia="宋体" w:hAnsi="宋体" w:cs="Times New Roman" w:hint="eastAsia"/>
          <w:sz w:val="24"/>
          <w:szCs w:val="24"/>
        </w:rPr>
        <w:t>授权</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（授权代理人）为我公司的代理人，以本公司的名义负责</w:t>
      </w:r>
      <w:r>
        <w:rPr>
          <w:rFonts w:ascii="宋体" w:eastAsia="宋体" w:hAnsi="宋体" w:cs="Times New Roman" w:hint="eastAsia"/>
          <w:bCs/>
          <w:sz w:val="24"/>
          <w:szCs w:val="24"/>
        </w:rPr>
        <w:t>参与厦门海发环保能源股份有限公司年度一揽子保险项目的报价，该代理人在报价及后续的方案执行过程中，所签署的一切文件及所处理的与我公司有关的一切事务，我公司均予以承认。本授权书自</w:t>
      </w:r>
      <w:r>
        <w:rPr>
          <w:rFonts w:ascii="宋体" w:eastAsia="宋体" w:hAnsi="宋体" w:cs="Times New Roman"/>
          <w:bCs/>
          <w:sz w:val="24"/>
          <w:szCs w:val="24"/>
          <w:u w:val="single"/>
        </w:rPr>
        <w:t xml:space="preserve">      </w:t>
      </w:r>
      <w:r>
        <w:rPr>
          <w:rFonts w:ascii="宋体" w:eastAsia="宋体" w:hAnsi="宋体" w:cs="Times New Roman" w:hint="eastAsia"/>
          <w:bCs/>
          <w:sz w:val="24"/>
          <w:szCs w:val="24"/>
        </w:rPr>
        <w:t>年</w:t>
      </w:r>
      <w:r>
        <w:rPr>
          <w:rFonts w:ascii="宋体" w:eastAsia="宋体" w:hAnsi="宋体" w:cs="Times New Roman"/>
          <w:bCs/>
          <w:sz w:val="24"/>
          <w:szCs w:val="24"/>
          <w:u w:val="single"/>
        </w:rPr>
        <w:t xml:space="preserve">     </w:t>
      </w:r>
      <w:r>
        <w:rPr>
          <w:rFonts w:ascii="宋体" w:eastAsia="宋体" w:hAnsi="宋体" w:cs="Times New Roman" w:hint="eastAsia"/>
          <w:bCs/>
          <w:sz w:val="24"/>
          <w:szCs w:val="24"/>
        </w:rPr>
        <w:t>月</w:t>
      </w:r>
      <w:r>
        <w:rPr>
          <w:rFonts w:ascii="宋体" w:eastAsia="宋体" w:hAnsi="宋体" w:cs="Times New Roman"/>
          <w:bCs/>
          <w:sz w:val="24"/>
          <w:szCs w:val="24"/>
          <w:u w:val="single"/>
        </w:rPr>
        <w:t xml:space="preserve">      </w:t>
      </w:r>
      <w:r>
        <w:rPr>
          <w:rFonts w:ascii="宋体" w:eastAsia="宋体" w:hAnsi="宋体" w:cs="Times New Roman" w:hint="eastAsia"/>
          <w:bCs/>
          <w:sz w:val="24"/>
          <w:szCs w:val="24"/>
        </w:rPr>
        <w:t>日签字之</w:t>
      </w:r>
      <w:r>
        <w:rPr>
          <w:rFonts w:ascii="宋体" w:eastAsia="宋体" w:hAnsi="宋体" w:cs="Times New Roman"/>
          <w:bCs/>
          <w:sz w:val="24"/>
          <w:szCs w:val="24"/>
        </w:rPr>
        <w:t>日</w:t>
      </w:r>
      <w:r>
        <w:rPr>
          <w:rFonts w:ascii="宋体" w:eastAsia="宋体" w:hAnsi="宋体" w:cs="Times New Roman" w:hint="eastAsia"/>
          <w:bCs/>
          <w:sz w:val="24"/>
          <w:szCs w:val="24"/>
        </w:rPr>
        <w:t>起生效，特此声明。</w:t>
      </w:r>
    </w:p>
    <w:p w:rsidR="009F12A4" w:rsidRDefault="00FF6A11">
      <w:pPr>
        <w:adjustRightInd w:val="0"/>
        <w:snapToGrid w:val="0"/>
        <w:spacing w:line="52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代理人无转委托权，特此委托。</w:t>
      </w:r>
    </w:p>
    <w:p w:rsidR="009F12A4" w:rsidRDefault="009F12A4">
      <w:pPr>
        <w:adjustRightInd w:val="0"/>
        <w:snapToGrid w:val="0"/>
        <w:spacing w:line="520" w:lineRule="exact"/>
        <w:ind w:firstLineChars="200" w:firstLine="480"/>
        <w:jc w:val="left"/>
        <w:rPr>
          <w:rFonts w:ascii="宋体" w:eastAsia="宋体" w:hAnsi="宋体" w:cs="宋体"/>
          <w:sz w:val="24"/>
          <w:szCs w:val="24"/>
        </w:rPr>
      </w:pPr>
    </w:p>
    <w:p w:rsidR="009F12A4" w:rsidRDefault="00FF6A11">
      <w:pPr>
        <w:adjustRightInd w:val="0"/>
        <w:snapToGrid w:val="0"/>
        <w:spacing w:line="520" w:lineRule="exact"/>
        <w:jc w:val="left"/>
        <w:rPr>
          <w:rFonts w:ascii="宋体" w:eastAsia="宋体" w:hAnsi="宋体" w:cs="Times New Roman"/>
          <w:bCs/>
          <w:sz w:val="24"/>
          <w:szCs w:val="24"/>
        </w:rPr>
      </w:pPr>
      <w:r>
        <w:rPr>
          <w:rFonts w:ascii="宋体" w:eastAsia="宋体" w:hAnsi="宋体" w:cs="Times New Roman" w:hint="eastAsia"/>
          <w:bCs/>
          <w:sz w:val="24"/>
          <w:szCs w:val="24"/>
        </w:rPr>
        <w:t>授权单位（公章）：</w:t>
      </w:r>
      <w:r>
        <w:rPr>
          <w:rFonts w:ascii="宋体" w:eastAsia="宋体" w:hAnsi="宋体" w:cs="Times New Roman"/>
          <w:bCs/>
          <w:sz w:val="24"/>
          <w:szCs w:val="24"/>
          <w:u w:val="single"/>
        </w:rPr>
        <w:t xml:space="preserve">                        </w:t>
      </w:r>
    </w:p>
    <w:p w:rsidR="009F12A4" w:rsidRDefault="00FF6A11">
      <w:pPr>
        <w:adjustRightInd w:val="0"/>
        <w:snapToGrid w:val="0"/>
        <w:spacing w:line="520" w:lineRule="exact"/>
        <w:jc w:val="left"/>
        <w:rPr>
          <w:rFonts w:ascii="宋体" w:eastAsia="宋体" w:hAnsi="宋体" w:cs="Times New Roman"/>
          <w:bCs/>
          <w:sz w:val="24"/>
          <w:szCs w:val="24"/>
          <w:u w:val="single"/>
        </w:rPr>
      </w:pPr>
      <w:r>
        <w:rPr>
          <w:rFonts w:ascii="宋体" w:eastAsia="宋体" w:hAnsi="宋体" w:cs="Times New Roman" w:hint="eastAsia"/>
          <w:bCs/>
          <w:sz w:val="24"/>
          <w:szCs w:val="24"/>
        </w:rPr>
        <w:t>授权代理人签字：</w:t>
      </w:r>
      <w:r>
        <w:rPr>
          <w:rFonts w:ascii="宋体" w:eastAsia="宋体" w:hAnsi="宋体" w:cs="Times New Roman"/>
          <w:bCs/>
          <w:sz w:val="24"/>
          <w:szCs w:val="24"/>
          <w:u w:val="single"/>
        </w:rPr>
        <w:t xml:space="preserve">                 </w:t>
      </w:r>
      <w:r>
        <w:rPr>
          <w:rFonts w:ascii="宋体" w:eastAsia="宋体" w:hAnsi="宋体" w:cs="Times New Roman" w:hint="eastAsia"/>
          <w:bCs/>
          <w:sz w:val="24"/>
          <w:szCs w:val="24"/>
          <w:u w:val="single"/>
        </w:rPr>
        <w:t xml:space="preserve">     </w:t>
      </w:r>
      <w:r>
        <w:rPr>
          <w:rFonts w:ascii="宋体" w:eastAsia="宋体" w:hAnsi="宋体" w:cs="Times New Roman"/>
          <w:bCs/>
          <w:sz w:val="24"/>
          <w:szCs w:val="24"/>
          <w:u w:val="single"/>
        </w:rPr>
        <w:t xml:space="preserve">    </w:t>
      </w:r>
    </w:p>
    <w:p w:rsidR="009F12A4" w:rsidRDefault="00FF6A11">
      <w:pPr>
        <w:adjustRightInd w:val="0"/>
        <w:snapToGrid w:val="0"/>
        <w:spacing w:line="520" w:lineRule="exact"/>
        <w:jc w:val="left"/>
        <w:rPr>
          <w:rFonts w:ascii="宋体" w:eastAsia="宋体" w:hAnsi="宋体" w:cs="Times New Roman"/>
          <w:bCs/>
          <w:sz w:val="24"/>
          <w:szCs w:val="24"/>
          <w:u w:val="single"/>
        </w:rPr>
      </w:pPr>
      <w:r>
        <w:rPr>
          <w:rFonts w:ascii="宋体" w:eastAsia="宋体" w:hAnsi="宋体" w:cs="Times New Roman" w:hint="eastAsia"/>
          <w:bCs/>
          <w:sz w:val="24"/>
          <w:szCs w:val="24"/>
        </w:rPr>
        <w:t>日期：</w:t>
      </w:r>
      <w:r>
        <w:rPr>
          <w:rFonts w:ascii="宋体" w:eastAsia="宋体" w:hAnsi="宋体" w:cs="Times New Roman"/>
          <w:bCs/>
          <w:sz w:val="24"/>
          <w:szCs w:val="24"/>
          <w:u w:val="single"/>
        </w:rPr>
        <w:t xml:space="preserve">               </w:t>
      </w:r>
      <w:r>
        <w:rPr>
          <w:rFonts w:ascii="宋体" w:eastAsia="宋体" w:hAnsi="宋体" w:cs="Times New Roman" w:hint="eastAsia"/>
          <w:bCs/>
          <w:sz w:val="24"/>
          <w:szCs w:val="24"/>
          <w:u w:val="single"/>
        </w:rPr>
        <w:t xml:space="preserve">　　</w:t>
      </w:r>
    </w:p>
    <w:p w:rsidR="009F12A4" w:rsidRDefault="009F12A4">
      <w:pPr>
        <w:widowControl/>
        <w:spacing w:line="560" w:lineRule="exact"/>
        <w:ind w:firstLine="709"/>
        <w:rPr>
          <w:rFonts w:ascii="仿宋_GB2312" w:eastAsia="仿宋_GB2312" w:hAnsi="宋体" w:cs="宋体"/>
          <w:color w:val="000000"/>
          <w:kern w:val="0"/>
          <w:sz w:val="24"/>
          <w:szCs w:val="24"/>
        </w:rPr>
      </w:pPr>
    </w:p>
    <w:p w:rsidR="009F12A4" w:rsidRDefault="009F12A4">
      <w:pPr>
        <w:widowControl/>
        <w:spacing w:line="276" w:lineRule="auto"/>
        <w:rPr>
          <w:rFonts w:ascii="仿宋_GB2312" w:eastAsia="仿宋_GB2312" w:hAnsi="宋体" w:cs="宋体"/>
          <w:color w:val="000000"/>
          <w:kern w:val="0"/>
          <w:sz w:val="32"/>
          <w:szCs w:val="32"/>
        </w:rPr>
      </w:pPr>
    </w:p>
    <w:p w:rsidR="009F12A4" w:rsidRDefault="009F12A4">
      <w:pPr>
        <w:widowControl/>
        <w:spacing w:line="276" w:lineRule="auto"/>
        <w:rPr>
          <w:rFonts w:ascii="仿宋_GB2312" w:eastAsia="仿宋_GB2312" w:hAnsi="宋体" w:cs="宋体"/>
          <w:color w:val="000000"/>
          <w:kern w:val="0"/>
          <w:sz w:val="32"/>
          <w:szCs w:val="32"/>
        </w:rPr>
      </w:pPr>
    </w:p>
    <w:p w:rsidR="009F12A4" w:rsidRDefault="009F12A4">
      <w:pPr>
        <w:widowControl/>
        <w:spacing w:line="276" w:lineRule="auto"/>
        <w:rPr>
          <w:rFonts w:ascii="仿宋_GB2312" w:eastAsia="仿宋_GB2312" w:hAnsi="宋体" w:cs="宋体"/>
          <w:color w:val="000000"/>
          <w:kern w:val="0"/>
          <w:sz w:val="32"/>
          <w:szCs w:val="32"/>
        </w:rPr>
      </w:pPr>
    </w:p>
    <w:p w:rsidR="009F12A4" w:rsidRDefault="009F12A4">
      <w:pPr>
        <w:widowControl/>
        <w:spacing w:line="276" w:lineRule="auto"/>
        <w:rPr>
          <w:rFonts w:ascii="仿宋_GB2312" w:eastAsia="仿宋_GB2312" w:hAnsi="宋体" w:cs="宋体"/>
          <w:color w:val="000000"/>
          <w:kern w:val="0"/>
          <w:sz w:val="32"/>
          <w:szCs w:val="32"/>
        </w:rPr>
      </w:pPr>
    </w:p>
    <w:p w:rsidR="009F12A4" w:rsidRDefault="009F12A4">
      <w:pPr>
        <w:widowControl/>
        <w:spacing w:line="276" w:lineRule="auto"/>
        <w:rPr>
          <w:rFonts w:ascii="仿宋_GB2312" w:eastAsia="仿宋_GB2312" w:hAnsi="宋体" w:cs="宋体"/>
          <w:color w:val="000000"/>
          <w:kern w:val="0"/>
          <w:sz w:val="32"/>
          <w:szCs w:val="32"/>
        </w:rPr>
      </w:pPr>
    </w:p>
    <w:p w:rsidR="009F12A4" w:rsidRDefault="009F12A4">
      <w:pPr>
        <w:widowControl/>
        <w:spacing w:line="276" w:lineRule="auto"/>
        <w:rPr>
          <w:rFonts w:ascii="仿宋_GB2312" w:eastAsia="仿宋_GB2312" w:hAnsi="宋体" w:cs="宋体"/>
          <w:color w:val="000000"/>
          <w:kern w:val="0"/>
          <w:sz w:val="32"/>
          <w:szCs w:val="32"/>
        </w:rPr>
      </w:pPr>
    </w:p>
    <w:p w:rsidR="009F12A4" w:rsidRDefault="009F12A4">
      <w:pPr>
        <w:widowControl/>
        <w:spacing w:line="276" w:lineRule="auto"/>
        <w:rPr>
          <w:rFonts w:ascii="仿宋_GB2312" w:eastAsia="仿宋_GB2312" w:hAnsi="宋体" w:cs="宋体"/>
          <w:color w:val="000000"/>
          <w:kern w:val="0"/>
          <w:sz w:val="32"/>
          <w:szCs w:val="32"/>
        </w:rPr>
      </w:pPr>
    </w:p>
    <w:p w:rsidR="009F12A4" w:rsidRDefault="009F12A4">
      <w:pPr>
        <w:widowControl/>
        <w:spacing w:line="276" w:lineRule="auto"/>
        <w:rPr>
          <w:rFonts w:ascii="仿宋_GB2312" w:eastAsia="仿宋_GB2312" w:hAnsi="宋体" w:cs="宋体"/>
          <w:color w:val="000000"/>
          <w:kern w:val="0"/>
          <w:sz w:val="32"/>
          <w:szCs w:val="32"/>
        </w:rPr>
      </w:pPr>
    </w:p>
    <w:p w:rsidR="009F12A4" w:rsidRDefault="009F12A4">
      <w:pPr>
        <w:widowControl/>
        <w:spacing w:line="276" w:lineRule="auto"/>
        <w:rPr>
          <w:rFonts w:ascii="仿宋_GB2312" w:eastAsia="仿宋_GB2312" w:hAnsi="宋体" w:cs="宋体"/>
          <w:color w:val="000000"/>
          <w:kern w:val="0"/>
          <w:sz w:val="32"/>
          <w:szCs w:val="32"/>
        </w:rPr>
      </w:pPr>
    </w:p>
    <w:p w:rsidR="009F12A4" w:rsidRDefault="009F12A4">
      <w:pPr>
        <w:widowControl/>
        <w:spacing w:line="276" w:lineRule="auto"/>
        <w:rPr>
          <w:rFonts w:ascii="仿宋_GB2312" w:eastAsia="仿宋_GB2312" w:hAnsi="宋体" w:cs="宋体"/>
          <w:color w:val="000000"/>
          <w:kern w:val="0"/>
          <w:sz w:val="32"/>
          <w:szCs w:val="32"/>
        </w:rPr>
      </w:pPr>
    </w:p>
    <w:p w:rsidR="009F12A4" w:rsidRDefault="009F12A4">
      <w:pPr>
        <w:widowControl/>
        <w:spacing w:line="276" w:lineRule="auto"/>
        <w:rPr>
          <w:rFonts w:ascii="仿宋_GB2312" w:eastAsia="仿宋_GB2312" w:hAnsi="宋体" w:cs="宋体"/>
          <w:color w:val="000000"/>
          <w:kern w:val="0"/>
          <w:sz w:val="32"/>
          <w:szCs w:val="32"/>
        </w:rPr>
      </w:pPr>
    </w:p>
    <w:p w:rsidR="009F12A4" w:rsidRDefault="00FF6A11">
      <w:pPr>
        <w:spacing w:line="480" w:lineRule="exact"/>
        <w:jc w:val="left"/>
        <w:rPr>
          <w:rFonts w:ascii="黑体" w:eastAsia="黑体" w:hAnsi="宋体"/>
          <w:sz w:val="28"/>
          <w:szCs w:val="28"/>
        </w:rPr>
      </w:pPr>
      <w:r>
        <w:rPr>
          <w:rFonts w:ascii="黑体" w:eastAsia="黑体" w:hAnsi="宋体" w:hint="eastAsia"/>
          <w:sz w:val="28"/>
          <w:szCs w:val="28"/>
        </w:rPr>
        <w:lastRenderedPageBreak/>
        <w:t>附件3</w:t>
      </w:r>
    </w:p>
    <w:p w:rsidR="009F12A4" w:rsidRDefault="009F12A4">
      <w:pPr>
        <w:spacing w:line="480" w:lineRule="exact"/>
        <w:jc w:val="center"/>
        <w:rPr>
          <w:rFonts w:ascii="宋体" w:eastAsia="宋体" w:hAnsi="宋体"/>
          <w:b/>
          <w:sz w:val="36"/>
          <w:szCs w:val="36"/>
        </w:rPr>
      </w:pPr>
    </w:p>
    <w:p w:rsidR="009F12A4" w:rsidRDefault="00FF6A11">
      <w:pPr>
        <w:spacing w:line="480" w:lineRule="exact"/>
        <w:jc w:val="center"/>
        <w:rPr>
          <w:rFonts w:ascii="宋体" w:eastAsia="宋体" w:hAnsi="宋体"/>
          <w:b/>
          <w:sz w:val="36"/>
          <w:szCs w:val="36"/>
        </w:rPr>
      </w:pPr>
      <w:r>
        <w:rPr>
          <w:rFonts w:ascii="宋体" w:eastAsia="宋体" w:hAnsi="宋体" w:hint="eastAsia"/>
          <w:b/>
          <w:sz w:val="36"/>
          <w:szCs w:val="36"/>
        </w:rPr>
        <w:t>报价表</w:t>
      </w:r>
    </w:p>
    <w:p w:rsidR="009F12A4" w:rsidRDefault="009F12A4">
      <w:pPr>
        <w:spacing w:line="480" w:lineRule="exact"/>
        <w:jc w:val="left"/>
        <w:rPr>
          <w:rFonts w:ascii="宋体" w:eastAsia="宋体" w:hAnsi="宋体"/>
          <w:b/>
          <w:sz w:val="44"/>
          <w:szCs w:val="44"/>
        </w:rPr>
      </w:pPr>
    </w:p>
    <w:tbl>
      <w:tblPr>
        <w:tblW w:w="10207" w:type="dxa"/>
        <w:tblInd w:w="-601" w:type="dxa"/>
        <w:tblLook w:val="04A0" w:firstRow="1" w:lastRow="0" w:firstColumn="1" w:lastColumn="0" w:noHBand="0" w:noVBand="1"/>
      </w:tblPr>
      <w:tblGrid>
        <w:gridCol w:w="1789"/>
        <w:gridCol w:w="1080"/>
        <w:gridCol w:w="1242"/>
        <w:gridCol w:w="1134"/>
        <w:gridCol w:w="1418"/>
        <w:gridCol w:w="1559"/>
        <w:gridCol w:w="1985"/>
      </w:tblGrid>
      <w:tr w:rsidR="009F12A4">
        <w:trPr>
          <w:trHeight w:val="312"/>
        </w:trPr>
        <w:tc>
          <w:tcPr>
            <w:tcW w:w="178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公司名称</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投保险种</w:t>
            </w:r>
          </w:p>
        </w:tc>
        <w:tc>
          <w:tcPr>
            <w:tcW w:w="124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保险金额（万元）</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年费率</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保费</w:t>
            </w:r>
            <w:r>
              <w:rPr>
                <w:rFonts w:ascii="仿宋_GB2312" w:eastAsia="仿宋_GB2312" w:hAnsi="宋体" w:cs="宋体" w:hint="eastAsia"/>
                <w:bCs/>
                <w:color w:val="000000"/>
                <w:kern w:val="0"/>
                <w:sz w:val="24"/>
                <w:szCs w:val="24"/>
              </w:rPr>
              <w:t>（元）</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年度保费</w:t>
            </w:r>
            <w:r>
              <w:rPr>
                <w:rFonts w:ascii="仿宋_GB2312" w:eastAsia="仿宋_GB2312" w:hAnsi="宋体" w:cs="宋体" w:hint="eastAsia"/>
                <w:bCs/>
                <w:color w:val="000000"/>
                <w:kern w:val="0"/>
                <w:sz w:val="24"/>
                <w:szCs w:val="24"/>
              </w:rPr>
              <w:t>（元）</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F12A4" w:rsidRDefault="00FF6A1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备注</w:t>
            </w:r>
          </w:p>
        </w:tc>
      </w:tr>
      <w:tr w:rsidR="009F12A4">
        <w:trPr>
          <w:trHeight w:val="312"/>
        </w:trPr>
        <w:tc>
          <w:tcPr>
            <w:tcW w:w="1789" w:type="dxa"/>
            <w:vMerge/>
            <w:tcBorders>
              <w:top w:val="single" w:sz="8" w:space="0" w:color="auto"/>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1242" w:type="dxa"/>
            <w:vMerge/>
            <w:tcBorders>
              <w:top w:val="single" w:sz="8" w:space="0" w:color="auto"/>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r>
      <w:tr w:rsidR="009F12A4">
        <w:trPr>
          <w:trHeight w:val="312"/>
        </w:trPr>
        <w:tc>
          <w:tcPr>
            <w:tcW w:w="1789" w:type="dxa"/>
            <w:vMerge/>
            <w:tcBorders>
              <w:top w:val="single" w:sz="8" w:space="0" w:color="auto"/>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1242" w:type="dxa"/>
            <w:vMerge/>
            <w:tcBorders>
              <w:top w:val="single" w:sz="8" w:space="0" w:color="auto"/>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b/>
                <w:bCs/>
                <w:color w:val="000000"/>
                <w:kern w:val="0"/>
                <w:sz w:val="24"/>
                <w:szCs w:val="24"/>
              </w:rPr>
            </w:pPr>
          </w:p>
        </w:tc>
      </w:tr>
      <w:tr w:rsidR="009F12A4">
        <w:trPr>
          <w:trHeight w:val="585"/>
        </w:trPr>
        <w:tc>
          <w:tcPr>
            <w:tcW w:w="1789" w:type="dxa"/>
            <w:vMerge w:val="restart"/>
            <w:tcBorders>
              <w:top w:val="nil"/>
              <w:left w:val="single" w:sz="8" w:space="0" w:color="auto"/>
              <w:bottom w:val="single" w:sz="8" w:space="0" w:color="000000"/>
              <w:right w:val="single" w:sz="8"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厦门海发环保能源股份</w:t>
            </w:r>
          </w:p>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有限公司</w:t>
            </w:r>
          </w:p>
        </w:tc>
        <w:tc>
          <w:tcPr>
            <w:tcW w:w="1080" w:type="dxa"/>
            <w:tcBorders>
              <w:top w:val="nil"/>
              <w:left w:val="nil"/>
              <w:bottom w:val="single" w:sz="8" w:space="0" w:color="auto"/>
              <w:right w:val="single" w:sz="8"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1、财产一切险</w:t>
            </w:r>
          </w:p>
        </w:tc>
        <w:tc>
          <w:tcPr>
            <w:tcW w:w="1242" w:type="dxa"/>
            <w:tcBorders>
              <w:top w:val="nil"/>
              <w:left w:val="nil"/>
              <w:bottom w:val="single" w:sz="8" w:space="0" w:color="auto"/>
              <w:right w:val="single" w:sz="8" w:space="0" w:color="auto"/>
            </w:tcBorders>
            <w:shd w:val="clear" w:color="auto" w:fill="auto"/>
            <w:vAlign w:val="center"/>
          </w:tcPr>
          <w:p w:rsidR="009F12A4" w:rsidRDefault="009F12A4">
            <w:pPr>
              <w:widowControl/>
              <w:jc w:val="center"/>
              <w:rPr>
                <w:rFonts w:ascii="仿宋_GB2312" w:eastAsia="仿宋_GB2312" w:hAnsi="宋体"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F12A4" w:rsidRDefault="009F12A4">
            <w:pPr>
              <w:widowControl/>
              <w:jc w:val="center"/>
              <w:rPr>
                <w:rFonts w:ascii="仿宋_GB2312" w:eastAsia="仿宋_GB2312" w:hAnsi="宋体"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5" w:type="dxa"/>
            <w:tcBorders>
              <w:top w:val="nil"/>
              <w:left w:val="nil"/>
              <w:bottom w:val="single" w:sz="8" w:space="0" w:color="auto"/>
              <w:right w:val="single" w:sz="8" w:space="0" w:color="auto"/>
            </w:tcBorders>
            <w:shd w:val="clear" w:color="auto" w:fill="auto"/>
            <w:noWrap/>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含地震、海啸附加险</w:t>
            </w:r>
          </w:p>
        </w:tc>
      </w:tr>
      <w:tr w:rsidR="009F12A4">
        <w:trPr>
          <w:trHeight w:val="585"/>
        </w:trPr>
        <w:tc>
          <w:tcPr>
            <w:tcW w:w="1789" w:type="dxa"/>
            <w:vMerge/>
            <w:tcBorders>
              <w:top w:val="nil"/>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2、机器损坏险</w:t>
            </w:r>
          </w:p>
        </w:tc>
        <w:tc>
          <w:tcPr>
            <w:tcW w:w="1242" w:type="dxa"/>
            <w:tcBorders>
              <w:top w:val="nil"/>
              <w:left w:val="nil"/>
              <w:bottom w:val="single" w:sz="8" w:space="0" w:color="auto"/>
              <w:right w:val="single" w:sz="8" w:space="0" w:color="auto"/>
            </w:tcBorders>
            <w:shd w:val="clear" w:color="auto" w:fill="auto"/>
            <w:vAlign w:val="center"/>
          </w:tcPr>
          <w:p w:rsidR="009F12A4" w:rsidRDefault="009F12A4">
            <w:pPr>
              <w:widowControl/>
              <w:jc w:val="center"/>
              <w:rPr>
                <w:rFonts w:ascii="仿宋_GB2312" w:eastAsia="仿宋_GB2312" w:hAnsi="宋体"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F12A4" w:rsidRDefault="009F12A4">
            <w:pPr>
              <w:widowControl/>
              <w:jc w:val="center"/>
              <w:rPr>
                <w:rFonts w:ascii="仿宋_GB2312" w:eastAsia="仿宋_GB2312" w:hAnsi="宋体"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9F12A4" w:rsidRDefault="009F12A4">
            <w:pPr>
              <w:widowControl/>
              <w:jc w:val="left"/>
              <w:rPr>
                <w:rFonts w:ascii="宋体" w:eastAsia="宋体" w:hAnsi="宋体"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9F12A4">
        <w:trPr>
          <w:trHeight w:val="585"/>
        </w:trPr>
        <w:tc>
          <w:tcPr>
            <w:tcW w:w="1789" w:type="dxa"/>
            <w:vMerge/>
            <w:tcBorders>
              <w:top w:val="nil"/>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3、公众责任险</w:t>
            </w:r>
          </w:p>
        </w:tc>
        <w:tc>
          <w:tcPr>
            <w:tcW w:w="1242" w:type="dxa"/>
            <w:tcBorders>
              <w:top w:val="nil"/>
              <w:left w:val="nil"/>
              <w:bottom w:val="single" w:sz="8" w:space="0" w:color="auto"/>
              <w:right w:val="single" w:sz="8" w:space="0" w:color="auto"/>
            </w:tcBorders>
            <w:shd w:val="clear" w:color="auto" w:fill="auto"/>
            <w:vAlign w:val="center"/>
          </w:tcPr>
          <w:p w:rsidR="009F12A4" w:rsidRDefault="009F12A4">
            <w:pPr>
              <w:widowControl/>
              <w:jc w:val="center"/>
              <w:rPr>
                <w:rFonts w:ascii="仿宋_GB2312" w:eastAsia="仿宋_GB2312" w:hAnsi="宋体"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F12A4" w:rsidRDefault="009F12A4">
            <w:pPr>
              <w:widowControl/>
              <w:jc w:val="center"/>
              <w:rPr>
                <w:rFonts w:ascii="仿宋_GB2312" w:eastAsia="仿宋_GB2312" w:hAnsi="宋体"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9F12A4" w:rsidRDefault="009F12A4">
            <w:pPr>
              <w:widowControl/>
              <w:jc w:val="left"/>
              <w:rPr>
                <w:rFonts w:ascii="宋体" w:eastAsia="宋体" w:hAnsi="宋体"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9F12A4">
        <w:trPr>
          <w:trHeight w:val="585"/>
        </w:trPr>
        <w:tc>
          <w:tcPr>
            <w:tcW w:w="1789" w:type="dxa"/>
            <w:vMerge/>
            <w:tcBorders>
              <w:top w:val="nil"/>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4、环境污染险</w:t>
            </w:r>
          </w:p>
        </w:tc>
        <w:tc>
          <w:tcPr>
            <w:tcW w:w="1242" w:type="dxa"/>
            <w:tcBorders>
              <w:top w:val="nil"/>
              <w:left w:val="nil"/>
              <w:bottom w:val="single" w:sz="8" w:space="0" w:color="auto"/>
              <w:right w:val="single" w:sz="8" w:space="0" w:color="auto"/>
            </w:tcBorders>
            <w:shd w:val="clear" w:color="auto" w:fill="auto"/>
            <w:vAlign w:val="center"/>
          </w:tcPr>
          <w:p w:rsidR="009F12A4" w:rsidRDefault="009F12A4">
            <w:pPr>
              <w:widowControl/>
              <w:jc w:val="center"/>
              <w:rPr>
                <w:rFonts w:ascii="仿宋_GB2312" w:eastAsia="仿宋_GB2312" w:hAnsi="宋体"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F12A4" w:rsidRDefault="009F12A4">
            <w:pPr>
              <w:widowControl/>
              <w:jc w:val="center"/>
              <w:rPr>
                <w:rFonts w:ascii="仿宋_GB2312" w:eastAsia="仿宋_GB2312" w:hAnsi="宋体"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9F12A4" w:rsidRDefault="009F12A4">
            <w:pPr>
              <w:widowControl/>
              <w:jc w:val="left"/>
              <w:rPr>
                <w:rFonts w:ascii="宋体" w:eastAsia="宋体" w:hAnsi="宋体"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9F12A4">
        <w:trPr>
          <w:trHeight w:val="585"/>
        </w:trPr>
        <w:tc>
          <w:tcPr>
            <w:tcW w:w="1789" w:type="dxa"/>
            <w:vMerge w:val="restart"/>
            <w:tcBorders>
              <w:top w:val="nil"/>
              <w:left w:val="single" w:sz="8" w:space="0" w:color="auto"/>
              <w:bottom w:val="single" w:sz="8" w:space="0" w:color="000000"/>
              <w:right w:val="single" w:sz="8"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厦门同集热电有限公司</w:t>
            </w:r>
          </w:p>
        </w:tc>
        <w:tc>
          <w:tcPr>
            <w:tcW w:w="1080" w:type="dxa"/>
            <w:tcBorders>
              <w:top w:val="nil"/>
              <w:left w:val="nil"/>
              <w:bottom w:val="single" w:sz="8" w:space="0" w:color="auto"/>
              <w:right w:val="single" w:sz="8"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1、财产一切险</w:t>
            </w:r>
          </w:p>
        </w:tc>
        <w:tc>
          <w:tcPr>
            <w:tcW w:w="1242" w:type="dxa"/>
            <w:tcBorders>
              <w:top w:val="nil"/>
              <w:left w:val="nil"/>
              <w:bottom w:val="single" w:sz="8" w:space="0" w:color="auto"/>
              <w:right w:val="single" w:sz="8" w:space="0" w:color="auto"/>
            </w:tcBorders>
            <w:shd w:val="clear" w:color="auto" w:fill="auto"/>
            <w:vAlign w:val="center"/>
          </w:tcPr>
          <w:p w:rsidR="009F12A4" w:rsidRDefault="009F12A4">
            <w:pPr>
              <w:widowControl/>
              <w:jc w:val="center"/>
              <w:rPr>
                <w:rFonts w:ascii="仿宋_GB2312" w:eastAsia="仿宋_GB2312" w:hAnsi="宋体"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F12A4" w:rsidRDefault="009F12A4">
            <w:pPr>
              <w:widowControl/>
              <w:jc w:val="center"/>
              <w:rPr>
                <w:rFonts w:ascii="仿宋_GB2312" w:eastAsia="仿宋_GB2312" w:hAnsi="宋体"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9F12A4" w:rsidRDefault="009F12A4">
            <w:pPr>
              <w:widowControl/>
              <w:jc w:val="left"/>
              <w:rPr>
                <w:rFonts w:ascii="宋体" w:eastAsia="宋体" w:hAnsi="宋体"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含地震、海啸附加险</w:t>
            </w:r>
          </w:p>
        </w:tc>
      </w:tr>
      <w:tr w:rsidR="009F12A4">
        <w:trPr>
          <w:trHeight w:val="585"/>
        </w:trPr>
        <w:tc>
          <w:tcPr>
            <w:tcW w:w="1789" w:type="dxa"/>
            <w:vMerge/>
            <w:tcBorders>
              <w:top w:val="nil"/>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2、机器损坏险</w:t>
            </w:r>
          </w:p>
        </w:tc>
        <w:tc>
          <w:tcPr>
            <w:tcW w:w="1242" w:type="dxa"/>
            <w:tcBorders>
              <w:top w:val="nil"/>
              <w:left w:val="nil"/>
              <w:bottom w:val="single" w:sz="8" w:space="0" w:color="auto"/>
              <w:right w:val="single" w:sz="8" w:space="0" w:color="auto"/>
            </w:tcBorders>
            <w:shd w:val="clear" w:color="auto" w:fill="auto"/>
            <w:vAlign w:val="center"/>
          </w:tcPr>
          <w:p w:rsidR="009F12A4" w:rsidRDefault="009F12A4">
            <w:pPr>
              <w:widowControl/>
              <w:jc w:val="center"/>
              <w:rPr>
                <w:rFonts w:ascii="仿宋_GB2312" w:eastAsia="仿宋_GB2312" w:hAnsi="宋体"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F12A4" w:rsidRDefault="009F12A4">
            <w:pPr>
              <w:widowControl/>
              <w:jc w:val="center"/>
              <w:rPr>
                <w:rFonts w:ascii="仿宋_GB2312" w:eastAsia="仿宋_GB2312" w:hAnsi="宋体"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9F12A4" w:rsidRDefault="009F12A4">
            <w:pPr>
              <w:widowControl/>
              <w:jc w:val="left"/>
              <w:rPr>
                <w:rFonts w:ascii="宋体" w:eastAsia="宋体" w:hAnsi="宋体"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9F12A4">
        <w:trPr>
          <w:trHeight w:val="585"/>
        </w:trPr>
        <w:tc>
          <w:tcPr>
            <w:tcW w:w="1789" w:type="dxa"/>
            <w:vMerge/>
            <w:tcBorders>
              <w:top w:val="nil"/>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3、公众责任险</w:t>
            </w:r>
          </w:p>
        </w:tc>
        <w:tc>
          <w:tcPr>
            <w:tcW w:w="1242" w:type="dxa"/>
            <w:tcBorders>
              <w:top w:val="nil"/>
              <w:left w:val="nil"/>
              <w:bottom w:val="single" w:sz="8" w:space="0" w:color="auto"/>
              <w:right w:val="single" w:sz="8" w:space="0" w:color="auto"/>
            </w:tcBorders>
            <w:shd w:val="clear" w:color="auto" w:fill="auto"/>
            <w:vAlign w:val="center"/>
          </w:tcPr>
          <w:p w:rsidR="009F12A4" w:rsidRDefault="009F12A4">
            <w:pPr>
              <w:widowControl/>
              <w:jc w:val="center"/>
              <w:rPr>
                <w:rFonts w:ascii="仿宋_GB2312" w:eastAsia="仿宋_GB2312" w:hAnsi="宋体"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F12A4" w:rsidRDefault="009F12A4">
            <w:pPr>
              <w:widowControl/>
              <w:jc w:val="center"/>
              <w:rPr>
                <w:rFonts w:ascii="仿宋_GB2312" w:eastAsia="仿宋_GB2312" w:hAnsi="宋体"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9F12A4" w:rsidRDefault="009F12A4">
            <w:pPr>
              <w:widowControl/>
              <w:jc w:val="left"/>
              <w:rPr>
                <w:rFonts w:ascii="宋体" w:eastAsia="宋体" w:hAnsi="宋体"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9F12A4">
        <w:trPr>
          <w:trHeight w:val="585"/>
        </w:trPr>
        <w:tc>
          <w:tcPr>
            <w:tcW w:w="1789" w:type="dxa"/>
            <w:vMerge/>
            <w:tcBorders>
              <w:top w:val="nil"/>
              <w:left w:val="single" w:sz="8" w:space="0" w:color="auto"/>
              <w:bottom w:val="single" w:sz="8" w:space="0" w:color="000000"/>
              <w:right w:val="single" w:sz="8" w:space="0" w:color="auto"/>
            </w:tcBorders>
            <w:vAlign w:val="center"/>
          </w:tcPr>
          <w:p w:rsidR="009F12A4" w:rsidRDefault="009F12A4">
            <w:pPr>
              <w:widowControl/>
              <w:jc w:val="left"/>
              <w:rPr>
                <w:rFonts w:ascii="仿宋_GB2312" w:eastAsia="仿宋_GB2312" w:hAnsi="宋体"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9F12A4" w:rsidRDefault="00FF6A1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4、环境污染险</w:t>
            </w:r>
          </w:p>
        </w:tc>
        <w:tc>
          <w:tcPr>
            <w:tcW w:w="1242" w:type="dxa"/>
            <w:tcBorders>
              <w:top w:val="nil"/>
              <w:left w:val="nil"/>
              <w:bottom w:val="single" w:sz="8" w:space="0" w:color="auto"/>
              <w:right w:val="single" w:sz="8" w:space="0" w:color="auto"/>
            </w:tcBorders>
            <w:shd w:val="clear" w:color="auto" w:fill="auto"/>
            <w:vAlign w:val="center"/>
          </w:tcPr>
          <w:p w:rsidR="009F12A4" w:rsidRDefault="009F12A4">
            <w:pPr>
              <w:widowControl/>
              <w:jc w:val="center"/>
              <w:rPr>
                <w:rFonts w:ascii="仿宋_GB2312" w:eastAsia="仿宋_GB2312" w:hAnsi="宋体"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F12A4" w:rsidRDefault="009F12A4">
            <w:pPr>
              <w:widowControl/>
              <w:jc w:val="center"/>
              <w:rPr>
                <w:rFonts w:ascii="仿宋_GB2312" w:eastAsia="仿宋_GB2312" w:hAnsi="宋体"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9F12A4" w:rsidRDefault="009F12A4">
            <w:pPr>
              <w:widowControl/>
              <w:jc w:val="left"/>
              <w:rPr>
                <w:rFonts w:ascii="宋体" w:eastAsia="宋体" w:hAnsi="宋体"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9F12A4" w:rsidRDefault="00FF6A1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bl>
    <w:p w:rsidR="009F12A4" w:rsidRDefault="00FF6A11">
      <w:pPr>
        <w:spacing w:line="400" w:lineRule="exact"/>
        <w:ind w:rightChars="-96" w:right="-202"/>
        <w:rPr>
          <w:rFonts w:ascii="仿宋_GB2312" w:eastAsia="仿宋_GB2312" w:hAnsi="宋体"/>
          <w:color w:val="000000"/>
          <w:sz w:val="24"/>
          <w:szCs w:val="24"/>
        </w:rPr>
      </w:pPr>
      <w:r>
        <w:rPr>
          <w:rFonts w:ascii="宋体" w:eastAsia="宋体" w:hAnsi="宋体" w:hint="eastAsia"/>
          <w:b/>
          <w:sz w:val="28"/>
          <w:szCs w:val="28"/>
        </w:rPr>
        <w:t>备注：</w:t>
      </w:r>
      <w:r>
        <w:rPr>
          <w:rFonts w:ascii="仿宋_GB2312" w:eastAsia="仿宋_GB2312" w:hAnsi="宋体" w:hint="eastAsia"/>
          <w:sz w:val="24"/>
          <w:szCs w:val="24"/>
        </w:rPr>
        <w:t>1.</w:t>
      </w:r>
      <w:r>
        <w:rPr>
          <w:rFonts w:ascii="仿宋_GB2312" w:eastAsia="仿宋_GB2312" w:hAnsi="宋体" w:hint="eastAsia"/>
          <w:color w:val="000000"/>
          <w:sz w:val="24"/>
          <w:szCs w:val="24"/>
        </w:rPr>
        <w:t>报价方可以根据需要附上更详细的费率情况说明。</w:t>
      </w:r>
    </w:p>
    <w:p w:rsidR="009F12A4" w:rsidRDefault="00FF6A11">
      <w:pPr>
        <w:spacing w:line="400" w:lineRule="exact"/>
        <w:ind w:rightChars="-96" w:right="-202" w:firstLineChars="300" w:firstLine="720"/>
        <w:rPr>
          <w:rFonts w:ascii="仿宋_GB2312" w:eastAsia="仿宋_GB2312" w:hAnsi="宋体"/>
          <w:color w:val="000000"/>
          <w:sz w:val="24"/>
          <w:szCs w:val="24"/>
        </w:rPr>
      </w:pPr>
      <w:r>
        <w:rPr>
          <w:rFonts w:ascii="仿宋_GB2312" w:eastAsia="仿宋_GB2312" w:hAnsi="宋体" w:hint="eastAsia"/>
          <w:color w:val="000000"/>
          <w:sz w:val="24"/>
          <w:szCs w:val="24"/>
        </w:rPr>
        <w:t>2.公众责任险以每个被保险人为单位进行报价。</w:t>
      </w:r>
    </w:p>
    <w:p w:rsidR="009F12A4" w:rsidRDefault="00FF6A11">
      <w:pPr>
        <w:spacing w:line="400" w:lineRule="exact"/>
        <w:ind w:rightChars="-96" w:right="-202" w:firstLineChars="300" w:firstLine="720"/>
        <w:rPr>
          <w:rFonts w:ascii="仿宋_GB2312" w:eastAsia="仿宋_GB2312" w:hAnsi="宋体"/>
          <w:color w:val="000000"/>
          <w:sz w:val="24"/>
          <w:szCs w:val="24"/>
        </w:rPr>
      </w:pPr>
      <w:r>
        <w:rPr>
          <w:rFonts w:ascii="仿宋_GB2312" w:eastAsia="仿宋_GB2312" w:hAnsi="宋体" w:hint="eastAsia"/>
          <w:color w:val="000000"/>
          <w:sz w:val="24"/>
          <w:szCs w:val="24"/>
        </w:rPr>
        <w:t>3</w:t>
      </w:r>
      <w:r>
        <w:rPr>
          <w:rFonts w:ascii="仿宋_GB2312" w:eastAsia="仿宋_GB2312" w:hAnsi="宋体"/>
          <w:color w:val="000000"/>
          <w:sz w:val="24"/>
          <w:szCs w:val="24"/>
        </w:rPr>
        <w:t>.</w:t>
      </w:r>
      <w:r>
        <w:rPr>
          <w:rFonts w:ascii="仿宋_GB2312" w:eastAsia="仿宋_GB2312" w:hAnsi="宋体" w:hint="eastAsia"/>
          <w:color w:val="000000"/>
          <w:sz w:val="24"/>
          <w:szCs w:val="24"/>
        </w:rPr>
        <w:t>两年服务期内年费率不变。</w:t>
      </w:r>
    </w:p>
    <w:p w:rsidR="009F12A4" w:rsidRDefault="00FF6A11">
      <w:pPr>
        <w:spacing w:line="400" w:lineRule="exact"/>
        <w:ind w:rightChars="-96" w:right="-202" w:firstLineChars="300" w:firstLine="720"/>
        <w:rPr>
          <w:rFonts w:ascii="仿宋_GB2312" w:eastAsia="仿宋_GB2312" w:hAnsi="宋体"/>
          <w:color w:val="000000"/>
          <w:sz w:val="24"/>
          <w:szCs w:val="24"/>
        </w:rPr>
      </w:pPr>
      <w:r>
        <w:rPr>
          <w:rFonts w:ascii="仿宋_GB2312" w:eastAsia="仿宋_GB2312" w:hAnsi="宋体"/>
          <w:color w:val="000000"/>
          <w:sz w:val="24"/>
          <w:szCs w:val="24"/>
        </w:rPr>
        <w:t>4</w:t>
      </w:r>
      <w:r>
        <w:rPr>
          <w:rFonts w:ascii="仿宋_GB2312" w:eastAsia="仿宋_GB2312" w:hAnsi="宋体" w:hint="eastAsia"/>
          <w:color w:val="000000"/>
          <w:sz w:val="24"/>
          <w:szCs w:val="24"/>
        </w:rPr>
        <w:t>.实际保费以我司每年实际投保时的投保金额及年费率计算保费。</w:t>
      </w:r>
    </w:p>
    <w:p w:rsidR="009F12A4" w:rsidRDefault="00FF6A11">
      <w:pPr>
        <w:spacing w:line="400" w:lineRule="exact"/>
        <w:ind w:rightChars="-96" w:right="-202" w:firstLineChars="300" w:firstLine="720"/>
        <w:rPr>
          <w:rFonts w:ascii="仿宋_GB2312" w:eastAsia="仿宋_GB2312" w:hAnsi="宋体"/>
          <w:color w:val="000000"/>
          <w:sz w:val="24"/>
          <w:szCs w:val="24"/>
        </w:rPr>
      </w:pPr>
      <w:r>
        <w:rPr>
          <w:rFonts w:ascii="仿宋_GB2312" w:eastAsia="仿宋_GB2312" w:hAnsi="宋体" w:hint="eastAsia"/>
          <w:color w:val="000000"/>
          <w:sz w:val="24"/>
          <w:szCs w:val="24"/>
        </w:rPr>
        <w:t>5</w:t>
      </w:r>
      <w:r>
        <w:rPr>
          <w:rFonts w:ascii="仿宋_GB2312" w:eastAsia="仿宋_GB2312" w:hAnsi="宋体"/>
          <w:color w:val="000000"/>
          <w:sz w:val="24"/>
          <w:szCs w:val="24"/>
        </w:rPr>
        <w:t>.</w:t>
      </w:r>
      <w:r>
        <w:rPr>
          <w:rFonts w:ascii="仿宋_GB2312" w:eastAsia="仿宋_GB2312" w:hAnsi="宋体" w:hint="eastAsia"/>
          <w:color w:val="000000"/>
          <w:sz w:val="24"/>
          <w:szCs w:val="24"/>
        </w:rPr>
        <w:t>以上报价为含税价，本项目需开具增值税专票。</w:t>
      </w:r>
    </w:p>
    <w:p w:rsidR="009F12A4" w:rsidRDefault="00FF6A11">
      <w:pPr>
        <w:spacing w:line="480" w:lineRule="exact"/>
        <w:ind w:firstLineChars="895" w:firstLine="2148"/>
        <w:jc w:val="left"/>
        <w:rPr>
          <w:rFonts w:ascii="宋体" w:eastAsia="宋体" w:hAnsi="宋体"/>
          <w:sz w:val="24"/>
          <w:szCs w:val="24"/>
        </w:rPr>
      </w:pPr>
      <w:r>
        <w:rPr>
          <w:rFonts w:ascii="宋体" w:eastAsia="宋体" w:hAnsi="宋体" w:hint="eastAsia"/>
          <w:sz w:val="24"/>
          <w:szCs w:val="24"/>
        </w:rPr>
        <w:t xml:space="preserve">          </w:t>
      </w:r>
    </w:p>
    <w:p w:rsidR="009F12A4" w:rsidRDefault="00FF6A11">
      <w:pPr>
        <w:spacing w:line="480" w:lineRule="exact"/>
        <w:ind w:firstLineChars="895" w:firstLine="2148"/>
        <w:jc w:val="left"/>
        <w:rPr>
          <w:rFonts w:ascii="宋体" w:eastAsia="宋体" w:hAnsi="宋体"/>
          <w:sz w:val="24"/>
          <w:szCs w:val="24"/>
        </w:rPr>
      </w:pPr>
      <w:r>
        <w:rPr>
          <w:rFonts w:ascii="宋体" w:eastAsia="宋体" w:hAnsi="宋体" w:hint="eastAsia"/>
          <w:sz w:val="24"/>
          <w:szCs w:val="24"/>
        </w:rPr>
        <w:t xml:space="preserve">                       报价方法定代表人或授权委托人（签字）：</w:t>
      </w:r>
    </w:p>
    <w:p w:rsidR="009F12A4" w:rsidRDefault="00FF6A11">
      <w:pPr>
        <w:spacing w:line="480" w:lineRule="exact"/>
        <w:jc w:val="left"/>
        <w:rPr>
          <w:rFonts w:ascii="宋体" w:eastAsia="宋体" w:hAnsi="宋体"/>
          <w:sz w:val="24"/>
          <w:szCs w:val="24"/>
        </w:rPr>
      </w:pPr>
      <w:r>
        <w:rPr>
          <w:rFonts w:ascii="宋体" w:eastAsia="宋体" w:hAnsi="宋体" w:hint="eastAsia"/>
          <w:sz w:val="24"/>
          <w:szCs w:val="24"/>
        </w:rPr>
        <w:t xml:space="preserve">                                                         单位盖章</w:t>
      </w:r>
    </w:p>
    <w:p w:rsidR="009F12A4" w:rsidRDefault="009F12A4">
      <w:pPr>
        <w:spacing w:line="480" w:lineRule="exact"/>
        <w:jc w:val="left"/>
        <w:rPr>
          <w:rFonts w:ascii="宋体" w:eastAsia="宋体" w:hAnsi="宋体"/>
          <w:sz w:val="24"/>
          <w:szCs w:val="24"/>
        </w:rPr>
      </w:pPr>
    </w:p>
    <w:p w:rsidR="009F12A4" w:rsidRDefault="00FF6A11">
      <w:pPr>
        <w:spacing w:line="480" w:lineRule="exact"/>
        <w:jc w:val="left"/>
        <w:rPr>
          <w:rFonts w:ascii="宋体" w:eastAsia="宋体" w:hAnsi="宋体"/>
          <w:sz w:val="24"/>
          <w:szCs w:val="24"/>
        </w:rPr>
      </w:pPr>
      <w:r>
        <w:rPr>
          <w:rFonts w:ascii="宋体" w:eastAsia="宋体" w:hAnsi="宋体" w:hint="eastAsia"/>
          <w:sz w:val="24"/>
          <w:szCs w:val="24"/>
        </w:rPr>
        <w:t xml:space="preserve">                                                        年   月   日</w:t>
      </w:r>
    </w:p>
    <w:p w:rsidR="009F12A4" w:rsidRDefault="009F12A4">
      <w:pPr>
        <w:spacing w:line="480" w:lineRule="exact"/>
        <w:jc w:val="left"/>
        <w:rPr>
          <w:rFonts w:ascii="宋体" w:eastAsia="宋体" w:hAnsi="宋体"/>
          <w:sz w:val="24"/>
          <w:szCs w:val="24"/>
        </w:rPr>
      </w:pPr>
    </w:p>
    <w:p w:rsidR="009F12A4" w:rsidRDefault="009F12A4">
      <w:pPr>
        <w:spacing w:line="480" w:lineRule="exact"/>
        <w:jc w:val="left"/>
        <w:rPr>
          <w:rFonts w:ascii="宋体" w:eastAsia="宋体" w:hAnsi="宋体"/>
          <w:sz w:val="24"/>
          <w:szCs w:val="24"/>
        </w:rPr>
      </w:pPr>
    </w:p>
    <w:p w:rsidR="009F12A4" w:rsidRDefault="009F12A4">
      <w:pPr>
        <w:spacing w:line="480" w:lineRule="exact"/>
        <w:jc w:val="left"/>
        <w:rPr>
          <w:rFonts w:ascii="宋体" w:eastAsia="宋体" w:hAnsi="宋体"/>
          <w:sz w:val="24"/>
          <w:szCs w:val="24"/>
        </w:rPr>
      </w:pPr>
    </w:p>
    <w:p w:rsidR="009F12A4" w:rsidRDefault="009F12A4">
      <w:pPr>
        <w:pStyle w:val="24"/>
        <w:keepNext w:val="0"/>
        <w:keepLines w:val="0"/>
        <w:kinsoku w:val="0"/>
        <w:overflowPunct w:val="0"/>
        <w:snapToGrid w:val="0"/>
        <w:spacing w:before="0" w:after="0" w:line="440" w:lineRule="atLeast"/>
        <w:rPr>
          <w:rFonts w:eastAsia="宋体" w:cstheme="minorBidi"/>
          <w:b w:val="0"/>
          <w:spacing w:val="0"/>
          <w:kern w:val="2"/>
          <w:sz w:val="24"/>
          <w:szCs w:val="24"/>
        </w:rPr>
      </w:pPr>
      <w:bookmarkStart w:id="1" w:name="_Toc29011_WPSOffice_Level2"/>
      <w:bookmarkStart w:id="2" w:name="_Toc13674_WPSOffice_Level2"/>
      <w:bookmarkStart w:id="3" w:name="_Toc6643_WPSOffice_Level2"/>
      <w:bookmarkStart w:id="4" w:name="_Toc3242_WPSOffice_Level1"/>
      <w:bookmarkStart w:id="5" w:name="_Toc7642_WPSOffice_Level2"/>
    </w:p>
    <w:p w:rsidR="009F12A4" w:rsidRDefault="00FF6A11">
      <w:pPr>
        <w:pStyle w:val="24"/>
        <w:keepNext w:val="0"/>
        <w:keepLines w:val="0"/>
        <w:kinsoku w:val="0"/>
        <w:overflowPunct w:val="0"/>
        <w:snapToGrid w:val="0"/>
        <w:spacing w:before="0" w:after="0" w:line="440" w:lineRule="atLeast"/>
        <w:jc w:val="both"/>
        <w:rPr>
          <w:rFonts w:eastAsia="宋体" w:cs="宋体"/>
          <w:b w:val="0"/>
          <w:bCs/>
          <w:sz w:val="28"/>
          <w:szCs w:val="28"/>
        </w:rPr>
      </w:pPr>
      <w:r>
        <w:rPr>
          <w:rFonts w:ascii="黑体" w:hAnsi="黑体" w:cs="宋体" w:hint="eastAsia"/>
          <w:b w:val="0"/>
          <w:bCs/>
          <w:sz w:val="28"/>
          <w:szCs w:val="28"/>
        </w:rPr>
        <w:t>附件</w:t>
      </w:r>
      <w:r>
        <w:rPr>
          <w:rFonts w:ascii="黑体" w:hAnsi="黑体" w:cs="宋体"/>
          <w:b w:val="0"/>
          <w:bCs/>
          <w:sz w:val="28"/>
          <w:szCs w:val="28"/>
        </w:rPr>
        <w:t>4</w:t>
      </w:r>
      <w:r>
        <w:rPr>
          <w:rFonts w:eastAsia="宋体" w:cs="宋体"/>
          <w:b w:val="0"/>
          <w:bCs/>
          <w:sz w:val="28"/>
          <w:szCs w:val="28"/>
        </w:rPr>
        <w:t xml:space="preserve"> </w:t>
      </w:r>
    </w:p>
    <w:p w:rsidR="009F12A4" w:rsidRDefault="00FF6A11">
      <w:pPr>
        <w:pStyle w:val="24"/>
        <w:keepNext w:val="0"/>
        <w:keepLines w:val="0"/>
        <w:kinsoku w:val="0"/>
        <w:overflowPunct w:val="0"/>
        <w:snapToGrid w:val="0"/>
        <w:spacing w:before="0" w:after="0" w:line="440" w:lineRule="atLeast"/>
        <w:rPr>
          <w:rFonts w:eastAsia="宋体" w:cs="宋体"/>
          <w:bCs/>
          <w:sz w:val="36"/>
          <w:szCs w:val="36"/>
        </w:rPr>
      </w:pPr>
      <w:r>
        <w:rPr>
          <w:rFonts w:eastAsia="宋体" w:cs="宋体"/>
          <w:bCs/>
          <w:sz w:val="36"/>
          <w:szCs w:val="36"/>
        </w:rPr>
        <w:t>报价方廉洁承诺书</w:t>
      </w:r>
      <w:bookmarkEnd w:id="1"/>
      <w:bookmarkEnd w:id="2"/>
      <w:bookmarkEnd w:id="3"/>
      <w:bookmarkEnd w:id="4"/>
      <w:bookmarkEnd w:id="5"/>
    </w:p>
    <w:p w:rsidR="009F12A4" w:rsidRDefault="009F12A4">
      <w:pPr>
        <w:pStyle w:val="24"/>
        <w:keepNext w:val="0"/>
        <w:keepLines w:val="0"/>
        <w:kinsoku w:val="0"/>
        <w:overflowPunct w:val="0"/>
        <w:snapToGrid w:val="0"/>
        <w:spacing w:before="0" w:after="0" w:line="440" w:lineRule="atLeast"/>
        <w:rPr>
          <w:rFonts w:eastAsia="宋体" w:cs="宋体"/>
          <w:b w:val="0"/>
          <w:bCs/>
          <w:sz w:val="28"/>
          <w:szCs w:val="28"/>
        </w:rPr>
      </w:pPr>
    </w:p>
    <w:p w:rsidR="009F12A4" w:rsidRDefault="00FF6A11">
      <w:pPr>
        <w:kinsoku w:val="0"/>
        <w:overflowPunct w:val="0"/>
        <w:snapToGrid w:val="0"/>
        <w:spacing w:line="440" w:lineRule="exact"/>
        <w:ind w:firstLineChars="200" w:firstLine="480"/>
        <w:jc w:val="left"/>
        <w:rPr>
          <w:rFonts w:ascii="宋体" w:hAnsi="宋体"/>
          <w:sz w:val="24"/>
          <w:szCs w:val="36"/>
        </w:rPr>
      </w:pPr>
      <w:r>
        <w:rPr>
          <w:rFonts w:ascii="宋体" w:hAnsi="宋体" w:hint="eastAsia"/>
          <w:sz w:val="24"/>
          <w:szCs w:val="36"/>
        </w:rPr>
        <w:t>为促进廉洁自律有关规定的落实，打击贿赂、以权谋私等违法犯罪行为，保证各项经营活动健康有序开展，维护员工职业操守，提高合作效率，本单位在与厦门海发环保能源股份有限公司（以下简称“采购方”）开展报价、报价业务活动中承诺：</w:t>
      </w:r>
      <w:r>
        <w:rPr>
          <w:rFonts w:ascii="宋体" w:hAnsi="宋体"/>
          <w:sz w:val="24"/>
          <w:szCs w:val="36"/>
        </w:rPr>
        <w:t xml:space="preserve"> </w:t>
      </w:r>
    </w:p>
    <w:p w:rsidR="009F12A4" w:rsidRDefault="00FF6A11">
      <w:pPr>
        <w:numPr>
          <w:ilvl w:val="0"/>
          <w:numId w:val="2"/>
        </w:numPr>
        <w:kinsoku w:val="0"/>
        <w:overflowPunct w:val="0"/>
        <w:autoSpaceDE w:val="0"/>
        <w:autoSpaceDN w:val="0"/>
        <w:adjustRightInd w:val="0"/>
        <w:snapToGrid w:val="0"/>
        <w:spacing w:line="440" w:lineRule="exact"/>
        <w:jc w:val="left"/>
        <w:textAlignment w:val="baseline"/>
        <w:rPr>
          <w:rFonts w:ascii="宋体" w:hAnsi="宋体"/>
          <w:sz w:val="24"/>
          <w:szCs w:val="36"/>
        </w:rPr>
      </w:pPr>
      <w:r>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9F12A4" w:rsidRDefault="00FF6A11">
      <w:pPr>
        <w:numPr>
          <w:ilvl w:val="0"/>
          <w:numId w:val="2"/>
        </w:numPr>
        <w:kinsoku w:val="0"/>
        <w:overflowPunct w:val="0"/>
        <w:autoSpaceDE w:val="0"/>
        <w:autoSpaceDN w:val="0"/>
        <w:adjustRightInd w:val="0"/>
        <w:snapToGrid w:val="0"/>
        <w:spacing w:line="440" w:lineRule="exact"/>
        <w:jc w:val="left"/>
        <w:textAlignment w:val="baseline"/>
        <w:rPr>
          <w:rFonts w:ascii="宋体" w:hAnsi="宋体"/>
          <w:sz w:val="24"/>
          <w:szCs w:val="36"/>
        </w:rPr>
      </w:pPr>
      <w:r>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9F12A4" w:rsidRDefault="00FF6A11">
      <w:pPr>
        <w:numPr>
          <w:ilvl w:val="0"/>
          <w:numId w:val="2"/>
        </w:numPr>
        <w:kinsoku w:val="0"/>
        <w:overflowPunct w:val="0"/>
        <w:autoSpaceDE w:val="0"/>
        <w:autoSpaceDN w:val="0"/>
        <w:adjustRightInd w:val="0"/>
        <w:snapToGrid w:val="0"/>
        <w:spacing w:line="440" w:lineRule="exact"/>
        <w:jc w:val="left"/>
        <w:textAlignment w:val="baseline"/>
        <w:rPr>
          <w:rFonts w:ascii="宋体" w:hAnsi="宋体"/>
          <w:sz w:val="24"/>
          <w:szCs w:val="36"/>
        </w:rPr>
      </w:pPr>
      <w:proofErr w:type="gramStart"/>
      <w:r>
        <w:rPr>
          <w:rFonts w:ascii="宋体" w:hAnsi="宋体" w:hint="eastAsia"/>
          <w:sz w:val="24"/>
          <w:szCs w:val="36"/>
        </w:rPr>
        <w:t>不</w:t>
      </w:r>
      <w:proofErr w:type="gramEnd"/>
      <w:r>
        <w:rPr>
          <w:rFonts w:ascii="宋体" w:hAnsi="宋体" w:hint="eastAsia"/>
          <w:sz w:val="24"/>
          <w:szCs w:val="36"/>
        </w:rPr>
        <w:t>与其他经营者串通报价和报价，不排挤其他经营者的公平竞争，损害其他经营者的合法权益；不在工程建设的预决算编制工作中弄虚作假、高估冒算。</w:t>
      </w:r>
    </w:p>
    <w:p w:rsidR="009F12A4" w:rsidRDefault="00FF6A11">
      <w:pPr>
        <w:numPr>
          <w:ilvl w:val="0"/>
          <w:numId w:val="2"/>
        </w:numPr>
        <w:kinsoku w:val="0"/>
        <w:overflowPunct w:val="0"/>
        <w:autoSpaceDE w:val="0"/>
        <w:autoSpaceDN w:val="0"/>
        <w:adjustRightInd w:val="0"/>
        <w:snapToGrid w:val="0"/>
        <w:spacing w:line="440" w:lineRule="exact"/>
        <w:jc w:val="left"/>
        <w:textAlignment w:val="baseline"/>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9F12A4" w:rsidRDefault="00FF6A11">
      <w:pPr>
        <w:numPr>
          <w:ilvl w:val="0"/>
          <w:numId w:val="2"/>
        </w:numPr>
        <w:kinsoku w:val="0"/>
        <w:overflowPunct w:val="0"/>
        <w:autoSpaceDE w:val="0"/>
        <w:autoSpaceDN w:val="0"/>
        <w:adjustRightInd w:val="0"/>
        <w:snapToGrid w:val="0"/>
        <w:spacing w:line="440" w:lineRule="exact"/>
        <w:jc w:val="left"/>
        <w:textAlignment w:val="baseline"/>
        <w:rPr>
          <w:rFonts w:ascii="宋体" w:hAnsi="宋体"/>
          <w:sz w:val="24"/>
          <w:szCs w:val="36"/>
        </w:rPr>
      </w:pPr>
      <w:r>
        <w:rPr>
          <w:rFonts w:ascii="宋体" w:hAnsi="宋体" w:cs="宋体" w:hint="eastAsia"/>
          <w:sz w:val="24"/>
          <w:szCs w:val="24"/>
        </w:rPr>
        <w:t xml:space="preserve">报价方及其工作人员违反本协议规定行为的，3年内不得参加厦门海发环保能源股份有限公司建设项目、物资采购报价活动，情节严重的按有关规定追究责任。  </w:t>
      </w:r>
    </w:p>
    <w:p w:rsidR="009F12A4" w:rsidRDefault="00FF6A11">
      <w:pPr>
        <w:kinsoku w:val="0"/>
        <w:overflowPunct w:val="0"/>
        <w:snapToGrid w:val="0"/>
        <w:spacing w:line="440" w:lineRule="exact"/>
        <w:ind w:firstLineChars="200" w:firstLine="480"/>
        <w:jc w:val="left"/>
        <w:rPr>
          <w:rFonts w:ascii="宋体" w:hAnsi="宋体"/>
          <w:sz w:val="24"/>
          <w:szCs w:val="36"/>
        </w:rPr>
      </w:pPr>
      <w:r>
        <w:rPr>
          <w:rFonts w:ascii="宋体" w:hAnsi="宋体" w:hint="eastAsia"/>
          <w:sz w:val="24"/>
          <w:szCs w:val="36"/>
        </w:rPr>
        <w:t>特此承诺。</w:t>
      </w:r>
    </w:p>
    <w:p w:rsidR="009F12A4" w:rsidRDefault="009F12A4">
      <w:pPr>
        <w:kinsoku w:val="0"/>
        <w:overflowPunct w:val="0"/>
        <w:snapToGrid w:val="0"/>
        <w:spacing w:line="440" w:lineRule="exact"/>
        <w:ind w:firstLineChars="200" w:firstLine="480"/>
        <w:jc w:val="left"/>
        <w:rPr>
          <w:rFonts w:ascii="宋体" w:hAnsi="宋体"/>
          <w:sz w:val="24"/>
          <w:szCs w:val="36"/>
        </w:rPr>
      </w:pPr>
    </w:p>
    <w:p w:rsidR="009F12A4" w:rsidRDefault="009F12A4">
      <w:pPr>
        <w:kinsoku w:val="0"/>
        <w:overflowPunct w:val="0"/>
        <w:snapToGrid w:val="0"/>
        <w:spacing w:line="440" w:lineRule="exact"/>
        <w:ind w:firstLineChars="200" w:firstLine="480"/>
        <w:jc w:val="left"/>
        <w:rPr>
          <w:rFonts w:ascii="宋体" w:hAnsi="宋体"/>
          <w:sz w:val="24"/>
          <w:szCs w:val="36"/>
        </w:rPr>
      </w:pPr>
    </w:p>
    <w:p w:rsidR="009F12A4" w:rsidRDefault="009F12A4">
      <w:pPr>
        <w:kinsoku w:val="0"/>
        <w:overflowPunct w:val="0"/>
        <w:snapToGrid w:val="0"/>
        <w:spacing w:line="440" w:lineRule="exact"/>
        <w:ind w:firstLineChars="200" w:firstLine="480"/>
        <w:jc w:val="left"/>
        <w:rPr>
          <w:rFonts w:ascii="宋体" w:hAnsi="宋体"/>
          <w:sz w:val="24"/>
          <w:szCs w:val="36"/>
        </w:rPr>
      </w:pPr>
    </w:p>
    <w:p w:rsidR="009F12A4" w:rsidRDefault="009F12A4">
      <w:pPr>
        <w:kinsoku w:val="0"/>
        <w:overflowPunct w:val="0"/>
        <w:snapToGrid w:val="0"/>
        <w:spacing w:line="440" w:lineRule="exact"/>
        <w:ind w:firstLineChars="200" w:firstLine="480"/>
        <w:jc w:val="left"/>
        <w:rPr>
          <w:rFonts w:ascii="宋体" w:hAnsi="宋体"/>
          <w:sz w:val="24"/>
          <w:szCs w:val="36"/>
        </w:rPr>
      </w:pPr>
    </w:p>
    <w:p w:rsidR="009F12A4" w:rsidRDefault="009F12A4">
      <w:pPr>
        <w:kinsoku w:val="0"/>
        <w:overflowPunct w:val="0"/>
        <w:snapToGrid w:val="0"/>
        <w:spacing w:line="440" w:lineRule="exact"/>
        <w:ind w:firstLineChars="200" w:firstLine="420"/>
        <w:jc w:val="left"/>
        <w:rPr>
          <w:rFonts w:ascii="宋体" w:hAnsi="宋体"/>
          <w:szCs w:val="28"/>
        </w:rPr>
      </w:pPr>
    </w:p>
    <w:p w:rsidR="009F12A4" w:rsidRDefault="00FF6A11">
      <w:pPr>
        <w:snapToGrid w:val="0"/>
        <w:spacing w:line="440" w:lineRule="exact"/>
        <w:ind w:firstLineChars="2292" w:firstLine="5501"/>
        <w:jc w:val="left"/>
        <w:rPr>
          <w:rFonts w:ascii="宋体" w:hAnsi="宋体"/>
          <w:sz w:val="24"/>
          <w:szCs w:val="24"/>
          <w:u w:val="single"/>
        </w:rPr>
      </w:pPr>
      <w:r>
        <w:rPr>
          <w:rFonts w:ascii="宋体" w:hAnsi="宋体" w:hint="eastAsia"/>
          <w:sz w:val="24"/>
          <w:szCs w:val="24"/>
        </w:rPr>
        <w:t>报价单位（盖章）：</w:t>
      </w:r>
      <w:r>
        <w:rPr>
          <w:rFonts w:ascii="宋体" w:hAnsi="宋体" w:hint="eastAsia"/>
          <w:sz w:val="24"/>
          <w:szCs w:val="24"/>
          <w:u w:val="single"/>
        </w:rPr>
        <w:t xml:space="preserve">         </w:t>
      </w:r>
    </w:p>
    <w:p w:rsidR="009F12A4" w:rsidRDefault="00FF6A11">
      <w:pPr>
        <w:snapToGrid w:val="0"/>
        <w:spacing w:line="440" w:lineRule="exac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bookmarkStart w:id="6" w:name="_Toc3401"/>
    </w:p>
    <w:p w:rsidR="009F12A4" w:rsidRDefault="009F12A4">
      <w:pPr>
        <w:snapToGrid w:val="0"/>
        <w:spacing w:line="440" w:lineRule="exact"/>
        <w:ind w:firstLineChars="2292" w:firstLine="5501"/>
        <w:jc w:val="left"/>
        <w:rPr>
          <w:rFonts w:ascii="宋体" w:hAnsi="宋体"/>
          <w:sz w:val="24"/>
          <w:szCs w:val="24"/>
          <w:u w:val="single"/>
        </w:rPr>
      </w:pPr>
    </w:p>
    <w:p w:rsidR="009F12A4" w:rsidRDefault="009F12A4">
      <w:pPr>
        <w:snapToGrid w:val="0"/>
        <w:spacing w:line="440" w:lineRule="exact"/>
        <w:ind w:firstLineChars="2292" w:firstLine="5501"/>
        <w:jc w:val="left"/>
        <w:rPr>
          <w:rFonts w:ascii="宋体" w:hAnsi="宋体"/>
          <w:sz w:val="24"/>
          <w:szCs w:val="24"/>
          <w:u w:val="single"/>
        </w:rPr>
      </w:pPr>
    </w:p>
    <w:p w:rsidR="009F12A4" w:rsidRDefault="00FF6A11">
      <w:pPr>
        <w:pStyle w:val="2"/>
        <w:adjustRightInd/>
        <w:snapToGrid w:val="0"/>
        <w:spacing w:before="0" w:after="0" w:line="360" w:lineRule="auto"/>
        <w:jc w:val="both"/>
        <w:textAlignment w:val="auto"/>
        <w:rPr>
          <w:rFonts w:ascii="黑体" w:hAnsi="黑体"/>
          <w:b w:val="0"/>
          <w:color w:val="000000"/>
          <w:sz w:val="28"/>
          <w:szCs w:val="28"/>
        </w:rPr>
      </w:pPr>
      <w:r>
        <w:rPr>
          <w:rFonts w:ascii="黑体" w:hAnsi="黑体" w:hint="eastAsia"/>
          <w:b w:val="0"/>
          <w:color w:val="000000"/>
          <w:sz w:val="28"/>
          <w:szCs w:val="28"/>
        </w:rPr>
        <w:lastRenderedPageBreak/>
        <w:t>附件</w:t>
      </w:r>
      <w:r>
        <w:rPr>
          <w:rFonts w:ascii="黑体" w:hAnsi="黑体"/>
          <w:b w:val="0"/>
          <w:color w:val="000000"/>
          <w:sz w:val="28"/>
          <w:szCs w:val="28"/>
        </w:rPr>
        <w:t>5</w:t>
      </w:r>
    </w:p>
    <w:p w:rsidR="009F12A4" w:rsidRDefault="00FF6A11">
      <w:pPr>
        <w:pStyle w:val="2"/>
        <w:adjustRightInd/>
        <w:snapToGrid w:val="0"/>
        <w:spacing w:before="0" w:after="0" w:line="360" w:lineRule="auto"/>
        <w:ind w:firstLineChars="1100" w:firstLine="3754"/>
        <w:jc w:val="both"/>
        <w:textAlignment w:val="auto"/>
        <w:rPr>
          <w:rFonts w:ascii="仿宋_GB2312" w:eastAsia="仿宋_GB2312"/>
          <w:color w:val="000000"/>
        </w:rPr>
      </w:pPr>
      <w:r>
        <w:rPr>
          <w:rFonts w:ascii="仿宋_GB2312" w:eastAsia="仿宋_GB2312" w:hint="eastAsia"/>
          <w:color w:val="000000"/>
        </w:rPr>
        <w:t>偏离表</w:t>
      </w:r>
      <w:bookmarkEnd w:id="6"/>
    </w:p>
    <w:p w:rsidR="009F12A4" w:rsidRDefault="009F12A4">
      <w:pPr>
        <w:snapToGrid w:val="0"/>
        <w:spacing w:line="360" w:lineRule="auto"/>
        <w:ind w:firstLineChars="200" w:firstLine="420"/>
        <w:rPr>
          <w:rFonts w:ascii="宋体" w:hAnsi="宋体"/>
          <w:color w:val="000000"/>
          <w:szCs w:val="21"/>
        </w:rPr>
      </w:pPr>
    </w:p>
    <w:p w:rsidR="009F12A4" w:rsidRDefault="00FF6A11">
      <w:pPr>
        <w:snapToGrid w:val="0"/>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报价方如对原有的保险方案、保险服务等招标文件内容提出差异，应逐条列出偏离情况表，否则将认为报价方</w:t>
      </w:r>
      <w:proofErr w:type="gramStart"/>
      <w:r>
        <w:rPr>
          <w:rFonts w:ascii="仿宋_GB2312" w:eastAsia="仿宋_GB2312" w:hAnsi="宋体" w:hint="eastAsia"/>
          <w:color w:val="000000"/>
          <w:sz w:val="24"/>
        </w:rPr>
        <w:t>完全响应</w:t>
      </w:r>
      <w:proofErr w:type="gramEnd"/>
      <w:r>
        <w:rPr>
          <w:rFonts w:ascii="仿宋_GB2312" w:eastAsia="仿宋_GB2312" w:hAnsi="宋体" w:hint="eastAsia"/>
          <w:color w:val="000000"/>
          <w:sz w:val="24"/>
        </w:rPr>
        <w:t>招标文件所规定的内容。报价</w:t>
      </w:r>
      <w:proofErr w:type="gramStart"/>
      <w:r>
        <w:rPr>
          <w:rFonts w:ascii="仿宋_GB2312" w:eastAsia="仿宋_GB2312" w:hAnsi="宋体" w:hint="eastAsia"/>
          <w:color w:val="000000"/>
          <w:sz w:val="24"/>
        </w:rPr>
        <w:t>方存在</w:t>
      </w:r>
      <w:proofErr w:type="gramEnd"/>
      <w:r>
        <w:rPr>
          <w:rFonts w:ascii="仿宋_GB2312" w:eastAsia="仿宋_GB2312" w:hAnsi="宋体" w:hint="eastAsia"/>
          <w:color w:val="000000"/>
          <w:sz w:val="24"/>
        </w:rPr>
        <w:t>弄虚作假行为的，将依法承担相应的法律责任。</w:t>
      </w:r>
    </w:p>
    <w:p w:rsidR="009F12A4" w:rsidRDefault="009F12A4">
      <w:pPr>
        <w:snapToGrid w:val="0"/>
        <w:spacing w:line="360" w:lineRule="auto"/>
        <w:rPr>
          <w:rFonts w:ascii="仿宋_GB2312" w:eastAsia="仿宋_GB2312" w:hAnsi="宋体"/>
          <w:color w:val="000000"/>
          <w:sz w:val="24"/>
        </w:rPr>
      </w:pPr>
    </w:p>
    <w:tbl>
      <w:tblPr>
        <w:tblW w:w="86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65"/>
        <w:gridCol w:w="1956"/>
        <w:gridCol w:w="1830"/>
        <w:gridCol w:w="1813"/>
        <w:gridCol w:w="1094"/>
        <w:gridCol w:w="1200"/>
      </w:tblGrid>
      <w:tr w:rsidR="009F12A4">
        <w:trPr>
          <w:trHeight w:val="654"/>
          <w:jc w:val="center"/>
        </w:trPr>
        <w:tc>
          <w:tcPr>
            <w:tcW w:w="765" w:type="dxa"/>
            <w:vAlign w:val="center"/>
          </w:tcPr>
          <w:p w:rsidR="009F12A4" w:rsidRDefault="00FF6A11">
            <w:pPr>
              <w:jc w:val="center"/>
              <w:rPr>
                <w:rFonts w:ascii="仿宋_GB2312" w:eastAsia="仿宋_GB2312" w:hAnsi="宋体"/>
                <w:sz w:val="24"/>
              </w:rPr>
            </w:pPr>
            <w:r>
              <w:rPr>
                <w:rFonts w:ascii="仿宋_GB2312" w:eastAsia="仿宋_GB2312" w:hAnsi="宋体" w:hint="eastAsia"/>
                <w:sz w:val="24"/>
              </w:rPr>
              <w:t>序号</w:t>
            </w:r>
          </w:p>
        </w:tc>
        <w:tc>
          <w:tcPr>
            <w:tcW w:w="1956" w:type="dxa"/>
            <w:vAlign w:val="center"/>
          </w:tcPr>
          <w:p w:rsidR="009F12A4" w:rsidRDefault="00FF6A11">
            <w:pPr>
              <w:jc w:val="center"/>
              <w:rPr>
                <w:rFonts w:ascii="仿宋_GB2312" w:eastAsia="仿宋_GB2312" w:hAnsi="宋体"/>
                <w:sz w:val="24"/>
              </w:rPr>
            </w:pPr>
            <w:r>
              <w:rPr>
                <w:rFonts w:ascii="仿宋_GB2312" w:eastAsia="仿宋_GB2312" w:hAnsi="宋体" w:hint="eastAsia"/>
                <w:sz w:val="24"/>
              </w:rPr>
              <w:t>采购文件条目号</w:t>
            </w:r>
          </w:p>
        </w:tc>
        <w:tc>
          <w:tcPr>
            <w:tcW w:w="1830" w:type="dxa"/>
            <w:vAlign w:val="center"/>
          </w:tcPr>
          <w:p w:rsidR="009F12A4" w:rsidRDefault="00FF6A11">
            <w:pPr>
              <w:jc w:val="center"/>
              <w:rPr>
                <w:rFonts w:ascii="仿宋_GB2312" w:eastAsia="仿宋_GB2312" w:hAnsi="宋体"/>
                <w:sz w:val="24"/>
              </w:rPr>
            </w:pPr>
            <w:r>
              <w:rPr>
                <w:rFonts w:ascii="仿宋_GB2312" w:eastAsia="仿宋_GB2312" w:hAnsi="宋体" w:hint="eastAsia"/>
                <w:sz w:val="24"/>
              </w:rPr>
              <w:t>采购文件要求</w:t>
            </w:r>
          </w:p>
        </w:tc>
        <w:tc>
          <w:tcPr>
            <w:tcW w:w="1813" w:type="dxa"/>
            <w:vAlign w:val="center"/>
          </w:tcPr>
          <w:p w:rsidR="009F12A4" w:rsidRDefault="00FF6A11">
            <w:pPr>
              <w:jc w:val="center"/>
              <w:rPr>
                <w:rFonts w:ascii="仿宋_GB2312" w:eastAsia="仿宋_GB2312" w:hAnsi="宋体"/>
                <w:sz w:val="24"/>
              </w:rPr>
            </w:pPr>
            <w:r>
              <w:rPr>
                <w:rFonts w:ascii="仿宋_GB2312" w:eastAsia="仿宋_GB2312" w:hAnsi="宋体" w:hint="eastAsia"/>
                <w:sz w:val="24"/>
              </w:rPr>
              <w:t>报价文件响应</w:t>
            </w:r>
          </w:p>
        </w:tc>
        <w:tc>
          <w:tcPr>
            <w:tcW w:w="1094" w:type="dxa"/>
            <w:vAlign w:val="center"/>
          </w:tcPr>
          <w:p w:rsidR="009F12A4" w:rsidRDefault="00FF6A11">
            <w:pPr>
              <w:jc w:val="center"/>
              <w:rPr>
                <w:rFonts w:ascii="仿宋_GB2312" w:eastAsia="仿宋_GB2312" w:hAnsi="宋体"/>
                <w:sz w:val="24"/>
              </w:rPr>
            </w:pPr>
            <w:r>
              <w:rPr>
                <w:rFonts w:ascii="仿宋_GB2312" w:eastAsia="仿宋_GB2312" w:hAnsi="宋体" w:hint="eastAsia"/>
                <w:sz w:val="24"/>
              </w:rPr>
              <w:t>偏离</w:t>
            </w:r>
          </w:p>
        </w:tc>
        <w:tc>
          <w:tcPr>
            <w:tcW w:w="1200" w:type="dxa"/>
            <w:vAlign w:val="center"/>
          </w:tcPr>
          <w:p w:rsidR="009F12A4" w:rsidRDefault="00FF6A11">
            <w:pPr>
              <w:jc w:val="center"/>
              <w:rPr>
                <w:rFonts w:ascii="仿宋_GB2312" w:eastAsia="仿宋_GB2312" w:hAnsi="宋体"/>
                <w:sz w:val="24"/>
              </w:rPr>
            </w:pPr>
            <w:r>
              <w:rPr>
                <w:rFonts w:ascii="仿宋_GB2312" w:eastAsia="仿宋_GB2312" w:hAnsi="宋体" w:hint="eastAsia"/>
                <w:sz w:val="24"/>
              </w:rPr>
              <w:t>说明</w:t>
            </w:r>
          </w:p>
        </w:tc>
      </w:tr>
      <w:tr w:rsidR="009F12A4">
        <w:trPr>
          <w:trHeight w:val="567"/>
          <w:jc w:val="center"/>
        </w:trPr>
        <w:tc>
          <w:tcPr>
            <w:tcW w:w="765" w:type="dxa"/>
            <w:vAlign w:val="center"/>
          </w:tcPr>
          <w:p w:rsidR="009F12A4" w:rsidRDefault="009F12A4">
            <w:pPr>
              <w:jc w:val="center"/>
              <w:rPr>
                <w:rFonts w:ascii="仿宋_GB2312" w:eastAsia="仿宋_GB2312" w:hAnsi="宋体"/>
                <w:sz w:val="24"/>
              </w:rPr>
            </w:pPr>
          </w:p>
        </w:tc>
        <w:tc>
          <w:tcPr>
            <w:tcW w:w="1956" w:type="dxa"/>
            <w:vAlign w:val="center"/>
          </w:tcPr>
          <w:p w:rsidR="009F12A4" w:rsidRDefault="009F12A4">
            <w:pPr>
              <w:jc w:val="center"/>
              <w:rPr>
                <w:rFonts w:ascii="仿宋_GB2312" w:eastAsia="仿宋_GB2312" w:hAnsi="宋体"/>
                <w:sz w:val="24"/>
              </w:rPr>
            </w:pPr>
          </w:p>
        </w:tc>
        <w:tc>
          <w:tcPr>
            <w:tcW w:w="1830" w:type="dxa"/>
            <w:vAlign w:val="center"/>
          </w:tcPr>
          <w:p w:rsidR="009F12A4" w:rsidRDefault="009F12A4">
            <w:pPr>
              <w:jc w:val="center"/>
              <w:rPr>
                <w:rFonts w:ascii="仿宋_GB2312" w:eastAsia="仿宋_GB2312" w:hAnsi="宋体"/>
                <w:sz w:val="24"/>
              </w:rPr>
            </w:pPr>
          </w:p>
        </w:tc>
        <w:tc>
          <w:tcPr>
            <w:tcW w:w="1813" w:type="dxa"/>
            <w:vAlign w:val="center"/>
          </w:tcPr>
          <w:p w:rsidR="009F12A4" w:rsidRDefault="009F12A4">
            <w:pPr>
              <w:jc w:val="center"/>
              <w:rPr>
                <w:rFonts w:ascii="仿宋_GB2312" w:eastAsia="仿宋_GB2312" w:hAnsi="宋体"/>
                <w:sz w:val="24"/>
              </w:rPr>
            </w:pPr>
          </w:p>
        </w:tc>
        <w:tc>
          <w:tcPr>
            <w:tcW w:w="1094" w:type="dxa"/>
            <w:vAlign w:val="center"/>
          </w:tcPr>
          <w:p w:rsidR="009F12A4" w:rsidRDefault="009F12A4">
            <w:pPr>
              <w:jc w:val="center"/>
              <w:rPr>
                <w:rFonts w:ascii="仿宋_GB2312" w:eastAsia="仿宋_GB2312" w:hAnsi="宋体"/>
                <w:sz w:val="24"/>
              </w:rPr>
            </w:pPr>
          </w:p>
        </w:tc>
        <w:tc>
          <w:tcPr>
            <w:tcW w:w="1200" w:type="dxa"/>
            <w:vAlign w:val="center"/>
          </w:tcPr>
          <w:p w:rsidR="009F12A4" w:rsidRDefault="009F12A4">
            <w:pPr>
              <w:jc w:val="center"/>
              <w:rPr>
                <w:rFonts w:ascii="仿宋_GB2312" w:eastAsia="仿宋_GB2312" w:hAnsi="宋体"/>
                <w:sz w:val="24"/>
              </w:rPr>
            </w:pPr>
          </w:p>
        </w:tc>
      </w:tr>
      <w:tr w:rsidR="009F12A4">
        <w:trPr>
          <w:trHeight w:val="567"/>
          <w:jc w:val="center"/>
        </w:trPr>
        <w:tc>
          <w:tcPr>
            <w:tcW w:w="765" w:type="dxa"/>
            <w:vAlign w:val="center"/>
          </w:tcPr>
          <w:p w:rsidR="009F12A4" w:rsidRDefault="009F12A4">
            <w:pPr>
              <w:jc w:val="center"/>
              <w:rPr>
                <w:rFonts w:ascii="仿宋_GB2312" w:eastAsia="仿宋_GB2312" w:hAnsi="宋体"/>
                <w:sz w:val="24"/>
              </w:rPr>
            </w:pPr>
          </w:p>
        </w:tc>
        <w:tc>
          <w:tcPr>
            <w:tcW w:w="1956" w:type="dxa"/>
            <w:vAlign w:val="center"/>
          </w:tcPr>
          <w:p w:rsidR="009F12A4" w:rsidRDefault="009F12A4">
            <w:pPr>
              <w:jc w:val="center"/>
              <w:rPr>
                <w:rFonts w:ascii="仿宋_GB2312" w:eastAsia="仿宋_GB2312" w:hAnsi="宋体"/>
                <w:sz w:val="24"/>
              </w:rPr>
            </w:pPr>
          </w:p>
        </w:tc>
        <w:tc>
          <w:tcPr>
            <w:tcW w:w="1830" w:type="dxa"/>
            <w:vAlign w:val="center"/>
          </w:tcPr>
          <w:p w:rsidR="009F12A4" w:rsidRDefault="009F12A4">
            <w:pPr>
              <w:jc w:val="center"/>
              <w:rPr>
                <w:rFonts w:ascii="仿宋_GB2312" w:eastAsia="仿宋_GB2312" w:hAnsi="宋体"/>
                <w:sz w:val="24"/>
              </w:rPr>
            </w:pPr>
          </w:p>
        </w:tc>
        <w:tc>
          <w:tcPr>
            <w:tcW w:w="1813" w:type="dxa"/>
            <w:vAlign w:val="center"/>
          </w:tcPr>
          <w:p w:rsidR="009F12A4" w:rsidRDefault="009F12A4">
            <w:pPr>
              <w:jc w:val="center"/>
              <w:rPr>
                <w:rFonts w:ascii="仿宋_GB2312" w:eastAsia="仿宋_GB2312" w:hAnsi="宋体"/>
                <w:sz w:val="24"/>
              </w:rPr>
            </w:pPr>
          </w:p>
        </w:tc>
        <w:tc>
          <w:tcPr>
            <w:tcW w:w="1094" w:type="dxa"/>
            <w:vAlign w:val="center"/>
          </w:tcPr>
          <w:p w:rsidR="009F12A4" w:rsidRDefault="009F12A4">
            <w:pPr>
              <w:jc w:val="center"/>
              <w:rPr>
                <w:rFonts w:ascii="仿宋_GB2312" w:eastAsia="仿宋_GB2312" w:hAnsi="宋体"/>
                <w:sz w:val="24"/>
              </w:rPr>
            </w:pPr>
          </w:p>
        </w:tc>
        <w:tc>
          <w:tcPr>
            <w:tcW w:w="1200" w:type="dxa"/>
            <w:vAlign w:val="center"/>
          </w:tcPr>
          <w:p w:rsidR="009F12A4" w:rsidRDefault="009F12A4">
            <w:pPr>
              <w:jc w:val="center"/>
              <w:rPr>
                <w:rFonts w:ascii="仿宋_GB2312" w:eastAsia="仿宋_GB2312" w:hAnsi="宋体"/>
                <w:sz w:val="24"/>
              </w:rPr>
            </w:pPr>
          </w:p>
        </w:tc>
      </w:tr>
      <w:tr w:rsidR="009F12A4">
        <w:trPr>
          <w:trHeight w:val="567"/>
          <w:jc w:val="center"/>
        </w:trPr>
        <w:tc>
          <w:tcPr>
            <w:tcW w:w="765" w:type="dxa"/>
            <w:vAlign w:val="center"/>
          </w:tcPr>
          <w:p w:rsidR="009F12A4" w:rsidRDefault="009F12A4">
            <w:pPr>
              <w:jc w:val="center"/>
              <w:rPr>
                <w:rFonts w:ascii="仿宋_GB2312" w:eastAsia="仿宋_GB2312" w:hAnsi="宋体"/>
                <w:sz w:val="24"/>
              </w:rPr>
            </w:pPr>
          </w:p>
        </w:tc>
        <w:tc>
          <w:tcPr>
            <w:tcW w:w="1956" w:type="dxa"/>
            <w:vAlign w:val="center"/>
          </w:tcPr>
          <w:p w:rsidR="009F12A4" w:rsidRDefault="009F12A4">
            <w:pPr>
              <w:jc w:val="center"/>
              <w:rPr>
                <w:rFonts w:ascii="仿宋_GB2312" w:eastAsia="仿宋_GB2312" w:hAnsi="宋体"/>
                <w:sz w:val="24"/>
              </w:rPr>
            </w:pPr>
          </w:p>
        </w:tc>
        <w:tc>
          <w:tcPr>
            <w:tcW w:w="1830" w:type="dxa"/>
            <w:vAlign w:val="center"/>
          </w:tcPr>
          <w:p w:rsidR="009F12A4" w:rsidRDefault="009F12A4">
            <w:pPr>
              <w:jc w:val="center"/>
              <w:rPr>
                <w:rFonts w:ascii="仿宋_GB2312" w:eastAsia="仿宋_GB2312" w:hAnsi="宋体"/>
                <w:sz w:val="24"/>
              </w:rPr>
            </w:pPr>
          </w:p>
        </w:tc>
        <w:tc>
          <w:tcPr>
            <w:tcW w:w="1813" w:type="dxa"/>
            <w:vAlign w:val="center"/>
          </w:tcPr>
          <w:p w:rsidR="009F12A4" w:rsidRDefault="009F12A4">
            <w:pPr>
              <w:jc w:val="center"/>
              <w:rPr>
                <w:rFonts w:ascii="仿宋_GB2312" w:eastAsia="仿宋_GB2312" w:hAnsi="宋体"/>
                <w:sz w:val="24"/>
              </w:rPr>
            </w:pPr>
          </w:p>
        </w:tc>
        <w:tc>
          <w:tcPr>
            <w:tcW w:w="1094" w:type="dxa"/>
            <w:vAlign w:val="center"/>
          </w:tcPr>
          <w:p w:rsidR="009F12A4" w:rsidRDefault="009F12A4">
            <w:pPr>
              <w:jc w:val="center"/>
              <w:rPr>
                <w:rFonts w:ascii="仿宋_GB2312" w:eastAsia="仿宋_GB2312" w:hAnsi="宋体"/>
                <w:sz w:val="24"/>
              </w:rPr>
            </w:pPr>
          </w:p>
        </w:tc>
        <w:tc>
          <w:tcPr>
            <w:tcW w:w="1200" w:type="dxa"/>
            <w:vAlign w:val="center"/>
          </w:tcPr>
          <w:p w:rsidR="009F12A4" w:rsidRDefault="009F12A4">
            <w:pPr>
              <w:jc w:val="center"/>
              <w:rPr>
                <w:rFonts w:ascii="仿宋_GB2312" w:eastAsia="仿宋_GB2312" w:hAnsi="宋体"/>
                <w:sz w:val="24"/>
              </w:rPr>
            </w:pPr>
          </w:p>
        </w:tc>
      </w:tr>
      <w:tr w:rsidR="009F12A4">
        <w:trPr>
          <w:trHeight w:val="567"/>
          <w:jc w:val="center"/>
        </w:trPr>
        <w:tc>
          <w:tcPr>
            <w:tcW w:w="765" w:type="dxa"/>
            <w:vAlign w:val="center"/>
          </w:tcPr>
          <w:p w:rsidR="009F12A4" w:rsidRDefault="009F12A4">
            <w:pPr>
              <w:jc w:val="center"/>
              <w:rPr>
                <w:rFonts w:ascii="仿宋_GB2312" w:eastAsia="仿宋_GB2312" w:hAnsi="宋体"/>
                <w:sz w:val="24"/>
              </w:rPr>
            </w:pPr>
          </w:p>
        </w:tc>
        <w:tc>
          <w:tcPr>
            <w:tcW w:w="1956" w:type="dxa"/>
            <w:vAlign w:val="center"/>
          </w:tcPr>
          <w:p w:rsidR="009F12A4" w:rsidRDefault="009F12A4">
            <w:pPr>
              <w:jc w:val="center"/>
              <w:rPr>
                <w:rFonts w:ascii="仿宋_GB2312" w:eastAsia="仿宋_GB2312" w:hAnsi="宋体"/>
                <w:sz w:val="24"/>
              </w:rPr>
            </w:pPr>
          </w:p>
        </w:tc>
        <w:tc>
          <w:tcPr>
            <w:tcW w:w="1830" w:type="dxa"/>
            <w:vAlign w:val="center"/>
          </w:tcPr>
          <w:p w:rsidR="009F12A4" w:rsidRDefault="009F12A4">
            <w:pPr>
              <w:jc w:val="center"/>
              <w:rPr>
                <w:rFonts w:ascii="仿宋_GB2312" w:eastAsia="仿宋_GB2312" w:hAnsi="宋体"/>
                <w:sz w:val="24"/>
              </w:rPr>
            </w:pPr>
          </w:p>
        </w:tc>
        <w:tc>
          <w:tcPr>
            <w:tcW w:w="1813" w:type="dxa"/>
            <w:vAlign w:val="center"/>
          </w:tcPr>
          <w:p w:rsidR="009F12A4" w:rsidRDefault="009F12A4">
            <w:pPr>
              <w:jc w:val="center"/>
              <w:rPr>
                <w:rFonts w:ascii="仿宋_GB2312" w:eastAsia="仿宋_GB2312" w:hAnsi="宋体"/>
                <w:sz w:val="24"/>
              </w:rPr>
            </w:pPr>
          </w:p>
        </w:tc>
        <w:tc>
          <w:tcPr>
            <w:tcW w:w="1094" w:type="dxa"/>
            <w:vAlign w:val="center"/>
          </w:tcPr>
          <w:p w:rsidR="009F12A4" w:rsidRDefault="009F12A4">
            <w:pPr>
              <w:jc w:val="center"/>
              <w:rPr>
                <w:rFonts w:ascii="仿宋_GB2312" w:eastAsia="仿宋_GB2312" w:hAnsi="宋体"/>
                <w:sz w:val="24"/>
              </w:rPr>
            </w:pPr>
          </w:p>
        </w:tc>
        <w:tc>
          <w:tcPr>
            <w:tcW w:w="1200" w:type="dxa"/>
            <w:vAlign w:val="center"/>
          </w:tcPr>
          <w:p w:rsidR="009F12A4" w:rsidRDefault="009F12A4">
            <w:pPr>
              <w:jc w:val="center"/>
              <w:rPr>
                <w:rFonts w:ascii="仿宋_GB2312" w:eastAsia="仿宋_GB2312" w:hAnsi="宋体"/>
                <w:sz w:val="24"/>
              </w:rPr>
            </w:pPr>
          </w:p>
        </w:tc>
      </w:tr>
      <w:tr w:rsidR="009F12A4">
        <w:trPr>
          <w:trHeight w:val="567"/>
          <w:jc w:val="center"/>
        </w:trPr>
        <w:tc>
          <w:tcPr>
            <w:tcW w:w="765" w:type="dxa"/>
            <w:vAlign w:val="center"/>
          </w:tcPr>
          <w:p w:rsidR="009F12A4" w:rsidRDefault="009F12A4">
            <w:pPr>
              <w:jc w:val="center"/>
              <w:rPr>
                <w:rFonts w:ascii="仿宋_GB2312" w:eastAsia="仿宋_GB2312" w:hAnsi="宋体"/>
                <w:sz w:val="24"/>
              </w:rPr>
            </w:pPr>
          </w:p>
        </w:tc>
        <w:tc>
          <w:tcPr>
            <w:tcW w:w="1956" w:type="dxa"/>
            <w:vAlign w:val="center"/>
          </w:tcPr>
          <w:p w:rsidR="009F12A4" w:rsidRDefault="009F12A4">
            <w:pPr>
              <w:jc w:val="center"/>
              <w:rPr>
                <w:rFonts w:ascii="仿宋_GB2312" w:eastAsia="仿宋_GB2312" w:hAnsi="宋体"/>
                <w:sz w:val="24"/>
              </w:rPr>
            </w:pPr>
          </w:p>
        </w:tc>
        <w:tc>
          <w:tcPr>
            <w:tcW w:w="1830" w:type="dxa"/>
            <w:vAlign w:val="center"/>
          </w:tcPr>
          <w:p w:rsidR="009F12A4" w:rsidRDefault="009F12A4">
            <w:pPr>
              <w:jc w:val="center"/>
              <w:rPr>
                <w:rFonts w:ascii="仿宋_GB2312" w:eastAsia="仿宋_GB2312" w:hAnsi="宋体"/>
                <w:sz w:val="24"/>
              </w:rPr>
            </w:pPr>
          </w:p>
        </w:tc>
        <w:tc>
          <w:tcPr>
            <w:tcW w:w="1813" w:type="dxa"/>
            <w:vAlign w:val="center"/>
          </w:tcPr>
          <w:p w:rsidR="009F12A4" w:rsidRDefault="009F12A4">
            <w:pPr>
              <w:jc w:val="center"/>
              <w:rPr>
                <w:rFonts w:ascii="仿宋_GB2312" w:eastAsia="仿宋_GB2312" w:hAnsi="宋体"/>
                <w:sz w:val="24"/>
              </w:rPr>
            </w:pPr>
          </w:p>
        </w:tc>
        <w:tc>
          <w:tcPr>
            <w:tcW w:w="1094" w:type="dxa"/>
            <w:vAlign w:val="center"/>
          </w:tcPr>
          <w:p w:rsidR="009F12A4" w:rsidRDefault="009F12A4">
            <w:pPr>
              <w:jc w:val="center"/>
              <w:rPr>
                <w:rFonts w:ascii="仿宋_GB2312" w:eastAsia="仿宋_GB2312" w:hAnsi="宋体"/>
                <w:sz w:val="24"/>
              </w:rPr>
            </w:pPr>
          </w:p>
        </w:tc>
        <w:tc>
          <w:tcPr>
            <w:tcW w:w="1200" w:type="dxa"/>
            <w:vAlign w:val="center"/>
          </w:tcPr>
          <w:p w:rsidR="009F12A4" w:rsidRDefault="009F12A4">
            <w:pPr>
              <w:jc w:val="center"/>
              <w:rPr>
                <w:rFonts w:ascii="仿宋_GB2312" w:eastAsia="仿宋_GB2312" w:hAnsi="宋体"/>
                <w:sz w:val="24"/>
              </w:rPr>
            </w:pPr>
          </w:p>
        </w:tc>
      </w:tr>
      <w:tr w:rsidR="009F12A4">
        <w:trPr>
          <w:trHeight w:val="567"/>
          <w:jc w:val="center"/>
        </w:trPr>
        <w:tc>
          <w:tcPr>
            <w:tcW w:w="765" w:type="dxa"/>
            <w:vAlign w:val="center"/>
          </w:tcPr>
          <w:p w:rsidR="009F12A4" w:rsidRDefault="009F12A4">
            <w:pPr>
              <w:jc w:val="center"/>
              <w:rPr>
                <w:rFonts w:ascii="仿宋_GB2312" w:eastAsia="仿宋_GB2312" w:hAnsi="宋体"/>
                <w:sz w:val="24"/>
              </w:rPr>
            </w:pPr>
          </w:p>
        </w:tc>
        <w:tc>
          <w:tcPr>
            <w:tcW w:w="1956" w:type="dxa"/>
            <w:vAlign w:val="center"/>
          </w:tcPr>
          <w:p w:rsidR="009F12A4" w:rsidRDefault="009F12A4">
            <w:pPr>
              <w:jc w:val="center"/>
              <w:rPr>
                <w:rFonts w:ascii="仿宋_GB2312" w:eastAsia="仿宋_GB2312" w:hAnsi="宋体"/>
                <w:sz w:val="24"/>
              </w:rPr>
            </w:pPr>
          </w:p>
        </w:tc>
        <w:tc>
          <w:tcPr>
            <w:tcW w:w="1830" w:type="dxa"/>
            <w:vAlign w:val="center"/>
          </w:tcPr>
          <w:p w:rsidR="009F12A4" w:rsidRDefault="009F12A4">
            <w:pPr>
              <w:jc w:val="center"/>
              <w:rPr>
                <w:rFonts w:ascii="仿宋_GB2312" w:eastAsia="仿宋_GB2312" w:hAnsi="宋体"/>
                <w:sz w:val="24"/>
              </w:rPr>
            </w:pPr>
          </w:p>
        </w:tc>
        <w:tc>
          <w:tcPr>
            <w:tcW w:w="1813" w:type="dxa"/>
            <w:vAlign w:val="center"/>
          </w:tcPr>
          <w:p w:rsidR="009F12A4" w:rsidRDefault="009F12A4">
            <w:pPr>
              <w:jc w:val="center"/>
              <w:rPr>
                <w:rFonts w:ascii="仿宋_GB2312" w:eastAsia="仿宋_GB2312" w:hAnsi="宋体"/>
                <w:sz w:val="24"/>
              </w:rPr>
            </w:pPr>
          </w:p>
        </w:tc>
        <w:tc>
          <w:tcPr>
            <w:tcW w:w="1094" w:type="dxa"/>
            <w:vAlign w:val="center"/>
          </w:tcPr>
          <w:p w:rsidR="009F12A4" w:rsidRDefault="009F12A4">
            <w:pPr>
              <w:jc w:val="center"/>
              <w:rPr>
                <w:rFonts w:ascii="仿宋_GB2312" w:eastAsia="仿宋_GB2312" w:hAnsi="宋体"/>
                <w:sz w:val="24"/>
              </w:rPr>
            </w:pPr>
          </w:p>
        </w:tc>
        <w:tc>
          <w:tcPr>
            <w:tcW w:w="1200" w:type="dxa"/>
            <w:vAlign w:val="center"/>
          </w:tcPr>
          <w:p w:rsidR="009F12A4" w:rsidRDefault="009F12A4">
            <w:pPr>
              <w:jc w:val="center"/>
              <w:rPr>
                <w:rFonts w:ascii="仿宋_GB2312" w:eastAsia="仿宋_GB2312" w:hAnsi="宋体"/>
                <w:sz w:val="24"/>
              </w:rPr>
            </w:pPr>
          </w:p>
        </w:tc>
      </w:tr>
    </w:tbl>
    <w:p w:rsidR="009F12A4" w:rsidRDefault="009F12A4">
      <w:pPr>
        <w:snapToGrid w:val="0"/>
        <w:spacing w:line="360" w:lineRule="auto"/>
        <w:rPr>
          <w:rFonts w:ascii="仿宋_GB2312" w:eastAsia="仿宋_GB2312" w:hAnsi="宋体"/>
          <w:color w:val="000000"/>
          <w:sz w:val="24"/>
        </w:rPr>
      </w:pPr>
    </w:p>
    <w:p w:rsidR="009F12A4" w:rsidRDefault="009F12A4">
      <w:pPr>
        <w:snapToGrid w:val="0"/>
        <w:spacing w:line="360" w:lineRule="auto"/>
        <w:rPr>
          <w:rFonts w:ascii="仿宋_GB2312" w:eastAsia="仿宋_GB2312" w:hAnsi="宋体"/>
          <w:color w:val="000000"/>
          <w:sz w:val="24"/>
        </w:rPr>
      </w:pPr>
    </w:p>
    <w:p w:rsidR="009F12A4" w:rsidRDefault="00FF6A11">
      <w:pPr>
        <w:snapToGrid w:val="0"/>
        <w:spacing w:line="360" w:lineRule="auto"/>
        <w:ind w:leftChars="215" w:left="451"/>
        <w:rPr>
          <w:rFonts w:ascii="仿宋_GB2312" w:eastAsia="仿宋_GB2312" w:hAnsi="宋体"/>
          <w:color w:val="000000"/>
          <w:sz w:val="24"/>
          <w:u w:val="single"/>
        </w:rPr>
      </w:pPr>
      <w:r>
        <w:rPr>
          <w:rFonts w:ascii="仿宋_GB2312" w:eastAsia="仿宋_GB2312" w:hAnsi="宋体" w:hint="eastAsia"/>
          <w:color w:val="000000"/>
          <w:sz w:val="24"/>
        </w:rPr>
        <w:t xml:space="preserve">报价方：（公章） </w:t>
      </w:r>
      <w:r>
        <w:rPr>
          <w:rFonts w:ascii="仿宋_GB2312" w:eastAsia="仿宋_GB2312" w:hAnsi="宋体" w:hint="eastAsia"/>
          <w:color w:val="000000"/>
          <w:sz w:val="24"/>
          <w:u w:val="single"/>
        </w:rPr>
        <w:t xml:space="preserve">                 </w:t>
      </w:r>
    </w:p>
    <w:p w:rsidR="009F12A4" w:rsidRDefault="009F12A4">
      <w:pPr>
        <w:snapToGrid w:val="0"/>
        <w:spacing w:line="360" w:lineRule="auto"/>
        <w:ind w:leftChars="215" w:left="451"/>
        <w:rPr>
          <w:rFonts w:ascii="仿宋_GB2312" w:eastAsia="仿宋_GB2312" w:hAnsi="宋体"/>
          <w:color w:val="000000"/>
          <w:sz w:val="24"/>
          <w:u w:val="single"/>
        </w:rPr>
      </w:pPr>
    </w:p>
    <w:p w:rsidR="009F12A4" w:rsidRDefault="00FF6A11">
      <w:pPr>
        <w:snapToGrid w:val="0"/>
        <w:spacing w:line="360" w:lineRule="auto"/>
        <w:ind w:leftChars="215" w:left="451"/>
        <w:rPr>
          <w:rFonts w:ascii="仿宋_GB2312" w:eastAsia="仿宋_GB2312" w:hAnsi="宋体"/>
          <w:color w:val="000000"/>
          <w:sz w:val="24"/>
          <w:u w:val="single"/>
        </w:rPr>
      </w:pPr>
      <w:r>
        <w:rPr>
          <w:rFonts w:ascii="仿宋_GB2312" w:eastAsia="仿宋_GB2312" w:hAnsi="宋体" w:hint="eastAsia"/>
          <w:color w:val="000000"/>
          <w:sz w:val="24"/>
        </w:rPr>
        <w:t xml:space="preserve">法定代表人、法定负责人或其授权的投标代表：（签章） </w:t>
      </w:r>
      <w:r>
        <w:rPr>
          <w:rFonts w:ascii="仿宋_GB2312" w:eastAsia="仿宋_GB2312" w:hAnsi="宋体" w:hint="eastAsia"/>
          <w:color w:val="000000"/>
          <w:sz w:val="24"/>
          <w:u w:val="single"/>
        </w:rPr>
        <w:t xml:space="preserve">                 </w:t>
      </w:r>
    </w:p>
    <w:p w:rsidR="009F12A4" w:rsidRDefault="009F12A4">
      <w:pPr>
        <w:snapToGrid w:val="0"/>
        <w:spacing w:line="360" w:lineRule="auto"/>
        <w:ind w:leftChars="215" w:left="451"/>
        <w:rPr>
          <w:rFonts w:ascii="仿宋_GB2312" w:eastAsia="仿宋_GB2312" w:hAnsi="宋体"/>
          <w:color w:val="000000"/>
          <w:sz w:val="24"/>
        </w:rPr>
      </w:pPr>
    </w:p>
    <w:p w:rsidR="009F12A4" w:rsidRDefault="00FF6A11">
      <w:pPr>
        <w:snapToGrid w:val="0"/>
        <w:spacing w:line="360" w:lineRule="auto"/>
        <w:ind w:firstLineChars="216" w:firstLine="518"/>
        <w:rPr>
          <w:rFonts w:ascii="仿宋_GB2312" w:eastAsia="仿宋_GB2312" w:hAnsi="宋体"/>
          <w:color w:val="000000"/>
          <w:sz w:val="24"/>
          <w:u w:val="single"/>
        </w:rPr>
      </w:pPr>
      <w:r>
        <w:rPr>
          <w:rFonts w:ascii="仿宋_GB2312" w:eastAsia="仿宋_GB2312" w:hAnsi="宋体" w:hint="eastAsia"/>
          <w:color w:val="000000"/>
          <w:sz w:val="24"/>
        </w:rPr>
        <w:t>日期：</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 xml:space="preserve"> 年</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 xml:space="preserve"> 月</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 xml:space="preserve"> 日</w:t>
      </w:r>
    </w:p>
    <w:p w:rsidR="009F12A4" w:rsidRDefault="009F12A4">
      <w:pPr>
        <w:pStyle w:val="a3"/>
        <w:spacing w:line="360" w:lineRule="auto"/>
        <w:ind w:firstLine="0"/>
        <w:rPr>
          <w:rFonts w:ascii="仿宋_GB2312" w:eastAsia="仿宋_GB2312" w:hAnsi="宋体"/>
          <w:b/>
          <w:bCs/>
          <w:color w:val="000000"/>
          <w:sz w:val="24"/>
        </w:rPr>
      </w:pPr>
    </w:p>
    <w:p w:rsidR="009F12A4" w:rsidRDefault="00FF6A11">
      <w:pPr>
        <w:pStyle w:val="a3"/>
        <w:spacing w:line="360" w:lineRule="auto"/>
        <w:ind w:firstLine="0"/>
        <w:rPr>
          <w:rFonts w:ascii="仿宋_GB2312" w:eastAsia="仿宋_GB2312" w:hAnsi="宋体"/>
          <w:b/>
          <w:bCs/>
          <w:color w:val="000000"/>
          <w:sz w:val="24"/>
        </w:rPr>
      </w:pPr>
      <w:r>
        <w:rPr>
          <w:rFonts w:ascii="仿宋_GB2312" w:eastAsia="仿宋_GB2312" w:hAnsi="宋体"/>
          <w:b/>
          <w:bCs/>
          <w:color w:val="000000"/>
          <w:sz w:val="24"/>
        </w:rPr>
        <w:br w:type="page"/>
      </w:r>
    </w:p>
    <w:p w:rsidR="009F12A4" w:rsidRDefault="00FF6A11">
      <w:pPr>
        <w:spacing w:line="520" w:lineRule="exact"/>
        <w:rPr>
          <w:rFonts w:ascii="黑体" w:eastAsia="黑体" w:hAnsi="黑体"/>
          <w:b/>
          <w:sz w:val="28"/>
          <w:szCs w:val="28"/>
        </w:rPr>
      </w:pPr>
      <w:r>
        <w:rPr>
          <w:rFonts w:ascii="黑体" w:eastAsia="黑体" w:hAnsi="黑体" w:hint="eastAsia"/>
          <w:b/>
          <w:sz w:val="28"/>
          <w:szCs w:val="28"/>
        </w:rPr>
        <w:lastRenderedPageBreak/>
        <w:t>附件6</w:t>
      </w:r>
    </w:p>
    <w:p w:rsidR="009F12A4" w:rsidRDefault="00FF6A11">
      <w:pPr>
        <w:jc w:val="center"/>
        <w:rPr>
          <w:rFonts w:ascii="仿宋_GB2312" w:eastAsia="仿宋_GB2312" w:hAnsi="Arial" w:cs="Times New Roman"/>
          <w:b/>
          <w:bCs/>
          <w:color w:val="000000"/>
          <w:sz w:val="32"/>
          <w:szCs w:val="32"/>
        </w:rPr>
      </w:pPr>
      <w:r>
        <w:rPr>
          <w:rFonts w:ascii="仿宋_GB2312" w:eastAsia="仿宋_GB2312" w:hAnsi="Arial" w:cs="Times New Roman" w:hint="eastAsia"/>
          <w:b/>
          <w:bCs/>
          <w:color w:val="000000"/>
          <w:sz w:val="32"/>
          <w:szCs w:val="32"/>
        </w:rPr>
        <w:t>厦门海发环保能源股份有限公司保险方案</w:t>
      </w:r>
    </w:p>
    <w:p w:rsidR="009F12A4" w:rsidRDefault="009F12A4">
      <w:pPr>
        <w:spacing w:line="240" w:lineRule="exact"/>
        <w:jc w:val="center"/>
        <w:rPr>
          <w:rFonts w:ascii="仿宋_GB2312" w:eastAsia="仿宋_GB2312" w:hAnsi="Arial" w:cs="Times New Roman"/>
          <w:b/>
          <w:bCs/>
          <w:color w:val="000000"/>
          <w:sz w:val="32"/>
          <w:szCs w:val="32"/>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426"/>
        <w:gridCol w:w="10"/>
        <w:gridCol w:w="7782"/>
      </w:tblGrid>
      <w:tr w:rsidR="009F12A4">
        <w:trPr>
          <w:cantSplit/>
          <w:trHeight w:val="488"/>
        </w:trPr>
        <w:tc>
          <w:tcPr>
            <w:tcW w:w="1483" w:type="dxa"/>
            <w:shd w:val="clear" w:color="auto" w:fill="FFC000"/>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保险险种</w:t>
            </w:r>
            <w:r>
              <w:rPr>
                <w:rFonts w:ascii="仿宋" w:eastAsia="仿宋" w:hAnsi="仿宋" w:cs="Times New Roman" w:hint="eastAsia"/>
                <w:b/>
                <w:sz w:val="24"/>
                <w:szCs w:val="24"/>
              </w:rPr>
              <w:t>1</w:t>
            </w:r>
          </w:p>
        </w:tc>
        <w:tc>
          <w:tcPr>
            <w:tcW w:w="436" w:type="dxa"/>
            <w:gridSpan w:val="2"/>
            <w:shd w:val="clear" w:color="auto" w:fill="FFC000"/>
            <w:vAlign w:val="center"/>
          </w:tcPr>
          <w:p w:rsidR="009F12A4" w:rsidRDefault="00FF6A11">
            <w:pPr>
              <w:rPr>
                <w:rFonts w:ascii="仿宋" w:eastAsia="仿宋" w:hAnsi="仿宋" w:cs="Times New Roman"/>
                <w:b/>
                <w:sz w:val="24"/>
                <w:szCs w:val="24"/>
              </w:rPr>
            </w:pPr>
            <w:r>
              <w:rPr>
                <w:rFonts w:ascii="仿宋" w:eastAsia="仿宋" w:hAnsi="仿宋" w:cs="Times New Roman"/>
                <w:b/>
                <w:sz w:val="24"/>
                <w:szCs w:val="24"/>
              </w:rPr>
              <w:t>：</w:t>
            </w:r>
          </w:p>
        </w:tc>
        <w:tc>
          <w:tcPr>
            <w:tcW w:w="7782" w:type="dxa"/>
            <w:shd w:val="clear" w:color="auto" w:fill="FFC000"/>
            <w:vAlign w:val="center"/>
          </w:tcPr>
          <w:p w:rsidR="009F12A4" w:rsidRDefault="00FF6A11">
            <w:pPr>
              <w:rPr>
                <w:rFonts w:ascii="仿宋" w:eastAsia="仿宋" w:hAnsi="仿宋" w:cs="Times New Roman"/>
                <w:b/>
                <w:sz w:val="24"/>
                <w:szCs w:val="24"/>
              </w:rPr>
            </w:pPr>
            <w:r>
              <w:rPr>
                <w:rFonts w:ascii="仿宋" w:eastAsia="仿宋" w:hAnsi="仿宋" w:cs="Times New Roman"/>
                <w:b/>
                <w:sz w:val="24"/>
                <w:szCs w:val="24"/>
              </w:rPr>
              <w:t>财产一切险</w:t>
            </w:r>
          </w:p>
        </w:tc>
      </w:tr>
      <w:tr w:rsidR="009F12A4">
        <w:trPr>
          <w:cantSplit/>
          <w:trHeight w:val="706"/>
        </w:trPr>
        <w:tc>
          <w:tcPr>
            <w:tcW w:w="148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保险责任</w:t>
            </w:r>
          </w:p>
        </w:tc>
        <w:tc>
          <w:tcPr>
            <w:tcW w:w="436" w:type="dxa"/>
            <w:gridSpan w:val="2"/>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782" w:type="dxa"/>
            <w:vAlign w:val="center"/>
          </w:tcPr>
          <w:p w:rsidR="009F12A4" w:rsidRDefault="00FF6A11">
            <w:pPr>
              <w:rPr>
                <w:rFonts w:ascii="仿宋" w:eastAsia="仿宋" w:hAnsi="仿宋" w:cs="Times New Roman"/>
                <w:sz w:val="24"/>
                <w:szCs w:val="24"/>
              </w:rPr>
            </w:pPr>
            <w:r>
              <w:rPr>
                <w:rFonts w:ascii="仿宋" w:eastAsia="仿宋" w:hAnsi="仿宋" w:cs="Times New Roman"/>
                <w:sz w:val="24"/>
                <w:szCs w:val="24"/>
              </w:rPr>
              <w:t>在保险期间内，由于</w:t>
            </w:r>
            <w:r>
              <w:rPr>
                <w:rFonts w:ascii="仿宋" w:eastAsia="仿宋" w:hAnsi="仿宋" w:cs="Times New Roman" w:hint="eastAsia"/>
                <w:sz w:val="24"/>
                <w:szCs w:val="24"/>
              </w:rPr>
              <w:t>保单</w:t>
            </w:r>
            <w:r>
              <w:rPr>
                <w:rFonts w:ascii="仿宋" w:eastAsia="仿宋" w:hAnsi="仿宋" w:cs="Times New Roman"/>
                <w:sz w:val="24"/>
                <w:szCs w:val="24"/>
              </w:rPr>
              <w:t>除外责任</w:t>
            </w:r>
            <w:r>
              <w:rPr>
                <w:rFonts w:ascii="仿宋" w:eastAsia="仿宋" w:hAnsi="仿宋" w:cs="Times New Roman" w:hint="eastAsia"/>
                <w:sz w:val="24"/>
                <w:szCs w:val="24"/>
              </w:rPr>
              <w:t>以外</w:t>
            </w:r>
            <w:r>
              <w:rPr>
                <w:rFonts w:ascii="仿宋" w:eastAsia="仿宋" w:hAnsi="仿宋" w:cs="Times New Roman"/>
                <w:sz w:val="24"/>
                <w:szCs w:val="24"/>
              </w:rPr>
              <w:t>的自然灾害或意外事故造成</w:t>
            </w:r>
            <w:r>
              <w:rPr>
                <w:rFonts w:ascii="仿宋" w:eastAsia="仿宋" w:hAnsi="仿宋" w:cs="Times New Roman"/>
                <w:bCs/>
                <w:sz w:val="24"/>
                <w:szCs w:val="24"/>
              </w:rPr>
              <w:t>保险标的直接物质损坏或灭失</w:t>
            </w:r>
            <w:r>
              <w:rPr>
                <w:rFonts w:ascii="仿宋" w:eastAsia="仿宋" w:hAnsi="仿宋" w:cs="Times New Roman"/>
                <w:sz w:val="24"/>
                <w:szCs w:val="24"/>
              </w:rPr>
              <w:t>，保险人按照保险合同的约定负责赔偿。</w:t>
            </w:r>
          </w:p>
        </w:tc>
      </w:tr>
      <w:tr w:rsidR="009F12A4">
        <w:trPr>
          <w:trHeight w:val="1401"/>
        </w:trPr>
        <w:tc>
          <w:tcPr>
            <w:tcW w:w="148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保险标的/</w:t>
            </w:r>
          </w:p>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保险金额</w:t>
            </w:r>
          </w:p>
        </w:tc>
        <w:tc>
          <w:tcPr>
            <w:tcW w:w="436" w:type="dxa"/>
            <w:gridSpan w:val="2"/>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782" w:type="dxa"/>
            <w:vAlign w:val="center"/>
          </w:tcPr>
          <w:p w:rsidR="009F12A4" w:rsidRDefault="00FF6A11">
            <w:pPr>
              <w:numPr>
                <w:ilvl w:val="0"/>
                <w:numId w:val="3"/>
              </w:numPr>
              <w:rPr>
                <w:rFonts w:ascii="仿宋" w:eastAsia="仿宋" w:hAnsi="仿宋" w:cs="Times New Roman"/>
                <w:sz w:val="24"/>
                <w:szCs w:val="24"/>
              </w:rPr>
            </w:pPr>
            <w:r>
              <w:rPr>
                <w:rFonts w:ascii="仿宋" w:eastAsia="仿宋" w:hAnsi="仿宋" w:cs="Times New Roman"/>
                <w:sz w:val="24"/>
                <w:szCs w:val="24"/>
              </w:rPr>
              <w:t>建筑物及装修</w:t>
            </w:r>
            <w:r>
              <w:rPr>
                <w:rFonts w:ascii="仿宋" w:eastAsia="仿宋" w:hAnsi="仿宋" w:cs="Times New Roman" w:hint="eastAsia"/>
                <w:sz w:val="24"/>
                <w:szCs w:val="24"/>
              </w:rPr>
              <w:br/>
              <w:t>包括所有与被保险人营运有关的土建结构及建筑物，室内外装修、并包括但不限于围墙、栏杆、行人通道、车辆通道及闸门、沟渠、电缆沟等地面下土建结构及建筑物)等，包括被保险人信托和托管以及负责的财产。不包含</w:t>
            </w:r>
            <w:r>
              <w:rPr>
                <w:rFonts w:ascii="仿宋" w:eastAsia="仿宋" w:hAnsi="仿宋" w:cs="Times New Roman" w:hint="eastAsia"/>
                <w:szCs w:val="21"/>
              </w:rPr>
              <w:t>动物、植物、农作物</w:t>
            </w:r>
            <w:r>
              <w:rPr>
                <w:rFonts w:ascii="仿宋" w:eastAsia="仿宋" w:hAnsi="仿宋" w:cs="Times New Roman" w:hint="eastAsia"/>
                <w:sz w:val="24"/>
                <w:szCs w:val="24"/>
              </w:rPr>
              <w:t>。</w:t>
            </w:r>
          </w:p>
          <w:p w:rsidR="009F12A4" w:rsidRDefault="00FF6A11">
            <w:pPr>
              <w:numPr>
                <w:ilvl w:val="0"/>
                <w:numId w:val="3"/>
              </w:numPr>
              <w:rPr>
                <w:rFonts w:ascii="仿宋" w:eastAsia="仿宋" w:hAnsi="仿宋" w:cs="Times New Roman"/>
                <w:sz w:val="24"/>
                <w:szCs w:val="24"/>
              </w:rPr>
            </w:pPr>
            <w:r>
              <w:rPr>
                <w:rFonts w:ascii="仿宋" w:eastAsia="仿宋" w:hAnsi="仿宋" w:cs="Times New Roman"/>
                <w:sz w:val="24"/>
                <w:szCs w:val="24"/>
              </w:rPr>
              <w:t>机器设备</w:t>
            </w:r>
            <w:r>
              <w:rPr>
                <w:rFonts w:ascii="仿宋" w:eastAsia="仿宋" w:hAnsi="仿宋" w:cs="Times New Roman" w:hint="eastAsia"/>
                <w:sz w:val="24"/>
                <w:szCs w:val="24"/>
              </w:rPr>
              <w:br/>
              <w:t>被保险人的一切机器设备包括工程车辆、没有领取公共运输行驶执照的车辆等及所有相关的附属设备系统和附件，以及安装费用。也包括但不限于包括被保险人信托和托管以及负责的财产以及包括因向外供汽、供热所需的锅炉及所铺设的管道和相关设施等。</w:t>
            </w:r>
          </w:p>
          <w:p w:rsidR="009F12A4" w:rsidRDefault="00FF6A11">
            <w:pPr>
              <w:numPr>
                <w:ilvl w:val="0"/>
                <w:numId w:val="3"/>
              </w:numPr>
              <w:rPr>
                <w:rFonts w:ascii="仿宋" w:eastAsia="仿宋" w:hAnsi="仿宋" w:cs="Times New Roman"/>
                <w:sz w:val="24"/>
                <w:szCs w:val="24"/>
              </w:rPr>
            </w:pPr>
            <w:r>
              <w:rPr>
                <w:rFonts w:ascii="仿宋" w:eastAsia="仿宋" w:hAnsi="仿宋" w:cs="Times New Roman"/>
                <w:sz w:val="24"/>
                <w:szCs w:val="24"/>
              </w:rPr>
              <w:t>办公家具/电子设备及其他</w:t>
            </w:r>
            <w:r>
              <w:rPr>
                <w:rFonts w:ascii="仿宋" w:eastAsia="仿宋" w:hAnsi="仿宋" w:cs="Times New Roman" w:hint="eastAsia"/>
                <w:sz w:val="24"/>
                <w:szCs w:val="24"/>
              </w:rPr>
              <w:br/>
              <w:t>所有办公室内的物件、家具、电脑设备、固定装备及装饰、便携式通讯装置、便携式计算机设备、便携式照相摄像器材以及其他便携式装置、设备等，包括被保险人信托和托管以及负责的财产。</w:t>
            </w:r>
          </w:p>
          <w:p w:rsidR="009F12A4" w:rsidRDefault="00FF6A11">
            <w:pPr>
              <w:numPr>
                <w:ilvl w:val="0"/>
                <w:numId w:val="3"/>
              </w:numPr>
              <w:rPr>
                <w:rFonts w:ascii="仿宋" w:eastAsia="仿宋" w:hAnsi="仿宋" w:cs="Times New Roman"/>
                <w:sz w:val="24"/>
                <w:szCs w:val="24"/>
              </w:rPr>
            </w:pPr>
            <w:r>
              <w:rPr>
                <w:rFonts w:ascii="仿宋" w:eastAsia="仿宋" w:hAnsi="仿宋" w:cs="Times New Roman"/>
                <w:sz w:val="24"/>
                <w:szCs w:val="24"/>
              </w:rPr>
              <w:t>存货</w:t>
            </w:r>
            <w:r>
              <w:rPr>
                <w:rFonts w:ascii="仿宋" w:eastAsia="仿宋" w:hAnsi="仿宋" w:cs="Times New Roman" w:hint="eastAsia"/>
                <w:sz w:val="24"/>
                <w:szCs w:val="24"/>
              </w:rPr>
              <w:br/>
              <w:t>营业中的存货及样品包括但不限于原材料、样品、半成品、成品以及包装材料、燃料、润滑剂以及其他被保险人所经营的辅助材料，包括被保险人信托和托管以及负责的财产，或者已经出售但是还没有交付给买方的被保险人需要负责的东西。</w:t>
            </w:r>
          </w:p>
          <w:p w:rsidR="009F12A4" w:rsidRDefault="00FF6A11">
            <w:pPr>
              <w:numPr>
                <w:ilvl w:val="0"/>
                <w:numId w:val="3"/>
              </w:numPr>
              <w:rPr>
                <w:rFonts w:ascii="仿宋" w:eastAsia="仿宋" w:hAnsi="仿宋" w:cs="Times New Roman"/>
                <w:sz w:val="24"/>
                <w:szCs w:val="24"/>
              </w:rPr>
            </w:pPr>
            <w:r>
              <w:rPr>
                <w:rFonts w:ascii="仿宋" w:eastAsia="仿宋" w:hAnsi="仿宋" w:cs="Times New Roman" w:hint="eastAsia"/>
                <w:sz w:val="24"/>
                <w:szCs w:val="24"/>
              </w:rPr>
              <w:t>其他特约财产</w:t>
            </w:r>
          </w:p>
          <w:p w:rsidR="009F12A4" w:rsidRDefault="00FF6A11">
            <w:pPr>
              <w:ind w:left="420"/>
              <w:rPr>
                <w:rFonts w:ascii="仿宋" w:eastAsia="仿宋" w:hAnsi="仿宋" w:cs="Times New Roman"/>
                <w:sz w:val="24"/>
                <w:szCs w:val="24"/>
              </w:rPr>
            </w:pPr>
            <w:r>
              <w:rPr>
                <w:rFonts w:ascii="仿宋" w:eastAsia="仿宋" w:hAnsi="仿宋" w:cs="Times New Roman" w:hint="eastAsia"/>
                <w:sz w:val="24"/>
                <w:szCs w:val="24"/>
              </w:rPr>
              <w:t>存放于露天或简易建筑物内的保险标的。</w:t>
            </w:r>
          </w:p>
          <w:p w:rsidR="009F12A4" w:rsidRDefault="009F12A4">
            <w:pPr>
              <w:ind w:left="420"/>
              <w:rPr>
                <w:rFonts w:ascii="仿宋" w:eastAsia="仿宋" w:hAnsi="仿宋" w:cs="Times New Roman"/>
                <w:sz w:val="24"/>
                <w:szCs w:val="24"/>
              </w:rPr>
            </w:pPr>
          </w:p>
        </w:tc>
      </w:tr>
      <w:tr w:rsidR="009F12A4">
        <w:trPr>
          <w:trHeight w:val="359"/>
        </w:trPr>
        <w:tc>
          <w:tcPr>
            <w:tcW w:w="148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hint="eastAsia"/>
                <w:b/>
                <w:sz w:val="24"/>
                <w:szCs w:val="24"/>
              </w:rPr>
              <w:t>保险金额</w:t>
            </w:r>
          </w:p>
        </w:tc>
        <w:tc>
          <w:tcPr>
            <w:tcW w:w="436" w:type="dxa"/>
            <w:gridSpan w:val="2"/>
          </w:tcPr>
          <w:p w:rsidR="009F12A4" w:rsidRDefault="00FF6A11">
            <w:pPr>
              <w:rPr>
                <w:rFonts w:ascii="仿宋" w:eastAsia="仿宋" w:hAnsi="仿宋" w:cs="Times New Roman"/>
                <w:b/>
                <w:sz w:val="24"/>
                <w:szCs w:val="24"/>
              </w:rPr>
            </w:pPr>
            <w:r>
              <w:rPr>
                <w:rFonts w:ascii="仿宋" w:eastAsia="仿宋" w:hAnsi="仿宋" w:cs="Times New Roman" w:hint="eastAsia"/>
                <w:b/>
                <w:sz w:val="24"/>
                <w:szCs w:val="24"/>
              </w:rPr>
              <w:t>：</w:t>
            </w:r>
          </w:p>
        </w:tc>
        <w:tc>
          <w:tcPr>
            <w:tcW w:w="7782" w:type="dxa"/>
            <w:vAlign w:val="center"/>
          </w:tcPr>
          <w:p w:rsidR="009F12A4" w:rsidRDefault="00FF6A11">
            <w:pPr>
              <w:rPr>
                <w:rFonts w:ascii="仿宋" w:eastAsia="仿宋" w:hAnsi="仿宋" w:cs="Times New Roman"/>
                <w:b/>
                <w:sz w:val="24"/>
                <w:szCs w:val="24"/>
              </w:rPr>
            </w:pPr>
            <w:r>
              <w:rPr>
                <w:rFonts w:ascii="仿宋" w:eastAsia="仿宋" w:hAnsi="仿宋" w:cs="Times New Roman" w:hint="eastAsia"/>
                <w:b/>
                <w:sz w:val="24"/>
                <w:szCs w:val="24"/>
              </w:rPr>
              <w:t>详见招标资产一览表</w:t>
            </w:r>
          </w:p>
        </w:tc>
      </w:tr>
      <w:tr w:rsidR="009F12A4">
        <w:trPr>
          <w:cantSplit/>
          <w:trHeight w:val="415"/>
        </w:trPr>
        <w:tc>
          <w:tcPr>
            <w:tcW w:w="148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hint="eastAsia"/>
                <w:b/>
                <w:sz w:val="24"/>
                <w:szCs w:val="24"/>
              </w:rPr>
              <w:t>价值基础</w:t>
            </w:r>
          </w:p>
        </w:tc>
        <w:tc>
          <w:tcPr>
            <w:tcW w:w="436" w:type="dxa"/>
            <w:gridSpan w:val="2"/>
          </w:tcPr>
          <w:p w:rsidR="009F12A4" w:rsidRDefault="00FF6A11">
            <w:pPr>
              <w:rPr>
                <w:rFonts w:ascii="仿宋" w:eastAsia="仿宋" w:hAnsi="仿宋" w:cs="Times New Roman"/>
                <w:sz w:val="24"/>
                <w:szCs w:val="24"/>
              </w:rPr>
            </w:pPr>
            <w:r>
              <w:rPr>
                <w:rFonts w:ascii="仿宋" w:eastAsia="仿宋" w:hAnsi="仿宋" w:cs="Times New Roman" w:hint="eastAsia"/>
                <w:sz w:val="24"/>
                <w:szCs w:val="24"/>
              </w:rPr>
              <w:t>：</w:t>
            </w:r>
          </w:p>
        </w:tc>
        <w:tc>
          <w:tcPr>
            <w:tcW w:w="7782" w:type="dxa"/>
            <w:vAlign w:val="center"/>
          </w:tcPr>
          <w:p w:rsidR="009F12A4" w:rsidRDefault="00FF6A11">
            <w:pPr>
              <w:numPr>
                <w:ilvl w:val="0"/>
                <w:numId w:val="4"/>
              </w:numPr>
              <w:rPr>
                <w:rFonts w:ascii="仿宋" w:eastAsia="仿宋" w:hAnsi="仿宋" w:cs="Times New Roman"/>
                <w:sz w:val="24"/>
                <w:szCs w:val="24"/>
              </w:rPr>
            </w:pPr>
            <w:r>
              <w:rPr>
                <w:rFonts w:ascii="仿宋" w:eastAsia="仿宋" w:hAnsi="仿宋" w:cs="Times New Roman" w:hint="eastAsia"/>
                <w:sz w:val="24"/>
                <w:szCs w:val="24"/>
              </w:rPr>
              <w:t xml:space="preserve">建筑物及装修 </w:t>
            </w:r>
            <w:r>
              <w:rPr>
                <w:rFonts w:ascii="仿宋" w:eastAsia="仿宋" w:hAnsi="仿宋" w:cs="Times New Roman"/>
                <w:sz w:val="24"/>
                <w:szCs w:val="24"/>
              </w:rPr>
              <w:t>–</w:t>
            </w:r>
            <w:r>
              <w:rPr>
                <w:rFonts w:ascii="仿宋" w:eastAsia="仿宋" w:hAnsi="仿宋" w:cs="Times New Roman" w:hint="eastAsia"/>
                <w:sz w:val="24"/>
                <w:szCs w:val="24"/>
              </w:rPr>
              <w:t xml:space="preserve"> 重置价值（除非另有约定）</w:t>
            </w:r>
          </w:p>
          <w:p w:rsidR="009F12A4" w:rsidRDefault="00FF6A11">
            <w:pPr>
              <w:numPr>
                <w:ilvl w:val="0"/>
                <w:numId w:val="4"/>
              </w:numPr>
              <w:rPr>
                <w:rFonts w:ascii="仿宋" w:eastAsia="仿宋" w:hAnsi="仿宋" w:cs="Times New Roman"/>
                <w:sz w:val="24"/>
                <w:szCs w:val="24"/>
              </w:rPr>
            </w:pPr>
            <w:r>
              <w:rPr>
                <w:rFonts w:ascii="仿宋" w:eastAsia="仿宋" w:hAnsi="仿宋" w:cs="Times New Roman" w:hint="eastAsia"/>
                <w:sz w:val="24"/>
                <w:szCs w:val="24"/>
              </w:rPr>
              <w:t>机器设备 - 重置价值（除非另有约定）</w:t>
            </w:r>
          </w:p>
          <w:p w:rsidR="009F12A4" w:rsidRDefault="00FF6A11">
            <w:pPr>
              <w:numPr>
                <w:ilvl w:val="0"/>
                <w:numId w:val="4"/>
              </w:numPr>
              <w:rPr>
                <w:rFonts w:ascii="仿宋" w:eastAsia="仿宋" w:hAnsi="仿宋" w:cs="Times New Roman"/>
                <w:sz w:val="24"/>
                <w:szCs w:val="24"/>
              </w:rPr>
            </w:pPr>
            <w:r>
              <w:rPr>
                <w:rFonts w:ascii="仿宋" w:eastAsia="仿宋" w:hAnsi="仿宋" w:cs="Times New Roman"/>
                <w:sz w:val="24"/>
                <w:szCs w:val="24"/>
              </w:rPr>
              <w:t>办公家具/电子设备及其他</w:t>
            </w:r>
            <w:r>
              <w:rPr>
                <w:rFonts w:ascii="仿宋" w:eastAsia="仿宋" w:hAnsi="仿宋" w:cs="Times New Roman" w:hint="eastAsia"/>
                <w:sz w:val="24"/>
                <w:szCs w:val="24"/>
              </w:rPr>
              <w:t xml:space="preserve"> - 重置价值（除非另有约定）</w:t>
            </w:r>
          </w:p>
          <w:p w:rsidR="009F12A4" w:rsidRDefault="00FF6A11">
            <w:pPr>
              <w:numPr>
                <w:ilvl w:val="0"/>
                <w:numId w:val="4"/>
              </w:numPr>
              <w:rPr>
                <w:rFonts w:ascii="仿宋" w:eastAsia="仿宋" w:hAnsi="仿宋" w:cs="Times New Roman"/>
                <w:sz w:val="24"/>
                <w:szCs w:val="24"/>
              </w:rPr>
            </w:pPr>
            <w:r>
              <w:rPr>
                <w:rFonts w:ascii="仿宋" w:eastAsia="仿宋" w:hAnsi="仿宋" w:cs="Times New Roman" w:hint="eastAsia"/>
                <w:sz w:val="24"/>
                <w:szCs w:val="24"/>
              </w:rPr>
              <w:t>存货  - 出险时的成本价（除非另有约定）</w:t>
            </w:r>
          </w:p>
          <w:p w:rsidR="009F12A4" w:rsidRDefault="00FF6A11">
            <w:pPr>
              <w:numPr>
                <w:ilvl w:val="0"/>
                <w:numId w:val="4"/>
              </w:numPr>
              <w:rPr>
                <w:rFonts w:ascii="仿宋" w:eastAsia="仿宋" w:hAnsi="仿宋" w:cs="Times New Roman"/>
                <w:sz w:val="24"/>
                <w:szCs w:val="24"/>
              </w:rPr>
            </w:pPr>
            <w:r>
              <w:rPr>
                <w:rFonts w:ascii="仿宋" w:eastAsia="仿宋" w:hAnsi="仿宋" w:cs="Times New Roman" w:hint="eastAsia"/>
                <w:sz w:val="24"/>
                <w:szCs w:val="24"/>
              </w:rPr>
              <w:t>其他特约财产（如有）</w:t>
            </w:r>
            <w:r>
              <w:rPr>
                <w:rFonts w:ascii="仿宋" w:eastAsia="仿宋" w:hAnsi="仿宋" w:cs="Times New Roman"/>
                <w:sz w:val="24"/>
                <w:szCs w:val="24"/>
              </w:rPr>
              <w:t>–</w:t>
            </w:r>
            <w:r>
              <w:rPr>
                <w:rFonts w:ascii="仿宋" w:eastAsia="仿宋" w:hAnsi="仿宋" w:cs="Times New Roman" w:hint="eastAsia"/>
                <w:sz w:val="24"/>
                <w:szCs w:val="24"/>
              </w:rPr>
              <w:t xml:space="preserve"> 按事先约定</w:t>
            </w:r>
          </w:p>
        </w:tc>
      </w:tr>
      <w:tr w:rsidR="009F12A4">
        <w:trPr>
          <w:cantSplit/>
          <w:trHeight w:val="412"/>
        </w:trPr>
        <w:tc>
          <w:tcPr>
            <w:tcW w:w="148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免赔额</w:t>
            </w:r>
          </w:p>
        </w:tc>
        <w:tc>
          <w:tcPr>
            <w:tcW w:w="436" w:type="dxa"/>
            <w:gridSpan w:val="2"/>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782" w:type="dxa"/>
            <w:vAlign w:val="center"/>
          </w:tcPr>
          <w:p w:rsidR="009F12A4" w:rsidRDefault="00FF6A11">
            <w:pPr>
              <w:rPr>
                <w:rFonts w:ascii="仿宋" w:eastAsia="仿宋" w:hAnsi="仿宋" w:cs="Times New Roman"/>
                <w:sz w:val="24"/>
                <w:szCs w:val="24"/>
              </w:rPr>
            </w:pPr>
            <w:r>
              <w:rPr>
                <w:rFonts w:ascii="仿宋" w:eastAsia="仿宋" w:hAnsi="仿宋" w:cs="Times New Roman" w:hint="eastAsia"/>
                <w:sz w:val="24"/>
                <w:szCs w:val="24"/>
              </w:rPr>
              <w:t>每次事故绝对免赔2000或损失金额的10%，以高者为准</w:t>
            </w:r>
          </w:p>
        </w:tc>
      </w:tr>
      <w:tr w:rsidR="009F12A4">
        <w:trPr>
          <w:cantSplit/>
          <w:trHeight w:val="412"/>
        </w:trPr>
        <w:tc>
          <w:tcPr>
            <w:tcW w:w="1483" w:type="dxa"/>
            <w:vAlign w:val="center"/>
          </w:tcPr>
          <w:p w:rsidR="009F12A4" w:rsidRDefault="00FF6A11">
            <w:pPr>
              <w:jc w:val="center"/>
              <w:rPr>
                <w:rFonts w:ascii="仿宋" w:eastAsia="仿宋" w:hAnsi="仿宋" w:cs="Times New Roman"/>
                <w:b/>
                <w:sz w:val="24"/>
                <w:szCs w:val="24"/>
              </w:rPr>
            </w:pPr>
            <w:r>
              <w:rPr>
                <w:rFonts w:ascii="仿宋_GB2312" w:eastAsia="仿宋_GB2312" w:hAnsi="宋体" w:cs="Times New Roman" w:hint="eastAsia"/>
                <w:b/>
                <w:sz w:val="24"/>
              </w:rPr>
              <w:t>司法管辖</w:t>
            </w:r>
          </w:p>
        </w:tc>
        <w:tc>
          <w:tcPr>
            <w:tcW w:w="436" w:type="dxa"/>
            <w:gridSpan w:val="2"/>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782" w:type="dxa"/>
            <w:vAlign w:val="center"/>
          </w:tcPr>
          <w:p w:rsidR="009F12A4" w:rsidRDefault="00FF6A11">
            <w:pPr>
              <w:rPr>
                <w:rFonts w:ascii="仿宋" w:eastAsia="仿宋" w:hAnsi="仿宋" w:cs="Times New Roman"/>
                <w:sz w:val="24"/>
                <w:szCs w:val="24"/>
              </w:rPr>
            </w:pPr>
            <w:r>
              <w:rPr>
                <w:rFonts w:ascii="仿宋_GB2312" w:eastAsia="仿宋_GB2312" w:hAnsi="宋体" w:cs="Times New Roman" w:hint="eastAsia"/>
                <w:sz w:val="24"/>
                <w:szCs w:val="24"/>
              </w:rPr>
              <w:t>中华人民共和国（不含港澳台地区）</w:t>
            </w:r>
          </w:p>
        </w:tc>
      </w:tr>
      <w:tr w:rsidR="009F12A4">
        <w:trPr>
          <w:cantSplit/>
          <w:trHeight w:val="412"/>
        </w:trPr>
        <w:tc>
          <w:tcPr>
            <w:tcW w:w="1483" w:type="dxa"/>
            <w:vAlign w:val="center"/>
          </w:tcPr>
          <w:p w:rsidR="009F12A4" w:rsidRDefault="00FF6A11">
            <w:pPr>
              <w:jc w:val="center"/>
              <w:rPr>
                <w:rFonts w:ascii="仿宋" w:eastAsia="仿宋" w:hAnsi="仿宋" w:cs="Times New Roman"/>
                <w:b/>
                <w:sz w:val="24"/>
                <w:szCs w:val="24"/>
              </w:rPr>
            </w:pPr>
            <w:r>
              <w:rPr>
                <w:rFonts w:ascii="仿宋_GB2312" w:eastAsia="仿宋_GB2312" w:hAnsi="宋体" w:cs="Times New Roman" w:hint="eastAsia"/>
                <w:b/>
                <w:sz w:val="24"/>
              </w:rPr>
              <w:t>适用主条款</w:t>
            </w:r>
          </w:p>
        </w:tc>
        <w:tc>
          <w:tcPr>
            <w:tcW w:w="436" w:type="dxa"/>
            <w:gridSpan w:val="2"/>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782" w:type="dxa"/>
            <w:vAlign w:val="center"/>
          </w:tcPr>
          <w:p w:rsidR="009F12A4" w:rsidRDefault="00FF6A11">
            <w:pPr>
              <w:rPr>
                <w:rFonts w:ascii="仿宋" w:eastAsia="仿宋" w:hAnsi="仿宋" w:cs="Times New Roman"/>
                <w:sz w:val="24"/>
                <w:szCs w:val="24"/>
              </w:rPr>
            </w:pPr>
            <w:r>
              <w:rPr>
                <w:rFonts w:ascii="仿宋_GB2312" w:eastAsia="仿宋_GB2312" w:hAnsi="宋体" w:cs="Times New Roman" w:hint="eastAsia"/>
                <w:sz w:val="24"/>
                <w:szCs w:val="24"/>
              </w:rPr>
              <w:t>“财产一切险（</w:t>
            </w:r>
            <w:r>
              <w:rPr>
                <w:rFonts w:ascii="仿宋_GB2312" w:eastAsia="仿宋_GB2312" w:hAnsi="宋体" w:cs="Times New Roman"/>
                <w:sz w:val="24"/>
                <w:szCs w:val="24"/>
              </w:rPr>
              <w:t>2009</w:t>
            </w:r>
            <w:r>
              <w:rPr>
                <w:rFonts w:ascii="仿宋_GB2312" w:eastAsia="仿宋_GB2312" w:hAnsi="宋体" w:cs="Times New Roman" w:hint="eastAsia"/>
                <w:sz w:val="24"/>
                <w:szCs w:val="24"/>
              </w:rPr>
              <w:t>版）”标准条款（详见附件一）</w:t>
            </w:r>
          </w:p>
        </w:tc>
      </w:tr>
      <w:tr w:rsidR="009F12A4">
        <w:trPr>
          <w:trHeight w:val="274"/>
        </w:trPr>
        <w:tc>
          <w:tcPr>
            <w:tcW w:w="148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扩展条款</w:t>
            </w:r>
          </w:p>
        </w:tc>
        <w:tc>
          <w:tcPr>
            <w:tcW w:w="436" w:type="dxa"/>
            <w:gridSpan w:val="2"/>
          </w:tcPr>
          <w:p w:rsidR="009F12A4" w:rsidRDefault="00FF6A11">
            <w:pPr>
              <w:rPr>
                <w:rFonts w:ascii="仿宋" w:eastAsia="仿宋" w:hAnsi="仿宋" w:cs="Times New Roman"/>
                <w:sz w:val="24"/>
                <w:szCs w:val="24"/>
              </w:rPr>
            </w:pPr>
            <w:r>
              <w:rPr>
                <w:rFonts w:ascii="仿宋" w:eastAsia="仿宋" w:hAnsi="仿宋" w:cs="Times New Roman"/>
                <w:sz w:val="24"/>
                <w:szCs w:val="24"/>
              </w:rPr>
              <w:t>：</w:t>
            </w:r>
          </w:p>
          <w:p w:rsidR="009F12A4" w:rsidRDefault="009F12A4">
            <w:pPr>
              <w:rPr>
                <w:rFonts w:ascii="仿宋" w:eastAsia="仿宋" w:hAnsi="仿宋" w:cs="Times New Roman"/>
                <w:sz w:val="24"/>
                <w:szCs w:val="24"/>
              </w:rPr>
            </w:pPr>
          </w:p>
        </w:tc>
        <w:tc>
          <w:tcPr>
            <w:tcW w:w="7782" w:type="dxa"/>
            <w:vAlign w:val="center"/>
          </w:tcPr>
          <w:p w:rsidR="009F12A4" w:rsidRDefault="00FF6A11">
            <w:pPr>
              <w:rPr>
                <w:rFonts w:ascii="仿宋" w:eastAsia="仿宋" w:hAnsi="仿宋" w:cs="Times New Roman"/>
                <w:sz w:val="24"/>
                <w:szCs w:val="24"/>
              </w:rPr>
            </w:pPr>
            <w:r>
              <w:rPr>
                <w:rFonts w:ascii="仿宋_GB2312" w:eastAsia="仿宋_GB2312" w:hAnsi="宋体" w:cs="Times New Roman" w:hint="eastAsia"/>
                <w:b/>
                <w:bCs/>
                <w:color w:val="000000"/>
                <w:spacing w:val="20"/>
                <w:sz w:val="24"/>
              </w:rPr>
              <w:t>扩展条款措辞详见附件二</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重置价值条款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自动恢复保险金额条款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自动升值条款（以保险金额的10%为限）</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公共当局条款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lastRenderedPageBreak/>
              <w:t>罢工、暴动及民众骚乱条款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恶意破坏条款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资产增加条款（以保险金额的10%为限）</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时间调整扩展条款（72小时）</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额外费用扩展条款（每次事故以</w:t>
            </w:r>
            <w:r>
              <w:rPr>
                <w:rFonts w:ascii="仿宋" w:eastAsia="仿宋" w:hAnsi="仿宋" w:cs="Times New Roman" w:hint="eastAsia"/>
                <w:sz w:val="24"/>
                <w:szCs w:val="24"/>
              </w:rPr>
              <w:t>RMB100万元</w:t>
            </w:r>
            <w:r>
              <w:rPr>
                <w:rFonts w:ascii="仿宋" w:eastAsia="仿宋" w:hAnsi="仿宋" w:cs="Times New Roman"/>
                <w:sz w:val="24"/>
                <w:szCs w:val="24"/>
              </w:rPr>
              <w:t>为限）</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灭火及合理费用条款（每次事故以</w:t>
            </w:r>
            <w:r>
              <w:rPr>
                <w:rFonts w:ascii="仿宋" w:eastAsia="仿宋" w:hAnsi="仿宋" w:cs="Times New Roman" w:hint="eastAsia"/>
                <w:sz w:val="24"/>
                <w:szCs w:val="24"/>
              </w:rPr>
              <w:t>RMB100万元</w:t>
            </w:r>
            <w:r>
              <w:rPr>
                <w:rFonts w:ascii="仿宋" w:eastAsia="仿宋" w:hAnsi="仿宋" w:cs="Times New Roman"/>
                <w:sz w:val="24"/>
                <w:szCs w:val="24"/>
              </w:rPr>
              <w:t>为限）</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专业费用条款（每次事故以</w:t>
            </w:r>
            <w:r>
              <w:rPr>
                <w:rFonts w:ascii="仿宋" w:eastAsia="仿宋" w:hAnsi="仿宋" w:cs="Times New Roman" w:hint="eastAsia"/>
                <w:sz w:val="24"/>
                <w:szCs w:val="24"/>
              </w:rPr>
              <w:t>RMB100万元</w:t>
            </w:r>
            <w:r>
              <w:rPr>
                <w:rFonts w:ascii="仿宋" w:eastAsia="仿宋" w:hAnsi="仿宋" w:cs="Times New Roman"/>
                <w:sz w:val="24"/>
                <w:szCs w:val="24"/>
              </w:rPr>
              <w:t>为限）</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清理残骸</w:t>
            </w:r>
            <w:r>
              <w:rPr>
                <w:rFonts w:ascii="仿宋" w:eastAsia="仿宋" w:hAnsi="仿宋" w:cs="Times New Roman" w:hint="eastAsia"/>
                <w:sz w:val="24"/>
                <w:szCs w:val="24"/>
              </w:rPr>
              <w:t>费用</w:t>
            </w:r>
            <w:r>
              <w:rPr>
                <w:rFonts w:ascii="仿宋" w:eastAsia="仿宋" w:hAnsi="仿宋" w:cs="Times New Roman"/>
                <w:sz w:val="24"/>
                <w:szCs w:val="24"/>
              </w:rPr>
              <w:t>条款（每次事故以</w:t>
            </w:r>
            <w:r>
              <w:rPr>
                <w:rFonts w:ascii="仿宋" w:eastAsia="仿宋" w:hAnsi="仿宋" w:cs="Times New Roman" w:hint="eastAsia"/>
                <w:sz w:val="24"/>
                <w:szCs w:val="24"/>
              </w:rPr>
              <w:t>RMB500万元</w:t>
            </w:r>
            <w:r>
              <w:rPr>
                <w:rFonts w:ascii="仿宋" w:eastAsia="仿宋" w:hAnsi="仿宋" w:cs="Times New Roman"/>
                <w:sz w:val="24"/>
                <w:szCs w:val="24"/>
              </w:rPr>
              <w:t>为限）</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重新安装费用条款（每次事故以</w:t>
            </w:r>
            <w:r>
              <w:rPr>
                <w:rFonts w:ascii="仿宋" w:eastAsia="仿宋" w:hAnsi="仿宋" w:cs="Times New Roman" w:hint="eastAsia"/>
                <w:sz w:val="24"/>
                <w:szCs w:val="24"/>
              </w:rPr>
              <w:t>RMB100万元</w:t>
            </w:r>
            <w:r>
              <w:rPr>
                <w:rFonts w:ascii="仿宋" w:eastAsia="仿宋" w:hAnsi="仿宋" w:cs="Times New Roman"/>
                <w:sz w:val="24"/>
                <w:szCs w:val="24"/>
              </w:rPr>
              <w:t>为限）</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临时移动条款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错误和遗漏条款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不可控制条款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预付赔款条款（估损金额的50%）</w:t>
            </w:r>
          </w:p>
          <w:p w:rsidR="009F12A4" w:rsidRDefault="00FF6A11">
            <w:pPr>
              <w:numPr>
                <w:ilvl w:val="0"/>
                <w:numId w:val="5"/>
              </w:numPr>
              <w:rPr>
                <w:rFonts w:ascii="仿宋" w:eastAsia="仿宋" w:hAnsi="仿宋" w:cs="Times New Roman"/>
                <w:sz w:val="24"/>
                <w:szCs w:val="24"/>
              </w:rPr>
            </w:pPr>
            <w:r>
              <w:rPr>
                <w:rFonts w:ascii="仿宋" w:eastAsia="仿宋" w:hAnsi="仿宋" w:cs="Times New Roman" w:hint="eastAsia"/>
                <w:sz w:val="24"/>
                <w:szCs w:val="24"/>
              </w:rPr>
              <w:t>指定公估人条款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hint="eastAsia"/>
                <w:sz w:val="24"/>
                <w:szCs w:val="24"/>
              </w:rPr>
              <w:t>玻璃破碎扩展条款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hint="eastAsia"/>
                <w:sz w:val="24"/>
                <w:szCs w:val="24"/>
              </w:rPr>
              <w:t>清理排水沟费用条款</w:t>
            </w:r>
            <w:r>
              <w:rPr>
                <w:rFonts w:ascii="仿宋" w:eastAsia="仿宋" w:hAnsi="仿宋" w:cs="Times New Roman"/>
                <w:sz w:val="24"/>
                <w:szCs w:val="24"/>
              </w:rPr>
              <w:t>（每次事故以</w:t>
            </w:r>
            <w:r>
              <w:rPr>
                <w:rFonts w:ascii="仿宋" w:eastAsia="仿宋" w:hAnsi="仿宋" w:cs="Times New Roman" w:hint="eastAsia"/>
                <w:sz w:val="24"/>
                <w:szCs w:val="24"/>
              </w:rPr>
              <w:t>RMB100万元</w:t>
            </w:r>
            <w:r>
              <w:rPr>
                <w:rFonts w:ascii="仿宋" w:eastAsia="仿宋" w:hAnsi="仿宋" w:cs="Times New Roman"/>
                <w:sz w:val="24"/>
                <w:szCs w:val="24"/>
              </w:rPr>
              <w:t>为限）</w:t>
            </w:r>
          </w:p>
          <w:p w:rsidR="009F12A4" w:rsidRDefault="00FF6A11">
            <w:pPr>
              <w:numPr>
                <w:ilvl w:val="0"/>
                <w:numId w:val="5"/>
              </w:numPr>
              <w:rPr>
                <w:rFonts w:ascii="仿宋" w:eastAsia="仿宋" w:hAnsi="仿宋" w:cs="Times New Roman"/>
                <w:sz w:val="24"/>
                <w:szCs w:val="24"/>
              </w:rPr>
            </w:pPr>
            <w:r>
              <w:rPr>
                <w:rFonts w:ascii="仿宋" w:eastAsia="仿宋" w:hAnsi="仿宋" w:cs="Times New Roman" w:hint="eastAsia"/>
                <w:sz w:val="24"/>
                <w:szCs w:val="24"/>
              </w:rPr>
              <w:t>租赁费用条款（</w:t>
            </w:r>
            <w:r>
              <w:rPr>
                <w:rFonts w:ascii="仿宋" w:eastAsia="仿宋" w:hAnsi="仿宋" w:cs="Times New Roman"/>
                <w:sz w:val="24"/>
                <w:szCs w:val="24"/>
              </w:rPr>
              <w:t>每次事故以</w:t>
            </w:r>
            <w:r>
              <w:rPr>
                <w:rFonts w:ascii="仿宋" w:eastAsia="仿宋" w:hAnsi="仿宋" w:cs="Times New Roman" w:hint="eastAsia"/>
                <w:sz w:val="24"/>
                <w:szCs w:val="24"/>
              </w:rPr>
              <w:t>RMB100万元</w:t>
            </w:r>
            <w:r>
              <w:rPr>
                <w:rFonts w:ascii="仿宋" w:eastAsia="仿宋" w:hAnsi="仿宋" w:cs="Times New Roman"/>
                <w:sz w:val="24"/>
                <w:szCs w:val="24"/>
              </w:rPr>
              <w:t>为限</w:t>
            </w:r>
            <w:r>
              <w:rPr>
                <w:rFonts w:ascii="仿宋" w:eastAsia="仿宋" w:hAnsi="仿宋" w:cs="Times New Roman" w:hint="eastAsia"/>
                <w:sz w:val="24"/>
                <w:szCs w:val="24"/>
              </w:rPr>
              <w:t>）</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碰撞条款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建筑物变动条款(每一合同价不得超过RMB500万元)</w:t>
            </w:r>
          </w:p>
          <w:p w:rsidR="009F12A4" w:rsidRDefault="00FF6A11">
            <w:pPr>
              <w:widowControl/>
              <w:numPr>
                <w:ilvl w:val="0"/>
                <w:numId w:val="5"/>
              </w:numPr>
              <w:rPr>
                <w:rFonts w:ascii="仿宋" w:eastAsia="仿宋" w:hAnsi="仿宋" w:cs="Times New Roman"/>
                <w:sz w:val="24"/>
                <w:szCs w:val="24"/>
              </w:rPr>
            </w:pPr>
            <w:r>
              <w:rPr>
                <w:rFonts w:ascii="仿宋" w:eastAsia="仿宋" w:hAnsi="仿宋" w:cs="Times New Roman"/>
                <w:sz w:val="24"/>
                <w:szCs w:val="24"/>
              </w:rPr>
              <w:t>放弃代位追偿权利条款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露天存放财产扩展条款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供应中断扩展条款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地震</w:t>
            </w:r>
            <w:r>
              <w:rPr>
                <w:rFonts w:ascii="仿宋" w:eastAsia="仿宋" w:hAnsi="仿宋" w:cs="Times New Roman" w:hint="eastAsia"/>
                <w:sz w:val="24"/>
                <w:szCs w:val="24"/>
              </w:rPr>
              <w:t>海啸</w:t>
            </w:r>
            <w:r>
              <w:rPr>
                <w:rFonts w:ascii="仿宋" w:eastAsia="仿宋" w:hAnsi="仿宋" w:cs="Times New Roman"/>
                <w:sz w:val="24"/>
                <w:szCs w:val="24"/>
              </w:rPr>
              <w:t>扩展条款（限额：保险金额的80%）</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临时保护措施扩展条款（每次事故以</w:t>
            </w:r>
            <w:r>
              <w:rPr>
                <w:rFonts w:ascii="仿宋" w:eastAsia="仿宋" w:hAnsi="仿宋" w:cs="Times New Roman" w:hint="eastAsia"/>
                <w:sz w:val="24"/>
                <w:szCs w:val="24"/>
              </w:rPr>
              <w:t>RMB100万元</w:t>
            </w:r>
            <w:r>
              <w:rPr>
                <w:rFonts w:ascii="仿宋" w:eastAsia="仿宋" w:hAnsi="仿宋" w:cs="Times New Roman"/>
                <w:sz w:val="24"/>
                <w:szCs w:val="24"/>
              </w:rPr>
              <w:t>为限）</w:t>
            </w:r>
          </w:p>
          <w:p w:rsidR="009F12A4" w:rsidRDefault="00FF6A11">
            <w:pPr>
              <w:numPr>
                <w:ilvl w:val="0"/>
                <w:numId w:val="5"/>
              </w:numPr>
              <w:rPr>
                <w:rFonts w:ascii="仿宋" w:eastAsia="仿宋" w:hAnsi="仿宋" w:cs="Times New Roman"/>
                <w:sz w:val="24"/>
                <w:szCs w:val="24"/>
              </w:rPr>
            </w:pPr>
            <w:proofErr w:type="gramStart"/>
            <w:r>
              <w:rPr>
                <w:rFonts w:ascii="仿宋" w:eastAsia="仿宋" w:hAnsi="仿宋" w:cs="Times New Roman"/>
                <w:sz w:val="24"/>
                <w:szCs w:val="24"/>
              </w:rPr>
              <w:t>盗</w:t>
            </w:r>
            <w:proofErr w:type="gramEnd"/>
            <w:r>
              <w:rPr>
                <w:rFonts w:ascii="仿宋" w:eastAsia="仿宋" w:hAnsi="仿宋" w:cs="Times New Roman"/>
                <w:sz w:val="24"/>
                <w:szCs w:val="24"/>
              </w:rPr>
              <w:t>抢险扩展条款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虫蛀、鼠</w:t>
            </w:r>
            <w:proofErr w:type="gramStart"/>
            <w:r>
              <w:rPr>
                <w:rFonts w:ascii="仿宋" w:eastAsia="仿宋" w:hAnsi="仿宋" w:cs="Times New Roman"/>
                <w:sz w:val="24"/>
                <w:szCs w:val="24"/>
              </w:rPr>
              <w:t>咬损失</w:t>
            </w:r>
            <w:proofErr w:type="gramEnd"/>
            <w:r>
              <w:rPr>
                <w:rFonts w:ascii="仿宋" w:eastAsia="仿宋" w:hAnsi="仿宋" w:cs="Times New Roman"/>
                <w:sz w:val="24"/>
                <w:szCs w:val="24"/>
              </w:rPr>
              <w:t>扩展条款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成对或成套设备条款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锅炉、压力容器扩展条款</w:t>
            </w:r>
          </w:p>
          <w:p w:rsidR="009F12A4" w:rsidRDefault="00FF6A11">
            <w:pPr>
              <w:numPr>
                <w:ilvl w:val="0"/>
                <w:numId w:val="5"/>
              </w:numPr>
              <w:rPr>
                <w:rFonts w:ascii="仿宋" w:eastAsia="仿宋" w:hAnsi="仿宋" w:cs="Times New Roman"/>
                <w:spacing w:val="-6"/>
                <w:sz w:val="24"/>
                <w:szCs w:val="24"/>
              </w:rPr>
            </w:pPr>
            <w:r>
              <w:rPr>
                <w:rFonts w:ascii="仿宋" w:eastAsia="仿宋" w:hAnsi="仿宋" w:cs="Times New Roman"/>
                <w:sz w:val="24"/>
                <w:szCs w:val="24"/>
              </w:rPr>
              <w:t>建筑物外部附属设施扩展条款</w:t>
            </w:r>
          </w:p>
          <w:p w:rsidR="009F12A4" w:rsidRDefault="00FF6A11">
            <w:pPr>
              <w:numPr>
                <w:ilvl w:val="0"/>
                <w:numId w:val="5"/>
              </w:numPr>
              <w:snapToGrid w:val="0"/>
              <w:spacing w:line="300" w:lineRule="exact"/>
              <w:rPr>
                <w:rFonts w:ascii="仿宋" w:eastAsia="仿宋" w:hAnsi="仿宋" w:cs="Times New Roman"/>
                <w:spacing w:val="-6"/>
                <w:sz w:val="24"/>
                <w:szCs w:val="24"/>
              </w:rPr>
            </w:pPr>
            <w:r>
              <w:rPr>
                <w:rFonts w:ascii="仿宋" w:eastAsia="仿宋" w:hAnsi="仿宋" w:cs="Times New Roman"/>
                <w:spacing w:val="-6"/>
                <w:sz w:val="24"/>
                <w:szCs w:val="24"/>
              </w:rPr>
              <w:t>便携式设备扩展条款</w:t>
            </w:r>
          </w:p>
          <w:p w:rsidR="009F12A4" w:rsidRDefault="00FF6A11">
            <w:pPr>
              <w:numPr>
                <w:ilvl w:val="0"/>
                <w:numId w:val="5"/>
              </w:numPr>
              <w:snapToGrid w:val="0"/>
              <w:spacing w:line="300" w:lineRule="exact"/>
              <w:rPr>
                <w:rFonts w:ascii="仿宋" w:eastAsia="仿宋" w:hAnsi="仿宋" w:cs="Times New Roman"/>
                <w:spacing w:val="-6"/>
                <w:sz w:val="24"/>
                <w:szCs w:val="24"/>
              </w:rPr>
            </w:pPr>
            <w:r>
              <w:rPr>
                <w:rFonts w:ascii="仿宋" w:eastAsia="仿宋" w:hAnsi="仿宋" w:cs="Times New Roman"/>
                <w:sz w:val="24"/>
                <w:szCs w:val="24"/>
              </w:rPr>
              <w:t>自动承保新地址与未指明仓储地址条款</w:t>
            </w:r>
            <w:r>
              <w:rPr>
                <w:rFonts w:ascii="仿宋" w:eastAsia="仿宋" w:hAnsi="仿宋" w:cs="Times New Roman" w:hint="eastAsia"/>
                <w:sz w:val="24"/>
                <w:szCs w:val="24"/>
              </w:rPr>
              <w:t>（限额：RMB500万）</w:t>
            </w:r>
          </w:p>
          <w:p w:rsidR="009F12A4" w:rsidRDefault="00FF6A11">
            <w:pPr>
              <w:numPr>
                <w:ilvl w:val="0"/>
                <w:numId w:val="5"/>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租赁财产条款</w:t>
            </w:r>
          </w:p>
          <w:p w:rsidR="009F12A4" w:rsidRDefault="00FF6A11">
            <w:pPr>
              <w:numPr>
                <w:ilvl w:val="0"/>
                <w:numId w:val="5"/>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托管的、由被保险人照看及控制的财产条款</w:t>
            </w:r>
          </w:p>
          <w:p w:rsidR="009F12A4" w:rsidRDefault="00FF6A11">
            <w:pPr>
              <w:numPr>
                <w:ilvl w:val="0"/>
                <w:numId w:val="5"/>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所有其他物品条款</w:t>
            </w:r>
          </w:p>
          <w:p w:rsidR="009F12A4" w:rsidRDefault="00FF6A11">
            <w:pPr>
              <w:numPr>
                <w:ilvl w:val="0"/>
                <w:numId w:val="5"/>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索赔费用条款（</w:t>
            </w:r>
            <w:r>
              <w:rPr>
                <w:rFonts w:ascii="仿宋" w:eastAsia="仿宋" w:hAnsi="仿宋" w:cs="Times New Roman"/>
                <w:sz w:val="24"/>
                <w:szCs w:val="24"/>
              </w:rPr>
              <w:t>每次事故以</w:t>
            </w:r>
            <w:r>
              <w:rPr>
                <w:rFonts w:ascii="仿宋" w:eastAsia="仿宋" w:hAnsi="仿宋" w:cs="Times New Roman" w:hint="eastAsia"/>
                <w:sz w:val="24"/>
                <w:szCs w:val="24"/>
              </w:rPr>
              <w:t>RMB100万元</w:t>
            </w:r>
            <w:r>
              <w:rPr>
                <w:rFonts w:ascii="仿宋" w:eastAsia="仿宋" w:hAnsi="仿宋" w:cs="Times New Roman"/>
                <w:sz w:val="24"/>
                <w:szCs w:val="24"/>
              </w:rPr>
              <w:t>为限</w:t>
            </w:r>
            <w:r>
              <w:rPr>
                <w:rFonts w:ascii="仿宋" w:eastAsia="仿宋" w:hAnsi="仿宋" w:cs="Times New Roman" w:hint="eastAsia"/>
                <w:sz w:val="24"/>
                <w:szCs w:val="24"/>
              </w:rPr>
              <w:t>）</w:t>
            </w:r>
          </w:p>
          <w:p w:rsidR="009F12A4" w:rsidRDefault="00FF6A11">
            <w:pPr>
              <w:numPr>
                <w:ilvl w:val="0"/>
                <w:numId w:val="5"/>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索赔单据条款</w:t>
            </w:r>
          </w:p>
          <w:p w:rsidR="009F12A4" w:rsidRDefault="00FF6A11">
            <w:pPr>
              <w:numPr>
                <w:ilvl w:val="0"/>
                <w:numId w:val="5"/>
              </w:numPr>
              <w:rPr>
                <w:rFonts w:ascii="仿宋" w:eastAsia="仿宋" w:hAnsi="仿宋" w:cs="Times New Roman"/>
                <w:sz w:val="24"/>
                <w:szCs w:val="24"/>
              </w:rPr>
            </w:pPr>
            <w:r>
              <w:rPr>
                <w:rFonts w:ascii="仿宋" w:eastAsia="仿宋" w:hAnsi="仿宋" w:cs="Times New Roman"/>
                <w:sz w:val="24"/>
                <w:szCs w:val="24"/>
              </w:rPr>
              <w:t>起重、运输机械扩展条款</w:t>
            </w:r>
          </w:p>
          <w:p w:rsidR="009F12A4" w:rsidRDefault="00FF6A11">
            <w:pPr>
              <w:numPr>
                <w:ilvl w:val="0"/>
                <w:numId w:val="5"/>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自燃扩展条款</w:t>
            </w:r>
          </w:p>
          <w:p w:rsidR="009F12A4" w:rsidRDefault="00FF6A11">
            <w:pPr>
              <w:numPr>
                <w:ilvl w:val="0"/>
                <w:numId w:val="5"/>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税项条款</w:t>
            </w:r>
          </w:p>
          <w:p w:rsidR="009F12A4" w:rsidRDefault="00FF6A11">
            <w:pPr>
              <w:numPr>
                <w:ilvl w:val="0"/>
                <w:numId w:val="5"/>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保险标的</w:t>
            </w:r>
            <w:proofErr w:type="gramStart"/>
            <w:r>
              <w:rPr>
                <w:rFonts w:ascii="仿宋" w:eastAsia="仿宋" w:hAnsi="仿宋" w:cs="Times New Roman" w:hint="eastAsia"/>
                <w:sz w:val="24"/>
                <w:szCs w:val="24"/>
              </w:rPr>
              <w:t>的</w:t>
            </w:r>
            <w:proofErr w:type="gramEnd"/>
            <w:r>
              <w:rPr>
                <w:rFonts w:ascii="仿宋" w:eastAsia="仿宋" w:hAnsi="仿宋" w:cs="Times New Roman" w:hint="eastAsia"/>
                <w:sz w:val="24"/>
                <w:szCs w:val="24"/>
              </w:rPr>
              <w:t>陈述条款</w:t>
            </w:r>
          </w:p>
          <w:p w:rsidR="009F12A4" w:rsidRDefault="00FF6A11">
            <w:pPr>
              <w:numPr>
                <w:ilvl w:val="0"/>
                <w:numId w:val="5"/>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空运费用扩展条款</w:t>
            </w:r>
          </w:p>
          <w:p w:rsidR="009F12A4" w:rsidRDefault="00FF6A11">
            <w:pPr>
              <w:numPr>
                <w:ilvl w:val="0"/>
                <w:numId w:val="5"/>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免检条款</w:t>
            </w:r>
          </w:p>
          <w:p w:rsidR="009F12A4" w:rsidRDefault="00FF6A11">
            <w:pPr>
              <w:numPr>
                <w:ilvl w:val="0"/>
                <w:numId w:val="5"/>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仓储财产申报条款</w:t>
            </w:r>
          </w:p>
        </w:tc>
      </w:tr>
      <w:tr w:rsidR="009F12A4">
        <w:trPr>
          <w:trHeight w:val="272"/>
        </w:trPr>
        <w:tc>
          <w:tcPr>
            <w:tcW w:w="148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hint="eastAsia"/>
                <w:b/>
                <w:sz w:val="24"/>
                <w:szCs w:val="24"/>
              </w:rPr>
              <w:lastRenderedPageBreak/>
              <w:t>特别约定</w:t>
            </w:r>
          </w:p>
        </w:tc>
        <w:tc>
          <w:tcPr>
            <w:tcW w:w="436" w:type="dxa"/>
            <w:gridSpan w:val="2"/>
          </w:tcPr>
          <w:p w:rsidR="009F12A4" w:rsidRDefault="00FF6A11">
            <w:pPr>
              <w:rPr>
                <w:rFonts w:ascii="仿宋" w:eastAsia="仿宋" w:hAnsi="仿宋" w:cs="Times New Roman"/>
                <w:sz w:val="24"/>
                <w:szCs w:val="24"/>
              </w:rPr>
            </w:pPr>
            <w:r>
              <w:rPr>
                <w:rFonts w:ascii="仿宋" w:eastAsia="仿宋" w:hAnsi="仿宋" w:cs="Times New Roman"/>
                <w:sz w:val="24"/>
                <w:szCs w:val="24"/>
              </w:rPr>
              <w:t>：</w:t>
            </w:r>
          </w:p>
          <w:p w:rsidR="009F12A4" w:rsidRDefault="009F12A4">
            <w:pPr>
              <w:rPr>
                <w:rFonts w:ascii="仿宋" w:eastAsia="仿宋" w:hAnsi="仿宋" w:cs="Times New Roman"/>
                <w:sz w:val="24"/>
                <w:szCs w:val="24"/>
              </w:rPr>
            </w:pPr>
          </w:p>
        </w:tc>
        <w:tc>
          <w:tcPr>
            <w:tcW w:w="7782" w:type="dxa"/>
            <w:vAlign w:val="center"/>
          </w:tcPr>
          <w:p w:rsidR="009F12A4" w:rsidRDefault="00FF6A11">
            <w:pPr>
              <w:numPr>
                <w:ilvl w:val="0"/>
                <w:numId w:val="6"/>
              </w:numPr>
              <w:rPr>
                <w:rFonts w:ascii="仿宋" w:eastAsia="仿宋" w:hAnsi="仿宋" w:cs="Times New Roman"/>
                <w:color w:val="000000"/>
                <w:sz w:val="24"/>
                <w:szCs w:val="24"/>
              </w:rPr>
            </w:pPr>
            <w:r>
              <w:rPr>
                <w:rFonts w:ascii="仿宋" w:eastAsia="仿宋" w:hAnsi="仿宋" w:cs="Times New Roman" w:hint="eastAsia"/>
                <w:color w:val="000000"/>
                <w:sz w:val="24"/>
                <w:szCs w:val="24"/>
              </w:rPr>
              <w:t>兹经双方同意，鉴于被保险人以其资产的账面原值投保，保险人同意在保险期限内视本保单约定的总保险金额为足额投保，本保险合同项下的赔偿处理不适用主条款第二十九及第三十条的规定，均按</w:t>
            </w:r>
            <w:r>
              <w:rPr>
                <w:rFonts w:ascii="仿宋" w:eastAsia="仿宋" w:hAnsi="仿宋" w:cs="Times New Roman" w:hint="eastAsia"/>
                <w:color w:val="000000"/>
                <w:sz w:val="24"/>
                <w:szCs w:val="24"/>
              </w:rPr>
              <w:lastRenderedPageBreak/>
              <w:t>照受损财产的重置价值在总保险金额以内给予赔偿，保险人不再进行比例分摊。</w:t>
            </w:r>
          </w:p>
          <w:p w:rsidR="009F12A4" w:rsidRDefault="00FF6A11">
            <w:pPr>
              <w:numPr>
                <w:ilvl w:val="0"/>
                <w:numId w:val="6"/>
              </w:numPr>
              <w:rPr>
                <w:rFonts w:ascii="仿宋" w:eastAsia="仿宋" w:hAnsi="仿宋" w:cs="Times New Roman"/>
                <w:color w:val="000000"/>
                <w:sz w:val="24"/>
                <w:szCs w:val="24"/>
              </w:rPr>
            </w:pPr>
            <w:r>
              <w:rPr>
                <w:rFonts w:ascii="仿宋" w:eastAsia="仿宋" w:hAnsi="仿宋" w:cs="Times New Roman" w:hint="eastAsia"/>
                <w:color w:val="000000"/>
                <w:sz w:val="24"/>
                <w:szCs w:val="24"/>
              </w:rPr>
              <w:t>被保险财产如发生意外事故，无论是否属于应由供货方、制造人、安装人、修理人、施工单位或其他关系方负责的损失或费用，保险人应先对被保险人进行赔偿，再根据上述各方是否应承担赔偿责任进行代位追偿，被保险人应尽最大努力协助保险人向相关责任人追偿。</w:t>
            </w:r>
          </w:p>
          <w:p w:rsidR="009F12A4" w:rsidRDefault="00FF6A11">
            <w:pPr>
              <w:numPr>
                <w:ilvl w:val="0"/>
                <w:numId w:val="6"/>
              </w:numPr>
              <w:rPr>
                <w:rFonts w:ascii="仿宋" w:eastAsia="仿宋" w:hAnsi="仿宋" w:cs="Times New Roman"/>
                <w:color w:val="000000"/>
                <w:sz w:val="24"/>
                <w:szCs w:val="24"/>
              </w:rPr>
            </w:pPr>
            <w:r>
              <w:rPr>
                <w:rFonts w:ascii="仿宋" w:eastAsia="仿宋" w:hAnsi="仿宋" w:cs="Times New Roman" w:hint="eastAsia"/>
                <w:color w:val="000000"/>
                <w:sz w:val="24"/>
                <w:szCs w:val="24"/>
              </w:rPr>
              <w:t>兹经双方充分沟通，由于被保险人某些资产自收购而来或因接收时间较旧或为代管资产等特殊原因，某些资产缺乏采购合同、发票等原始单据，保险人同意在涉及这类资产的案件理赔时以被保险人提供的资产负债表及固定资产/存货清单为准，保险人不得以缺乏这类原始单据为由拒赔或减少应赔偿款项。</w:t>
            </w:r>
          </w:p>
          <w:p w:rsidR="009F12A4" w:rsidRDefault="00FF6A11">
            <w:pPr>
              <w:numPr>
                <w:ilvl w:val="0"/>
                <w:numId w:val="6"/>
              </w:numPr>
              <w:rPr>
                <w:rFonts w:ascii="仿宋" w:eastAsia="仿宋" w:hAnsi="仿宋" w:cs="Times New Roman"/>
                <w:b/>
                <w:color w:val="000000"/>
                <w:sz w:val="24"/>
                <w:szCs w:val="24"/>
              </w:rPr>
            </w:pPr>
            <w:r>
              <w:rPr>
                <w:rFonts w:ascii="仿宋" w:eastAsia="仿宋" w:hAnsi="仿宋" w:cs="Times New Roman"/>
                <w:color w:val="000000"/>
                <w:sz w:val="24"/>
                <w:szCs w:val="24"/>
              </w:rPr>
              <w:t>兹经双方同意，在本保险单载明的营业场所内，对于被保险人允许的合格的机动车辆驾驶员在驾驶或移动保险车辆过程中造成的保险车辆本车的直接损失，保险人负责赔偿。</w:t>
            </w:r>
          </w:p>
          <w:p w:rsidR="009F12A4" w:rsidRDefault="00FF6A11">
            <w:pPr>
              <w:numPr>
                <w:ilvl w:val="0"/>
                <w:numId w:val="6"/>
              </w:numPr>
              <w:rPr>
                <w:rFonts w:ascii="仿宋" w:eastAsia="仿宋" w:hAnsi="仿宋" w:cs="Times New Roman"/>
                <w:b/>
                <w:color w:val="000000"/>
                <w:sz w:val="24"/>
                <w:szCs w:val="24"/>
              </w:rPr>
            </w:pPr>
            <w:r>
              <w:rPr>
                <w:rFonts w:ascii="仿宋" w:eastAsia="仿宋" w:hAnsi="仿宋" w:cs="Times New Roman" w:hint="eastAsia"/>
                <w:color w:val="000000"/>
                <w:sz w:val="24"/>
                <w:szCs w:val="24"/>
              </w:rPr>
              <w:t>兹经双方充分沟通，由于部分资产为被保险人负责运行、维修、养护和管理的资产，某些资产缺乏采购合同、发票等原始单据，保险人同意在涉及这类资产，在投保时仅需提供投保资产明细清单及总估价。在案件理赔时以被保险人提供的投保资产明细清单为准，保险人不得以缺乏这类原始单据为由拒赔或减少应赔偿款项。</w:t>
            </w:r>
          </w:p>
          <w:p w:rsidR="009F12A4" w:rsidRDefault="00FF6A11">
            <w:pPr>
              <w:numPr>
                <w:ilvl w:val="0"/>
                <w:numId w:val="6"/>
              </w:numPr>
              <w:rPr>
                <w:rFonts w:ascii="仿宋" w:eastAsia="仿宋" w:hAnsi="仿宋" w:cs="Times New Roman"/>
                <w:color w:val="000000"/>
                <w:sz w:val="24"/>
                <w:szCs w:val="24"/>
              </w:rPr>
            </w:pPr>
            <w:r>
              <w:rPr>
                <w:rFonts w:ascii="仿宋" w:eastAsia="仿宋" w:hAnsi="仿宋" w:cs="Times New Roman" w:hint="eastAsia"/>
                <w:color w:val="000000"/>
                <w:sz w:val="24"/>
                <w:szCs w:val="24"/>
              </w:rPr>
              <w:t>保险期限不足一年或超过一年的，按实际天数</w:t>
            </w:r>
            <w:proofErr w:type="gramStart"/>
            <w:r>
              <w:rPr>
                <w:rFonts w:ascii="仿宋" w:eastAsia="仿宋" w:hAnsi="仿宋" w:cs="Times New Roman" w:hint="eastAsia"/>
                <w:color w:val="000000"/>
                <w:sz w:val="24"/>
                <w:szCs w:val="24"/>
              </w:rPr>
              <w:t>日比例</w:t>
            </w:r>
            <w:proofErr w:type="gramEnd"/>
            <w:r>
              <w:rPr>
                <w:rFonts w:ascii="仿宋" w:eastAsia="仿宋" w:hAnsi="仿宋" w:cs="Times New Roman" w:hint="eastAsia"/>
                <w:color w:val="000000"/>
                <w:sz w:val="24"/>
                <w:szCs w:val="24"/>
              </w:rPr>
              <w:t>计收保费。</w:t>
            </w:r>
          </w:p>
          <w:p w:rsidR="009F12A4" w:rsidRDefault="00FF6A11">
            <w:pPr>
              <w:numPr>
                <w:ilvl w:val="0"/>
                <w:numId w:val="6"/>
              </w:numPr>
              <w:rPr>
                <w:rFonts w:ascii="仿宋" w:eastAsia="仿宋" w:hAnsi="仿宋" w:cs="Times New Roman"/>
                <w:color w:val="000000"/>
                <w:sz w:val="24"/>
                <w:szCs w:val="24"/>
              </w:rPr>
            </w:pPr>
            <w:r>
              <w:rPr>
                <w:rFonts w:ascii="仿宋" w:eastAsia="仿宋" w:hAnsi="仿宋" w:cs="Times New Roman" w:hint="eastAsia"/>
                <w:color w:val="000000"/>
                <w:sz w:val="24"/>
                <w:szCs w:val="24"/>
              </w:rPr>
              <w:t>除非被保险人提出书面申请，本保险单为保险公司不可撤销、不可变更、解除之保险合同。</w:t>
            </w:r>
          </w:p>
          <w:p w:rsidR="009F12A4" w:rsidRDefault="00FF6A11">
            <w:pPr>
              <w:numPr>
                <w:ilvl w:val="0"/>
                <w:numId w:val="6"/>
              </w:numPr>
              <w:rPr>
                <w:rFonts w:ascii="仿宋" w:eastAsia="仿宋" w:hAnsi="仿宋" w:cs="Times New Roman"/>
                <w:color w:val="000000"/>
                <w:sz w:val="24"/>
                <w:szCs w:val="24"/>
              </w:rPr>
            </w:pPr>
            <w:r>
              <w:rPr>
                <w:rFonts w:ascii="仿宋" w:eastAsia="仿宋" w:hAnsi="仿宋" w:cs="Times New Roman" w:hint="eastAsia"/>
                <w:color w:val="000000"/>
                <w:sz w:val="24"/>
                <w:szCs w:val="24"/>
              </w:rPr>
              <w:t>争议处理：本合同当事人如果发生争议，协商不成，应提交诉讼，由保险标的所在地人民法院管辖。</w:t>
            </w:r>
          </w:p>
          <w:p w:rsidR="009F12A4" w:rsidRDefault="00FF6A11">
            <w:pPr>
              <w:rPr>
                <w:rFonts w:ascii="仿宋" w:eastAsia="仿宋" w:hAnsi="仿宋" w:cs="Times New Roman"/>
                <w:sz w:val="24"/>
                <w:szCs w:val="24"/>
              </w:rPr>
            </w:pPr>
            <w:r>
              <w:rPr>
                <w:rFonts w:ascii="仿宋" w:eastAsia="仿宋" w:hAnsi="仿宋" w:cs="Times New Roman" w:hint="eastAsia"/>
                <w:sz w:val="24"/>
                <w:szCs w:val="24"/>
              </w:rPr>
              <w:t>特别约定如与主条款及附加条款内容相悖之处，以本特别约定为准；未尽之处，以主条款为准。</w:t>
            </w:r>
          </w:p>
        </w:tc>
      </w:tr>
      <w:tr w:rsidR="009F12A4">
        <w:trPr>
          <w:trHeight w:val="272"/>
        </w:trPr>
        <w:tc>
          <w:tcPr>
            <w:tcW w:w="1483" w:type="dxa"/>
            <w:tcBorders>
              <w:top w:val="single" w:sz="4" w:space="0" w:color="auto"/>
              <w:left w:val="single" w:sz="4" w:space="0" w:color="auto"/>
              <w:bottom w:val="single" w:sz="4" w:space="0" w:color="auto"/>
              <w:right w:val="single" w:sz="4" w:space="0" w:color="auto"/>
            </w:tcBorders>
            <w:vAlign w:val="center"/>
          </w:tcPr>
          <w:p w:rsidR="009F12A4" w:rsidRDefault="009F12A4">
            <w:pPr>
              <w:jc w:val="center"/>
              <w:rPr>
                <w:rFonts w:ascii="仿宋" w:eastAsia="仿宋" w:hAnsi="仿宋" w:cs="Times New Roman"/>
                <w:b/>
                <w:sz w:val="24"/>
                <w:szCs w:val="24"/>
              </w:rPr>
            </w:pPr>
          </w:p>
        </w:tc>
        <w:tc>
          <w:tcPr>
            <w:tcW w:w="436" w:type="dxa"/>
            <w:gridSpan w:val="2"/>
            <w:tcBorders>
              <w:top w:val="single" w:sz="4" w:space="0" w:color="auto"/>
              <w:left w:val="single" w:sz="4" w:space="0" w:color="auto"/>
              <w:bottom w:val="single" w:sz="4" w:space="0" w:color="auto"/>
              <w:right w:val="single" w:sz="4" w:space="0" w:color="auto"/>
            </w:tcBorders>
          </w:tcPr>
          <w:p w:rsidR="009F12A4" w:rsidRDefault="009F12A4">
            <w:pPr>
              <w:rPr>
                <w:rFonts w:ascii="仿宋" w:eastAsia="仿宋" w:hAnsi="仿宋" w:cs="Times New Roman"/>
                <w:sz w:val="24"/>
                <w:szCs w:val="24"/>
              </w:rPr>
            </w:pPr>
          </w:p>
        </w:tc>
        <w:tc>
          <w:tcPr>
            <w:tcW w:w="7782" w:type="dxa"/>
            <w:tcBorders>
              <w:top w:val="single" w:sz="4" w:space="0" w:color="auto"/>
              <w:left w:val="single" w:sz="4" w:space="0" w:color="auto"/>
              <w:bottom w:val="single" w:sz="4" w:space="0" w:color="auto"/>
              <w:right w:val="single" w:sz="4" w:space="0" w:color="auto"/>
            </w:tcBorders>
            <w:vAlign w:val="center"/>
          </w:tcPr>
          <w:p w:rsidR="009F12A4" w:rsidRDefault="00FF6A11">
            <w:pPr>
              <w:tabs>
                <w:tab w:val="left" w:pos="600"/>
              </w:tabs>
              <w:ind w:left="600" w:hanging="420"/>
              <w:rPr>
                <w:rFonts w:ascii="仿宋" w:eastAsia="仿宋" w:hAnsi="仿宋" w:cs="Times New Roman"/>
                <w:color w:val="000000"/>
                <w:sz w:val="24"/>
                <w:szCs w:val="24"/>
              </w:rPr>
            </w:pPr>
            <w:r>
              <w:rPr>
                <w:rFonts w:ascii="仿宋" w:eastAsia="仿宋" w:hAnsi="仿宋" w:cs="Times New Roman"/>
                <w:color w:val="000000"/>
                <w:sz w:val="24"/>
                <w:szCs w:val="24"/>
              </w:rPr>
              <w:t>其余部分根据与保险公司约定的标准保单条款</w:t>
            </w:r>
          </w:p>
        </w:tc>
      </w:tr>
      <w:tr w:rsidR="009F12A4">
        <w:trPr>
          <w:trHeight w:val="488"/>
        </w:trPr>
        <w:tc>
          <w:tcPr>
            <w:tcW w:w="1483" w:type="dxa"/>
            <w:shd w:val="clear" w:color="auto" w:fill="FFC000"/>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保险险种</w:t>
            </w:r>
            <w:r>
              <w:rPr>
                <w:rFonts w:ascii="仿宋" w:eastAsia="仿宋" w:hAnsi="仿宋" w:cs="Times New Roman" w:hint="eastAsia"/>
                <w:b/>
                <w:sz w:val="24"/>
                <w:szCs w:val="24"/>
              </w:rPr>
              <w:t>2</w:t>
            </w:r>
          </w:p>
        </w:tc>
        <w:tc>
          <w:tcPr>
            <w:tcW w:w="426" w:type="dxa"/>
            <w:shd w:val="clear" w:color="auto" w:fill="FFC000"/>
            <w:vAlign w:val="center"/>
          </w:tcPr>
          <w:p w:rsidR="009F12A4" w:rsidRDefault="00FF6A11">
            <w:pPr>
              <w:rPr>
                <w:rFonts w:ascii="仿宋" w:eastAsia="仿宋" w:hAnsi="仿宋" w:cs="Times New Roman"/>
                <w:b/>
                <w:sz w:val="24"/>
                <w:szCs w:val="24"/>
              </w:rPr>
            </w:pPr>
            <w:r>
              <w:rPr>
                <w:rFonts w:ascii="仿宋" w:eastAsia="仿宋" w:hAnsi="仿宋" w:cs="Times New Roman"/>
                <w:b/>
                <w:sz w:val="24"/>
                <w:szCs w:val="24"/>
              </w:rPr>
              <w:t>：</w:t>
            </w:r>
          </w:p>
        </w:tc>
        <w:tc>
          <w:tcPr>
            <w:tcW w:w="7792" w:type="dxa"/>
            <w:gridSpan w:val="2"/>
            <w:shd w:val="clear" w:color="auto" w:fill="FFC000"/>
            <w:vAlign w:val="center"/>
          </w:tcPr>
          <w:p w:rsidR="009F12A4" w:rsidRDefault="00FF6A11">
            <w:pPr>
              <w:rPr>
                <w:rFonts w:ascii="仿宋" w:eastAsia="仿宋" w:hAnsi="仿宋" w:cs="Times New Roman"/>
                <w:b/>
                <w:sz w:val="24"/>
                <w:szCs w:val="24"/>
              </w:rPr>
            </w:pPr>
            <w:r>
              <w:rPr>
                <w:rFonts w:ascii="仿宋" w:eastAsia="仿宋" w:hAnsi="仿宋" w:cs="Times New Roman"/>
                <w:b/>
                <w:sz w:val="24"/>
                <w:szCs w:val="24"/>
              </w:rPr>
              <w:t>机器损坏险</w:t>
            </w:r>
          </w:p>
        </w:tc>
      </w:tr>
      <w:tr w:rsidR="009F12A4">
        <w:trPr>
          <w:trHeight w:val="2700"/>
        </w:trPr>
        <w:tc>
          <w:tcPr>
            <w:tcW w:w="148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保险责任</w:t>
            </w:r>
          </w:p>
        </w:tc>
        <w:tc>
          <w:tcPr>
            <w:tcW w:w="426"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9F12A4" w:rsidRDefault="00FF6A11">
            <w:pPr>
              <w:rPr>
                <w:rFonts w:ascii="仿宋" w:eastAsia="仿宋" w:hAnsi="仿宋" w:cs="Times New Roman"/>
                <w:sz w:val="24"/>
                <w:szCs w:val="24"/>
              </w:rPr>
            </w:pPr>
            <w:r>
              <w:rPr>
                <w:rFonts w:ascii="仿宋" w:eastAsia="仿宋" w:hAnsi="仿宋" w:cs="Times New Roman"/>
                <w:sz w:val="24"/>
                <w:szCs w:val="24"/>
              </w:rPr>
              <w:t>在保险期间内，因下列原因引起或构成突然的、不可预料的意外事故造成的物质损坏或灭失，保险人按照保险合同的约定负责赔偿：</w:t>
            </w:r>
          </w:p>
          <w:p w:rsidR="009F12A4" w:rsidRDefault="00FF6A11">
            <w:pPr>
              <w:rPr>
                <w:rFonts w:ascii="仿宋" w:eastAsia="仿宋" w:hAnsi="仿宋" w:cs="Times New Roman"/>
                <w:sz w:val="24"/>
                <w:szCs w:val="24"/>
              </w:rPr>
            </w:pPr>
            <w:r>
              <w:rPr>
                <w:rFonts w:ascii="仿宋" w:eastAsia="仿宋" w:hAnsi="仿宋" w:cs="Times New Roman"/>
                <w:sz w:val="24"/>
                <w:szCs w:val="24"/>
              </w:rPr>
              <w:t>(</w:t>
            </w:r>
            <w:proofErr w:type="gramStart"/>
            <w:r>
              <w:rPr>
                <w:rFonts w:ascii="仿宋" w:eastAsia="仿宋" w:hAnsi="仿宋" w:cs="Times New Roman"/>
                <w:sz w:val="24"/>
                <w:szCs w:val="24"/>
              </w:rPr>
              <w:t>一</w:t>
            </w:r>
            <w:proofErr w:type="gramEnd"/>
            <w:r>
              <w:rPr>
                <w:rFonts w:ascii="仿宋" w:eastAsia="仿宋" w:hAnsi="仿宋" w:cs="Times New Roman"/>
                <w:sz w:val="24"/>
                <w:szCs w:val="24"/>
              </w:rPr>
              <w:t>) 设计、制造或安装错误、铸造和原材料缺陷；</w:t>
            </w:r>
          </w:p>
          <w:p w:rsidR="009F12A4" w:rsidRDefault="00FF6A11">
            <w:pPr>
              <w:rPr>
                <w:rFonts w:ascii="仿宋" w:eastAsia="仿宋" w:hAnsi="仿宋" w:cs="Times New Roman"/>
                <w:sz w:val="24"/>
                <w:szCs w:val="24"/>
              </w:rPr>
            </w:pPr>
            <w:r>
              <w:rPr>
                <w:rFonts w:ascii="仿宋" w:eastAsia="仿宋" w:hAnsi="仿宋" w:cs="Times New Roman"/>
                <w:sz w:val="24"/>
                <w:szCs w:val="24"/>
              </w:rPr>
              <w:t>(二) 工人、技术人员操作错误、缺乏经验、技术不善、疏忽、过失、恶意行为；</w:t>
            </w:r>
          </w:p>
          <w:p w:rsidR="009F12A4" w:rsidRDefault="00FF6A11">
            <w:pPr>
              <w:rPr>
                <w:rFonts w:ascii="仿宋" w:eastAsia="仿宋" w:hAnsi="仿宋" w:cs="Times New Roman"/>
                <w:sz w:val="24"/>
                <w:szCs w:val="24"/>
              </w:rPr>
            </w:pPr>
            <w:r>
              <w:rPr>
                <w:rFonts w:ascii="仿宋" w:eastAsia="仿宋" w:hAnsi="仿宋" w:cs="Times New Roman"/>
                <w:sz w:val="24"/>
                <w:szCs w:val="24"/>
              </w:rPr>
              <w:t>(三) 离心力引起的断裂；</w:t>
            </w:r>
          </w:p>
          <w:p w:rsidR="009F12A4" w:rsidRDefault="00FF6A11">
            <w:pPr>
              <w:rPr>
                <w:rFonts w:ascii="仿宋" w:eastAsia="仿宋" w:hAnsi="仿宋" w:cs="Times New Roman"/>
                <w:sz w:val="24"/>
                <w:szCs w:val="24"/>
              </w:rPr>
            </w:pPr>
            <w:r>
              <w:rPr>
                <w:rFonts w:ascii="仿宋" w:eastAsia="仿宋" w:hAnsi="仿宋" w:cs="Times New Roman"/>
                <w:sz w:val="24"/>
                <w:szCs w:val="24"/>
              </w:rPr>
              <w:t>(四) 超负荷、超电压、碰线、电弧、漏电、短路、大气放电、感应</w:t>
            </w:r>
            <w:proofErr w:type="gramStart"/>
            <w:r>
              <w:rPr>
                <w:rFonts w:ascii="仿宋" w:eastAsia="仿宋" w:hAnsi="仿宋" w:cs="Times New Roman"/>
                <w:sz w:val="24"/>
                <w:szCs w:val="24"/>
              </w:rPr>
              <w:t>电及其</w:t>
            </w:r>
            <w:proofErr w:type="gramEnd"/>
            <w:r>
              <w:rPr>
                <w:rFonts w:ascii="仿宋" w:eastAsia="仿宋" w:hAnsi="仿宋" w:cs="Times New Roman"/>
                <w:sz w:val="24"/>
                <w:szCs w:val="24"/>
              </w:rPr>
              <w:t>他电气原因；</w:t>
            </w:r>
          </w:p>
          <w:p w:rsidR="009F12A4" w:rsidRDefault="00FF6A11">
            <w:pPr>
              <w:ind w:leftChars="-59" w:left="-124"/>
              <w:rPr>
                <w:rFonts w:ascii="仿宋" w:eastAsia="仿宋" w:hAnsi="仿宋" w:cs="Times New Roman"/>
                <w:sz w:val="24"/>
                <w:szCs w:val="24"/>
              </w:rPr>
            </w:pPr>
            <w:r>
              <w:rPr>
                <w:rFonts w:ascii="仿宋" w:eastAsia="仿宋" w:hAnsi="仿宋" w:cs="Times New Roman"/>
                <w:sz w:val="24"/>
                <w:szCs w:val="24"/>
              </w:rPr>
              <w:t>（五）除“责任免除”规定以外的其他原因。</w:t>
            </w:r>
          </w:p>
        </w:tc>
      </w:tr>
      <w:tr w:rsidR="009F12A4">
        <w:trPr>
          <w:trHeight w:val="527"/>
        </w:trPr>
        <w:tc>
          <w:tcPr>
            <w:tcW w:w="148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保险标的/保险金额</w:t>
            </w:r>
          </w:p>
        </w:tc>
        <w:tc>
          <w:tcPr>
            <w:tcW w:w="426"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9F12A4" w:rsidRDefault="00FF6A11">
            <w:pPr>
              <w:rPr>
                <w:rFonts w:ascii="仿宋" w:eastAsia="仿宋" w:hAnsi="仿宋" w:cs="Times New Roman"/>
                <w:sz w:val="24"/>
                <w:szCs w:val="24"/>
              </w:rPr>
            </w:pPr>
            <w:r>
              <w:rPr>
                <w:rFonts w:ascii="仿宋" w:eastAsia="仿宋" w:hAnsi="仿宋" w:cs="Times New Roman" w:hint="eastAsia"/>
                <w:sz w:val="24"/>
                <w:szCs w:val="24"/>
              </w:rPr>
              <w:t>被保险人的一切机器设备包括工程车辆、没有领取公共运输行驶执照的车辆等及所有相关的附属设备系统和附件，以及安装费用。也包括但不限于包括被保险人信托和托管以及负责的财产以及包括因向外供汽、供热所需的锅炉及所铺设的管道和相关设施等。</w:t>
            </w:r>
          </w:p>
        </w:tc>
      </w:tr>
      <w:tr w:rsidR="009F12A4">
        <w:trPr>
          <w:trHeight w:val="358"/>
        </w:trPr>
        <w:tc>
          <w:tcPr>
            <w:tcW w:w="148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hint="eastAsia"/>
                <w:b/>
                <w:sz w:val="24"/>
                <w:szCs w:val="24"/>
              </w:rPr>
              <w:t>价值基础</w:t>
            </w:r>
          </w:p>
        </w:tc>
        <w:tc>
          <w:tcPr>
            <w:tcW w:w="426"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9F12A4" w:rsidRDefault="00FF6A11">
            <w:pPr>
              <w:rPr>
                <w:rFonts w:ascii="仿宋" w:eastAsia="仿宋" w:hAnsi="仿宋" w:cs="Times New Roman"/>
                <w:sz w:val="24"/>
                <w:szCs w:val="24"/>
              </w:rPr>
            </w:pPr>
            <w:r>
              <w:rPr>
                <w:rFonts w:ascii="仿宋" w:eastAsia="仿宋" w:hAnsi="仿宋" w:cs="Times New Roman" w:hint="eastAsia"/>
                <w:sz w:val="24"/>
                <w:szCs w:val="24"/>
              </w:rPr>
              <w:t>重置价值（除非另有约定）</w:t>
            </w:r>
          </w:p>
        </w:tc>
      </w:tr>
      <w:tr w:rsidR="009F12A4">
        <w:trPr>
          <w:trHeight w:val="359"/>
        </w:trPr>
        <w:tc>
          <w:tcPr>
            <w:tcW w:w="148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hint="eastAsia"/>
                <w:b/>
                <w:sz w:val="24"/>
                <w:szCs w:val="24"/>
              </w:rPr>
              <w:t>保险金额</w:t>
            </w:r>
          </w:p>
        </w:tc>
        <w:tc>
          <w:tcPr>
            <w:tcW w:w="426" w:type="dxa"/>
          </w:tcPr>
          <w:p w:rsidR="009F12A4" w:rsidRDefault="00FF6A11">
            <w:pPr>
              <w:rPr>
                <w:rFonts w:ascii="仿宋" w:eastAsia="仿宋" w:hAnsi="仿宋" w:cs="Times New Roman"/>
                <w:b/>
                <w:sz w:val="24"/>
                <w:szCs w:val="24"/>
              </w:rPr>
            </w:pPr>
            <w:r>
              <w:rPr>
                <w:rFonts w:ascii="仿宋" w:eastAsia="仿宋" w:hAnsi="仿宋" w:cs="Times New Roman" w:hint="eastAsia"/>
                <w:b/>
                <w:sz w:val="24"/>
                <w:szCs w:val="24"/>
              </w:rPr>
              <w:t>：</w:t>
            </w:r>
          </w:p>
        </w:tc>
        <w:tc>
          <w:tcPr>
            <w:tcW w:w="7792" w:type="dxa"/>
            <w:gridSpan w:val="2"/>
            <w:vAlign w:val="center"/>
          </w:tcPr>
          <w:p w:rsidR="009F12A4" w:rsidRDefault="00FF6A11">
            <w:pPr>
              <w:rPr>
                <w:rFonts w:ascii="仿宋" w:eastAsia="仿宋" w:hAnsi="仿宋" w:cs="Times New Roman"/>
                <w:b/>
                <w:sz w:val="24"/>
                <w:szCs w:val="24"/>
              </w:rPr>
            </w:pPr>
            <w:r>
              <w:rPr>
                <w:rFonts w:ascii="仿宋" w:eastAsia="仿宋" w:hAnsi="仿宋" w:cs="Times New Roman" w:hint="eastAsia"/>
                <w:b/>
                <w:sz w:val="24"/>
                <w:szCs w:val="24"/>
              </w:rPr>
              <w:t>详见招标资产一览表</w:t>
            </w:r>
          </w:p>
        </w:tc>
      </w:tr>
      <w:tr w:rsidR="009F12A4">
        <w:trPr>
          <w:trHeight w:val="460"/>
        </w:trPr>
        <w:tc>
          <w:tcPr>
            <w:tcW w:w="148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lastRenderedPageBreak/>
              <w:t>免赔额</w:t>
            </w:r>
          </w:p>
        </w:tc>
        <w:tc>
          <w:tcPr>
            <w:tcW w:w="426"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9F12A4" w:rsidRDefault="00FF6A11">
            <w:pPr>
              <w:rPr>
                <w:rFonts w:ascii="仿宋" w:eastAsia="仿宋" w:hAnsi="仿宋" w:cs="Times New Roman"/>
                <w:sz w:val="24"/>
                <w:szCs w:val="24"/>
              </w:rPr>
            </w:pPr>
            <w:r>
              <w:rPr>
                <w:rFonts w:ascii="仿宋" w:eastAsia="仿宋" w:hAnsi="仿宋" w:cs="Times New Roman" w:hint="eastAsia"/>
                <w:sz w:val="24"/>
                <w:szCs w:val="24"/>
              </w:rPr>
              <w:t>每次事故绝对免赔5000或损失金额的10%，以高者为准</w:t>
            </w:r>
          </w:p>
        </w:tc>
      </w:tr>
      <w:tr w:rsidR="009F12A4">
        <w:trPr>
          <w:trHeight w:val="460"/>
        </w:trPr>
        <w:tc>
          <w:tcPr>
            <w:tcW w:w="1483" w:type="dxa"/>
            <w:vAlign w:val="center"/>
          </w:tcPr>
          <w:p w:rsidR="009F12A4" w:rsidRDefault="00FF6A11">
            <w:pPr>
              <w:jc w:val="center"/>
              <w:rPr>
                <w:rFonts w:ascii="仿宋" w:eastAsia="仿宋" w:hAnsi="仿宋" w:cs="Times New Roman"/>
                <w:b/>
                <w:sz w:val="24"/>
                <w:szCs w:val="24"/>
              </w:rPr>
            </w:pPr>
            <w:r>
              <w:rPr>
                <w:rFonts w:ascii="仿宋_GB2312" w:eastAsia="仿宋_GB2312" w:hAnsi="宋体" w:cs="Times New Roman" w:hint="eastAsia"/>
                <w:b/>
                <w:sz w:val="24"/>
              </w:rPr>
              <w:t>司法管辖</w:t>
            </w:r>
          </w:p>
        </w:tc>
        <w:tc>
          <w:tcPr>
            <w:tcW w:w="426"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9F12A4" w:rsidRDefault="00FF6A11">
            <w:pPr>
              <w:rPr>
                <w:rFonts w:ascii="仿宋" w:eastAsia="仿宋" w:hAnsi="仿宋" w:cs="Times New Roman"/>
                <w:sz w:val="24"/>
                <w:szCs w:val="24"/>
              </w:rPr>
            </w:pPr>
            <w:r>
              <w:rPr>
                <w:rFonts w:ascii="仿宋_GB2312" w:eastAsia="仿宋_GB2312" w:hAnsi="宋体" w:cs="Times New Roman" w:hint="eastAsia"/>
                <w:sz w:val="24"/>
                <w:szCs w:val="24"/>
              </w:rPr>
              <w:t>中华人民共和国（不含港澳台地区）</w:t>
            </w:r>
          </w:p>
        </w:tc>
      </w:tr>
      <w:tr w:rsidR="009F12A4">
        <w:trPr>
          <w:trHeight w:val="460"/>
        </w:trPr>
        <w:tc>
          <w:tcPr>
            <w:tcW w:w="1483" w:type="dxa"/>
            <w:vAlign w:val="center"/>
          </w:tcPr>
          <w:p w:rsidR="009F12A4" w:rsidRDefault="00FF6A11">
            <w:pPr>
              <w:jc w:val="center"/>
              <w:rPr>
                <w:rFonts w:ascii="仿宋" w:eastAsia="仿宋" w:hAnsi="仿宋" w:cs="Times New Roman"/>
                <w:b/>
                <w:sz w:val="24"/>
                <w:szCs w:val="24"/>
              </w:rPr>
            </w:pPr>
            <w:r>
              <w:rPr>
                <w:rFonts w:ascii="仿宋_GB2312" w:eastAsia="仿宋_GB2312" w:hAnsi="宋体" w:cs="Times New Roman" w:hint="eastAsia"/>
                <w:b/>
                <w:sz w:val="24"/>
              </w:rPr>
              <w:t>适用主条款</w:t>
            </w:r>
          </w:p>
        </w:tc>
        <w:tc>
          <w:tcPr>
            <w:tcW w:w="426"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9F12A4" w:rsidRDefault="00FF6A11">
            <w:pPr>
              <w:rPr>
                <w:rFonts w:ascii="仿宋" w:eastAsia="仿宋" w:hAnsi="仿宋" w:cs="Times New Roman"/>
                <w:sz w:val="24"/>
                <w:szCs w:val="24"/>
              </w:rPr>
            </w:pPr>
            <w:r>
              <w:rPr>
                <w:rFonts w:ascii="仿宋_GB2312" w:eastAsia="仿宋_GB2312" w:hAnsi="宋体" w:cs="Times New Roman" w:hint="eastAsia"/>
                <w:sz w:val="24"/>
                <w:szCs w:val="24"/>
              </w:rPr>
              <w:t>“机器损坏险（</w:t>
            </w:r>
            <w:r>
              <w:rPr>
                <w:rFonts w:ascii="仿宋_GB2312" w:eastAsia="仿宋_GB2312" w:hAnsi="宋体" w:cs="Times New Roman"/>
                <w:sz w:val="24"/>
                <w:szCs w:val="24"/>
              </w:rPr>
              <w:t>2009</w:t>
            </w:r>
            <w:r>
              <w:rPr>
                <w:rFonts w:ascii="仿宋_GB2312" w:eastAsia="仿宋_GB2312" w:hAnsi="宋体" w:cs="Times New Roman" w:hint="eastAsia"/>
                <w:sz w:val="24"/>
                <w:szCs w:val="24"/>
              </w:rPr>
              <w:t>版）”标准条款（详见附件三）</w:t>
            </w:r>
          </w:p>
        </w:tc>
      </w:tr>
      <w:tr w:rsidR="009F12A4">
        <w:trPr>
          <w:trHeight w:val="416"/>
        </w:trPr>
        <w:tc>
          <w:tcPr>
            <w:tcW w:w="148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扩展条款</w:t>
            </w:r>
          </w:p>
          <w:p w:rsidR="009F12A4" w:rsidRDefault="009F12A4">
            <w:pPr>
              <w:jc w:val="center"/>
              <w:rPr>
                <w:rFonts w:ascii="仿宋" w:eastAsia="仿宋" w:hAnsi="仿宋" w:cs="Times New Roman"/>
                <w:b/>
                <w:sz w:val="24"/>
                <w:szCs w:val="24"/>
              </w:rPr>
            </w:pPr>
          </w:p>
        </w:tc>
        <w:tc>
          <w:tcPr>
            <w:tcW w:w="426"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p w:rsidR="009F12A4" w:rsidRDefault="009F12A4">
            <w:pPr>
              <w:rPr>
                <w:rFonts w:ascii="仿宋" w:eastAsia="仿宋" w:hAnsi="仿宋" w:cs="Times New Roman"/>
                <w:sz w:val="24"/>
                <w:szCs w:val="24"/>
              </w:rPr>
            </w:pPr>
          </w:p>
        </w:tc>
        <w:tc>
          <w:tcPr>
            <w:tcW w:w="7792" w:type="dxa"/>
            <w:gridSpan w:val="2"/>
            <w:vAlign w:val="center"/>
          </w:tcPr>
          <w:p w:rsidR="009F12A4" w:rsidRDefault="00FF6A11">
            <w:pPr>
              <w:rPr>
                <w:rFonts w:ascii="仿宋" w:eastAsia="仿宋_GB2312" w:hAnsi="仿宋" w:cs="Times New Roman"/>
                <w:sz w:val="24"/>
                <w:szCs w:val="24"/>
              </w:rPr>
            </w:pPr>
            <w:r>
              <w:rPr>
                <w:rFonts w:ascii="仿宋_GB2312" w:eastAsia="仿宋_GB2312" w:hAnsi="宋体" w:cs="Times New Roman" w:hint="eastAsia"/>
                <w:b/>
                <w:bCs/>
                <w:color w:val="000000"/>
                <w:spacing w:val="20"/>
                <w:sz w:val="24"/>
              </w:rPr>
              <w:t>扩展条款措辞详见附件四</w:t>
            </w:r>
          </w:p>
          <w:p w:rsidR="009F12A4" w:rsidRDefault="00FF6A11">
            <w:pPr>
              <w:numPr>
                <w:ilvl w:val="0"/>
                <w:numId w:val="7"/>
              </w:numPr>
              <w:rPr>
                <w:rFonts w:ascii="仿宋" w:eastAsia="仿宋" w:hAnsi="仿宋" w:cs="Times New Roman"/>
                <w:sz w:val="24"/>
                <w:szCs w:val="24"/>
              </w:rPr>
            </w:pPr>
            <w:r>
              <w:rPr>
                <w:rFonts w:ascii="仿宋" w:eastAsia="仿宋" w:hAnsi="仿宋" w:cs="Times New Roman"/>
                <w:sz w:val="24"/>
                <w:szCs w:val="24"/>
              </w:rPr>
              <w:t>重置价值条款</w:t>
            </w:r>
          </w:p>
          <w:p w:rsidR="009F12A4" w:rsidRDefault="00FF6A11">
            <w:pPr>
              <w:numPr>
                <w:ilvl w:val="0"/>
                <w:numId w:val="7"/>
              </w:numPr>
              <w:rPr>
                <w:rFonts w:ascii="仿宋" w:eastAsia="仿宋" w:hAnsi="仿宋" w:cs="Times New Roman"/>
                <w:sz w:val="24"/>
                <w:szCs w:val="24"/>
              </w:rPr>
            </w:pPr>
            <w:r>
              <w:rPr>
                <w:rFonts w:ascii="仿宋" w:eastAsia="仿宋" w:hAnsi="仿宋" w:cs="Times New Roman"/>
                <w:sz w:val="24"/>
                <w:szCs w:val="24"/>
              </w:rPr>
              <w:t>自动恢复保险金额条款</w:t>
            </w:r>
          </w:p>
          <w:p w:rsidR="009F12A4" w:rsidRDefault="00FF6A11">
            <w:pPr>
              <w:numPr>
                <w:ilvl w:val="0"/>
                <w:numId w:val="7"/>
              </w:numPr>
              <w:rPr>
                <w:rFonts w:ascii="仿宋" w:eastAsia="仿宋" w:hAnsi="仿宋" w:cs="Times New Roman"/>
                <w:sz w:val="24"/>
                <w:szCs w:val="24"/>
              </w:rPr>
            </w:pPr>
            <w:r>
              <w:rPr>
                <w:rFonts w:ascii="仿宋" w:eastAsia="仿宋" w:hAnsi="仿宋" w:cs="Times New Roman" w:hint="eastAsia"/>
                <w:sz w:val="24"/>
                <w:szCs w:val="24"/>
              </w:rPr>
              <w:t>公共当局条款</w:t>
            </w:r>
          </w:p>
          <w:p w:rsidR="009F12A4" w:rsidRDefault="00FF6A11">
            <w:pPr>
              <w:numPr>
                <w:ilvl w:val="0"/>
                <w:numId w:val="7"/>
              </w:numPr>
              <w:rPr>
                <w:rFonts w:ascii="仿宋" w:eastAsia="仿宋" w:hAnsi="仿宋" w:cs="Times New Roman"/>
                <w:sz w:val="24"/>
                <w:szCs w:val="24"/>
              </w:rPr>
            </w:pPr>
            <w:r>
              <w:rPr>
                <w:rFonts w:ascii="仿宋" w:eastAsia="仿宋" w:hAnsi="仿宋" w:cs="Times New Roman"/>
                <w:sz w:val="24"/>
                <w:szCs w:val="24"/>
              </w:rPr>
              <w:t>自动升值条款（以保险金额的10%为限）</w:t>
            </w:r>
          </w:p>
          <w:p w:rsidR="009F12A4" w:rsidRDefault="00FF6A11">
            <w:pPr>
              <w:numPr>
                <w:ilvl w:val="0"/>
                <w:numId w:val="7"/>
              </w:numPr>
              <w:rPr>
                <w:rFonts w:ascii="仿宋" w:eastAsia="仿宋" w:hAnsi="仿宋" w:cs="Times New Roman"/>
                <w:sz w:val="24"/>
                <w:szCs w:val="24"/>
              </w:rPr>
            </w:pPr>
            <w:r>
              <w:rPr>
                <w:rFonts w:ascii="仿宋" w:eastAsia="仿宋" w:hAnsi="仿宋" w:cs="Times New Roman"/>
                <w:sz w:val="24"/>
                <w:szCs w:val="24"/>
              </w:rPr>
              <w:t>资产增加条款（以保险金额的10%为限）</w:t>
            </w:r>
          </w:p>
          <w:p w:rsidR="009F12A4" w:rsidRDefault="00FF6A11">
            <w:pPr>
              <w:numPr>
                <w:ilvl w:val="0"/>
                <w:numId w:val="7"/>
              </w:numPr>
              <w:rPr>
                <w:rFonts w:ascii="仿宋" w:eastAsia="仿宋" w:hAnsi="仿宋" w:cs="Times New Roman"/>
                <w:sz w:val="24"/>
                <w:szCs w:val="24"/>
              </w:rPr>
            </w:pPr>
            <w:r>
              <w:rPr>
                <w:rFonts w:ascii="仿宋" w:eastAsia="仿宋" w:hAnsi="仿宋" w:cs="Times New Roman"/>
                <w:sz w:val="24"/>
                <w:szCs w:val="24"/>
              </w:rPr>
              <w:t>额外费用扩展条款（每次事故以</w:t>
            </w:r>
            <w:r>
              <w:rPr>
                <w:rFonts w:ascii="仿宋" w:eastAsia="仿宋" w:hAnsi="仿宋" w:cs="Times New Roman" w:hint="eastAsia"/>
                <w:sz w:val="24"/>
                <w:szCs w:val="24"/>
              </w:rPr>
              <w:t>RMB100万元</w:t>
            </w:r>
            <w:r>
              <w:rPr>
                <w:rFonts w:ascii="仿宋" w:eastAsia="仿宋" w:hAnsi="仿宋" w:cs="Times New Roman"/>
                <w:sz w:val="24"/>
                <w:szCs w:val="24"/>
              </w:rPr>
              <w:t>为限）</w:t>
            </w:r>
          </w:p>
          <w:p w:rsidR="009F12A4" w:rsidRDefault="00FF6A11">
            <w:pPr>
              <w:numPr>
                <w:ilvl w:val="0"/>
                <w:numId w:val="7"/>
              </w:numPr>
              <w:rPr>
                <w:rFonts w:ascii="仿宋" w:eastAsia="仿宋" w:hAnsi="仿宋" w:cs="Times New Roman"/>
                <w:sz w:val="24"/>
                <w:szCs w:val="24"/>
              </w:rPr>
            </w:pPr>
            <w:r>
              <w:rPr>
                <w:rFonts w:ascii="仿宋" w:eastAsia="仿宋" w:hAnsi="仿宋" w:cs="Times New Roman"/>
                <w:sz w:val="24"/>
                <w:szCs w:val="24"/>
              </w:rPr>
              <w:t>专业费用条款（每次事故以</w:t>
            </w:r>
            <w:r>
              <w:rPr>
                <w:rFonts w:ascii="仿宋" w:eastAsia="仿宋" w:hAnsi="仿宋" w:cs="Times New Roman" w:hint="eastAsia"/>
                <w:sz w:val="24"/>
                <w:szCs w:val="24"/>
              </w:rPr>
              <w:t>RMB100万元</w:t>
            </w:r>
            <w:r>
              <w:rPr>
                <w:rFonts w:ascii="仿宋" w:eastAsia="仿宋" w:hAnsi="仿宋" w:cs="Times New Roman"/>
                <w:sz w:val="24"/>
                <w:szCs w:val="24"/>
              </w:rPr>
              <w:t>为限）</w:t>
            </w:r>
          </w:p>
          <w:p w:rsidR="009F12A4" w:rsidRDefault="00FF6A11">
            <w:pPr>
              <w:numPr>
                <w:ilvl w:val="0"/>
                <w:numId w:val="7"/>
              </w:numPr>
              <w:rPr>
                <w:rFonts w:ascii="仿宋" w:eastAsia="仿宋" w:hAnsi="仿宋" w:cs="Times New Roman"/>
                <w:sz w:val="24"/>
                <w:szCs w:val="24"/>
              </w:rPr>
            </w:pPr>
            <w:r>
              <w:rPr>
                <w:rFonts w:ascii="仿宋" w:eastAsia="仿宋" w:hAnsi="仿宋" w:cs="Times New Roman"/>
                <w:sz w:val="24"/>
                <w:szCs w:val="24"/>
              </w:rPr>
              <w:t>清理残骸</w:t>
            </w:r>
            <w:r>
              <w:rPr>
                <w:rFonts w:ascii="仿宋" w:eastAsia="仿宋" w:hAnsi="仿宋" w:cs="Times New Roman" w:hint="eastAsia"/>
                <w:sz w:val="24"/>
                <w:szCs w:val="24"/>
              </w:rPr>
              <w:t>费用</w:t>
            </w:r>
            <w:r>
              <w:rPr>
                <w:rFonts w:ascii="仿宋" w:eastAsia="仿宋" w:hAnsi="仿宋" w:cs="Times New Roman"/>
                <w:sz w:val="24"/>
                <w:szCs w:val="24"/>
              </w:rPr>
              <w:t>条款（每次事故以</w:t>
            </w:r>
            <w:r>
              <w:rPr>
                <w:rFonts w:ascii="仿宋" w:eastAsia="仿宋" w:hAnsi="仿宋" w:cs="Times New Roman" w:hint="eastAsia"/>
                <w:sz w:val="24"/>
                <w:szCs w:val="24"/>
              </w:rPr>
              <w:t>RMB500万元</w:t>
            </w:r>
            <w:r>
              <w:rPr>
                <w:rFonts w:ascii="仿宋" w:eastAsia="仿宋" w:hAnsi="仿宋" w:cs="Times New Roman"/>
                <w:sz w:val="24"/>
                <w:szCs w:val="24"/>
              </w:rPr>
              <w:t>为限）</w:t>
            </w:r>
          </w:p>
          <w:p w:rsidR="009F12A4" w:rsidRDefault="00FF6A11">
            <w:pPr>
              <w:numPr>
                <w:ilvl w:val="0"/>
                <w:numId w:val="7"/>
              </w:numPr>
              <w:rPr>
                <w:rFonts w:ascii="仿宋" w:eastAsia="仿宋" w:hAnsi="仿宋" w:cs="Times New Roman"/>
                <w:sz w:val="24"/>
                <w:szCs w:val="24"/>
              </w:rPr>
            </w:pPr>
            <w:r>
              <w:rPr>
                <w:rFonts w:ascii="仿宋" w:eastAsia="仿宋" w:hAnsi="仿宋" w:cs="Times New Roman"/>
                <w:sz w:val="24"/>
                <w:szCs w:val="24"/>
              </w:rPr>
              <w:t>错误和遗漏条款</w:t>
            </w:r>
          </w:p>
          <w:p w:rsidR="009F12A4" w:rsidRDefault="00FF6A11">
            <w:pPr>
              <w:numPr>
                <w:ilvl w:val="0"/>
                <w:numId w:val="7"/>
              </w:numPr>
              <w:rPr>
                <w:rFonts w:ascii="仿宋" w:eastAsia="仿宋" w:hAnsi="仿宋" w:cs="Times New Roman"/>
                <w:sz w:val="24"/>
                <w:szCs w:val="24"/>
              </w:rPr>
            </w:pPr>
            <w:r>
              <w:rPr>
                <w:rFonts w:ascii="仿宋" w:eastAsia="仿宋" w:hAnsi="仿宋" w:cs="Times New Roman"/>
                <w:sz w:val="24"/>
                <w:szCs w:val="24"/>
              </w:rPr>
              <w:t>不可控制条款</w:t>
            </w:r>
          </w:p>
          <w:p w:rsidR="009F12A4" w:rsidRDefault="00FF6A11">
            <w:pPr>
              <w:numPr>
                <w:ilvl w:val="0"/>
                <w:numId w:val="7"/>
              </w:numPr>
              <w:rPr>
                <w:rFonts w:ascii="仿宋" w:eastAsia="仿宋" w:hAnsi="仿宋" w:cs="Times New Roman"/>
                <w:sz w:val="24"/>
                <w:szCs w:val="24"/>
              </w:rPr>
            </w:pPr>
            <w:r>
              <w:rPr>
                <w:rFonts w:ascii="仿宋" w:eastAsia="仿宋" w:hAnsi="仿宋" w:cs="Times New Roman"/>
                <w:sz w:val="24"/>
                <w:szCs w:val="24"/>
              </w:rPr>
              <w:t>预付赔款条款（估损金额的50%）</w:t>
            </w:r>
          </w:p>
          <w:p w:rsidR="009F12A4" w:rsidRDefault="00FF6A11">
            <w:pPr>
              <w:numPr>
                <w:ilvl w:val="0"/>
                <w:numId w:val="7"/>
              </w:numPr>
              <w:rPr>
                <w:rFonts w:ascii="仿宋" w:eastAsia="仿宋" w:hAnsi="仿宋" w:cs="Times New Roman"/>
                <w:sz w:val="24"/>
                <w:szCs w:val="24"/>
              </w:rPr>
            </w:pPr>
            <w:r>
              <w:rPr>
                <w:rFonts w:ascii="仿宋" w:eastAsia="仿宋" w:hAnsi="仿宋" w:cs="Times New Roman"/>
                <w:sz w:val="24"/>
                <w:szCs w:val="24"/>
              </w:rPr>
              <w:t>污闪扩展条款</w:t>
            </w:r>
          </w:p>
          <w:p w:rsidR="009F12A4" w:rsidRDefault="00FF6A11">
            <w:pPr>
              <w:numPr>
                <w:ilvl w:val="0"/>
                <w:numId w:val="7"/>
              </w:numPr>
              <w:rPr>
                <w:rFonts w:ascii="仿宋" w:eastAsia="仿宋" w:hAnsi="仿宋" w:cs="Times New Roman"/>
                <w:sz w:val="24"/>
                <w:szCs w:val="24"/>
              </w:rPr>
            </w:pPr>
            <w:r>
              <w:rPr>
                <w:rFonts w:ascii="仿宋" w:eastAsia="仿宋" w:hAnsi="仿宋" w:cs="Times New Roman" w:hint="eastAsia"/>
                <w:sz w:val="24"/>
                <w:szCs w:val="24"/>
              </w:rPr>
              <w:t>指定</w:t>
            </w:r>
            <w:r>
              <w:rPr>
                <w:rFonts w:ascii="仿宋" w:eastAsia="仿宋" w:hAnsi="仿宋" w:cs="Times New Roman"/>
                <w:sz w:val="24"/>
                <w:szCs w:val="24"/>
              </w:rPr>
              <w:t>公估人条款</w:t>
            </w:r>
          </w:p>
          <w:p w:rsidR="009F12A4" w:rsidRDefault="00FF6A11">
            <w:pPr>
              <w:numPr>
                <w:ilvl w:val="0"/>
                <w:numId w:val="7"/>
              </w:numPr>
              <w:rPr>
                <w:rFonts w:ascii="仿宋" w:eastAsia="仿宋" w:hAnsi="仿宋" w:cs="Times New Roman"/>
                <w:sz w:val="24"/>
                <w:szCs w:val="24"/>
              </w:rPr>
            </w:pPr>
            <w:r>
              <w:rPr>
                <w:rFonts w:ascii="仿宋" w:eastAsia="仿宋" w:hAnsi="仿宋" w:cs="Times New Roman"/>
                <w:sz w:val="24"/>
                <w:szCs w:val="24"/>
              </w:rPr>
              <w:t>重新安装费用条款（每次事故以</w:t>
            </w:r>
            <w:r>
              <w:rPr>
                <w:rFonts w:ascii="仿宋" w:eastAsia="仿宋" w:hAnsi="仿宋" w:cs="Times New Roman" w:hint="eastAsia"/>
                <w:sz w:val="24"/>
                <w:szCs w:val="24"/>
              </w:rPr>
              <w:t>RMB100万元</w:t>
            </w:r>
            <w:r>
              <w:rPr>
                <w:rFonts w:ascii="仿宋" w:eastAsia="仿宋" w:hAnsi="仿宋" w:cs="Times New Roman"/>
                <w:sz w:val="24"/>
                <w:szCs w:val="24"/>
              </w:rPr>
              <w:t>为限）</w:t>
            </w:r>
          </w:p>
          <w:p w:rsidR="009F12A4" w:rsidRDefault="00FF6A11">
            <w:pPr>
              <w:numPr>
                <w:ilvl w:val="0"/>
                <w:numId w:val="7"/>
              </w:numPr>
              <w:rPr>
                <w:rFonts w:ascii="仿宋" w:eastAsia="仿宋" w:hAnsi="仿宋" w:cs="Times New Roman"/>
                <w:sz w:val="24"/>
                <w:szCs w:val="24"/>
              </w:rPr>
            </w:pPr>
            <w:r>
              <w:rPr>
                <w:rFonts w:ascii="仿宋" w:eastAsia="仿宋" w:hAnsi="仿宋" w:cs="Times New Roman"/>
                <w:sz w:val="24"/>
                <w:szCs w:val="24"/>
              </w:rPr>
              <w:t>临时保护措施条款（每次事故以</w:t>
            </w:r>
            <w:r>
              <w:rPr>
                <w:rFonts w:ascii="仿宋" w:eastAsia="仿宋" w:hAnsi="仿宋" w:cs="Times New Roman" w:hint="eastAsia"/>
                <w:sz w:val="24"/>
                <w:szCs w:val="24"/>
              </w:rPr>
              <w:t>RMB100万元</w:t>
            </w:r>
            <w:r>
              <w:rPr>
                <w:rFonts w:ascii="仿宋" w:eastAsia="仿宋" w:hAnsi="仿宋" w:cs="Times New Roman"/>
                <w:sz w:val="24"/>
                <w:szCs w:val="24"/>
              </w:rPr>
              <w:t>为限）</w:t>
            </w:r>
          </w:p>
          <w:p w:rsidR="009F12A4" w:rsidRDefault="00FF6A11">
            <w:pPr>
              <w:numPr>
                <w:ilvl w:val="0"/>
                <w:numId w:val="7"/>
              </w:numPr>
              <w:rPr>
                <w:rFonts w:ascii="仿宋" w:eastAsia="仿宋" w:hAnsi="仿宋" w:cs="Times New Roman"/>
                <w:sz w:val="24"/>
                <w:szCs w:val="24"/>
              </w:rPr>
            </w:pPr>
            <w:r>
              <w:rPr>
                <w:rFonts w:ascii="仿宋" w:eastAsia="仿宋" w:hAnsi="仿宋" w:cs="Times New Roman"/>
                <w:sz w:val="24"/>
                <w:szCs w:val="24"/>
              </w:rPr>
              <w:t>检修扩展条款</w:t>
            </w:r>
          </w:p>
          <w:p w:rsidR="009F12A4" w:rsidRDefault="0022357C">
            <w:pPr>
              <w:numPr>
                <w:ilvl w:val="0"/>
                <w:numId w:val="7"/>
              </w:numPr>
              <w:rPr>
                <w:rFonts w:ascii="仿宋" w:eastAsia="仿宋" w:hAnsi="仿宋" w:cs="Times New Roman"/>
                <w:sz w:val="24"/>
                <w:szCs w:val="24"/>
              </w:rPr>
            </w:pPr>
            <w:hyperlink w:anchor="_Toc212008171" w:history="1">
              <w:r w:rsidR="00FF6A11">
                <w:rPr>
                  <w:rFonts w:ascii="仿宋" w:eastAsia="仿宋" w:hAnsi="仿宋" w:cs="Times New Roman"/>
                  <w:sz w:val="24"/>
                  <w:szCs w:val="24"/>
                </w:rPr>
                <w:t>传送带、刀具扩展条款</w:t>
              </w:r>
            </w:hyperlink>
          </w:p>
          <w:p w:rsidR="009F12A4" w:rsidRDefault="00FF6A11">
            <w:pPr>
              <w:numPr>
                <w:ilvl w:val="0"/>
                <w:numId w:val="7"/>
              </w:numPr>
              <w:rPr>
                <w:rFonts w:ascii="仿宋" w:eastAsia="仿宋" w:hAnsi="仿宋" w:cs="Times New Roman"/>
                <w:sz w:val="24"/>
                <w:szCs w:val="24"/>
              </w:rPr>
            </w:pPr>
            <w:r>
              <w:rPr>
                <w:rFonts w:ascii="仿宋" w:eastAsia="仿宋" w:hAnsi="仿宋" w:cs="Times New Roman"/>
                <w:sz w:val="24"/>
                <w:szCs w:val="24"/>
              </w:rPr>
              <w:t>成对或成套设备条款</w:t>
            </w:r>
          </w:p>
          <w:p w:rsidR="009F12A4" w:rsidRDefault="00FF6A11">
            <w:pPr>
              <w:numPr>
                <w:ilvl w:val="0"/>
                <w:numId w:val="7"/>
              </w:numPr>
              <w:rPr>
                <w:rFonts w:ascii="仿宋" w:eastAsia="仿宋" w:hAnsi="仿宋" w:cs="Times New Roman"/>
                <w:sz w:val="24"/>
                <w:szCs w:val="24"/>
              </w:rPr>
            </w:pPr>
            <w:r>
              <w:rPr>
                <w:rFonts w:ascii="仿宋" w:eastAsia="仿宋" w:hAnsi="仿宋" w:cs="Times New Roman" w:hint="eastAsia"/>
                <w:sz w:val="24"/>
                <w:szCs w:val="24"/>
              </w:rPr>
              <w:t>索赔费用条款（</w:t>
            </w:r>
            <w:r>
              <w:rPr>
                <w:rFonts w:ascii="仿宋" w:eastAsia="仿宋" w:hAnsi="仿宋" w:cs="Times New Roman"/>
                <w:sz w:val="24"/>
                <w:szCs w:val="24"/>
              </w:rPr>
              <w:t>每次事故以</w:t>
            </w:r>
            <w:r>
              <w:rPr>
                <w:rFonts w:ascii="仿宋" w:eastAsia="仿宋" w:hAnsi="仿宋" w:cs="Times New Roman" w:hint="eastAsia"/>
                <w:sz w:val="24"/>
                <w:szCs w:val="24"/>
              </w:rPr>
              <w:t>RMB100万元</w:t>
            </w:r>
            <w:r>
              <w:rPr>
                <w:rFonts w:ascii="仿宋" w:eastAsia="仿宋" w:hAnsi="仿宋" w:cs="Times New Roman"/>
                <w:sz w:val="24"/>
                <w:szCs w:val="24"/>
              </w:rPr>
              <w:t>为限</w:t>
            </w:r>
            <w:r>
              <w:rPr>
                <w:rFonts w:ascii="仿宋" w:eastAsia="仿宋" w:hAnsi="仿宋" w:cs="Times New Roman" w:hint="eastAsia"/>
                <w:sz w:val="24"/>
                <w:szCs w:val="24"/>
              </w:rPr>
              <w:t>）</w:t>
            </w:r>
          </w:p>
          <w:p w:rsidR="009F12A4" w:rsidRDefault="00FF6A11">
            <w:pPr>
              <w:numPr>
                <w:ilvl w:val="0"/>
                <w:numId w:val="7"/>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索赔单据条款</w:t>
            </w:r>
          </w:p>
          <w:p w:rsidR="009F12A4" w:rsidRDefault="00FF6A11">
            <w:pPr>
              <w:numPr>
                <w:ilvl w:val="0"/>
                <w:numId w:val="7"/>
              </w:numPr>
              <w:rPr>
                <w:rFonts w:ascii="仿宋" w:eastAsia="仿宋" w:hAnsi="仿宋" w:cs="Times New Roman"/>
                <w:sz w:val="24"/>
                <w:szCs w:val="24"/>
              </w:rPr>
            </w:pPr>
            <w:r>
              <w:rPr>
                <w:rFonts w:ascii="仿宋" w:eastAsia="仿宋" w:hAnsi="仿宋" w:cs="Times New Roman" w:hint="eastAsia"/>
                <w:sz w:val="24"/>
                <w:szCs w:val="24"/>
              </w:rPr>
              <w:t>放弃代为追偿权利条款</w:t>
            </w:r>
          </w:p>
          <w:p w:rsidR="009F12A4" w:rsidRDefault="00FF6A11">
            <w:pPr>
              <w:numPr>
                <w:ilvl w:val="0"/>
                <w:numId w:val="7"/>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保险标的</w:t>
            </w:r>
            <w:proofErr w:type="gramStart"/>
            <w:r>
              <w:rPr>
                <w:rFonts w:ascii="仿宋" w:eastAsia="仿宋" w:hAnsi="仿宋" w:cs="Times New Roman" w:hint="eastAsia"/>
                <w:sz w:val="24"/>
                <w:szCs w:val="24"/>
              </w:rPr>
              <w:t>的</w:t>
            </w:r>
            <w:proofErr w:type="gramEnd"/>
            <w:r>
              <w:rPr>
                <w:rFonts w:ascii="仿宋" w:eastAsia="仿宋" w:hAnsi="仿宋" w:cs="Times New Roman" w:hint="eastAsia"/>
                <w:sz w:val="24"/>
                <w:szCs w:val="24"/>
              </w:rPr>
              <w:t>陈述条款</w:t>
            </w:r>
          </w:p>
          <w:p w:rsidR="009F12A4" w:rsidRDefault="00FF6A11">
            <w:pPr>
              <w:numPr>
                <w:ilvl w:val="0"/>
                <w:numId w:val="7"/>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空运费用扩展条款</w:t>
            </w:r>
          </w:p>
          <w:p w:rsidR="009F12A4" w:rsidRDefault="00FF6A11">
            <w:pPr>
              <w:numPr>
                <w:ilvl w:val="0"/>
                <w:numId w:val="7"/>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免检条款</w:t>
            </w:r>
          </w:p>
        </w:tc>
      </w:tr>
      <w:tr w:rsidR="009F12A4">
        <w:trPr>
          <w:trHeight w:val="580"/>
        </w:trPr>
        <w:tc>
          <w:tcPr>
            <w:tcW w:w="148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hint="eastAsia"/>
                <w:b/>
                <w:sz w:val="24"/>
                <w:szCs w:val="24"/>
              </w:rPr>
              <w:t>特别约定</w:t>
            </w:r>
          </w:p>
        </w:tc>
        <w:tc>
          <w:tcPr>
            <w:tcW w:w="426" w:type="dxa"/>
          </w:tcPr>
          <w:p w:rsidR="009F12A4" w:rsidRDefault="00FF6A11">
            <w:pPr>
              <w:rPr>
                <w:rFonts w:ascii="仿宋" w:eastAsia="仿宋" w:hAnsi="仿宋" w:cs="Times New Roman"/>
                <w:sz w:val="24"/>
                <w:szCs w:val="24"/>
              </w:rPr>
            </w:pPr>
            <w:r>
              <w:rPr>
                <w:rFonts w:ascii="仿宋" w:eastAsia="仿宋" w:hAnsi="仿宋" w:cs="Times New Roman" w:hint="eastAsia"/>
                <w:sz w:val="24"/>
                <w:szCs w:val="24"/>
              </w:rPr>
              <w:t>：</w:t>
            </w:r>
          </w:p>
        </w:tc>
        <w:tc>
          <w:tcPr>
            <w:tcW w:w="7792" w:type="dxa"/>
            <w:gridSpan w:val="2"/>
            <w:vAlign w:val="center"/>
          </w:tcPr>
          <w:p w:rsidR="009F12A4" w:rsidRDefault="00FF6A11">
            <w:pPr>
              <w:numPr>
                <w:ilvl w:val="0"/>
                <w:numId w:val="8"/>
              </w:numPr>
              <w:ind w:left="432"/>
              <w:rPr>
                <w:rFonts w:ascii="仿宋" w:eastAsia="仿宋" w:hAnsi="仿宋" w:cs="Times New Roman"/>
                <w:sz w:val="24"/>
                <w:szCs w:val="24"/>
              </w:rPr>
            </w:pPr>
            <w:r>
              <w:rPr>
                <w:rFonts w:ascii="仿宋" w:eastAsia="仿宋" w:hAnsi="仿宋" w:cs="Times New Roman" w:hint="eastAsia"/>
                <w:sz w:val="24"/>
                <w:szCs w:val="24"/>
              </w:rPr>
              <w:t>足额投保的特别约定</w:t>
            </w:r>
          </w:p>
          <w:p w:rsidR="009F12A4" w:rsidRDefault="00FF6A11">
            <w:pPr>
              <w:ind w:left="420"/>
              <w:rPr>
                <w:rFonts w:ascii="仿宋" w:eastAsia="仿宋" w:hAnsi="仿宋" w:cs="Times New Roman"/>
                <w:sz w:val="24"/>
                <w:szCs w:val="24"/>
              </w:rPr>
            </w:pPr>
            <w:r>
              <w:rPr>
                <w:rFonts w:ascii="仿宋" w:eastAsia="仿宋" w:hAnsi="仿宋" w:cs="Times New Roman" w:hint="eastAsia"/>
                <w:sz w:val="24"/>
                <w:szCs w:val="24"/>
              </w:rPr>
              <w:t>兹经双方同意，</w:t>
            </w:r>
            <w:r>
              <w:rPr>
                <w:rFonts w:ascii="仿宋" w:eastAsia="仿宋" w:hAnsi="仿宋" w:cs="Times New Roman" w:hint="eastAsia"/>
                <w:color w:val="000000"/>
                <w:sz w:val="24"/>
                <w:szCs w:val="24"/>
              </w:rPr>
              <w:t>鉴于被保险人以其资产的账面原值投保，保险人同意</w:t>
            </w:r>
            <w:r>
              <w:rPr>
                <w:rFonts w:ascii="仿宋" w:eastAsia="仿宋" w:hAnsi="仿宋" w:cs="Times New Roman" w:hint="eastAsia"/>
                <w:sz w:val="24"/>
                <w:szCs w:val="24"/>
              </w:rPr>
              <w:t>在保险期限内视本保单约定的总保险金额为足额投保，本保险合同项下的赔偿处理不适用主条款第二十九及第三十条的规定，均按照受损财产的重置价值在总保险金额以内给予赔偿，保险人不再进行比例分摊。</w:t>
            </w:r>
          </w:p>
          <w:p w:rsidR="009F12A4" w:rsidRDefault="00FF6A11">
            <w:pPr>
              <w:numPr>
                <w:ilvl w:val="0"/>
                <w:numId w:val="8"/>
              </w:numPr>
              <w:rPr>
                <w:rFonts w:ascii="仿宋" w:eastAsia="仿宋" w:hAnsi="仿宋" w:cs="Times New Roman"/>
                <w:sz w:val="24"/>
                <w:szCs w:val="24"/>
              </w:rPr>
            </w:pPr>
            <w:r>
              <w:rPr>
                <w:rFonts w:ascii="仿宋" w:eastAsia="仿宋" w:hAnsi="仿宋" w:cs="Times New Roman" w:hint="eastAsia"/>
                <w:sz w:val="24"/>
                <w:szCs w:val="24"/>
              </w:rPr>
              <w:t>保险标的如发生保险责任范围内损失，双方如对相关保险标的</w:t>
            </w:r>
            <w:proofErr w:type="gramStart"/>
            <w:r>
              <w:rPr>
                <w:rFonts w:ascii="仿宋" w:eastAsia="仿宋" w:hAnsi="仿宋" w:cs="Times New Roman" w:hint="eastAsia"/>
                <w:sz w:val="24"/>
                <w:szCs w:val="24"/>
              </w:rPr>
              <w:t>的</w:t>
            </w:r>
            <w:proofErr w:type="gramEnd"/>
            <w:r>
              <w:rPr>
                <w:rFonts w:ascii="仿宋" w:eastAsia="仿宋" w:hAnsi="仿宋" w:cs="Times New Roman" w:hint="eastAsia"/>
                <w:sz w:val="24"/>
                <w:szCs w:val="24"/>
              </w:rPr>
              <w:t>重置或修理的方式和/或报价有异议的，保险人同意以被保险人提供的相关保险标的原始供货商的重置和/或修理的方式或报价为准。</w:t>
            </w:r>
          </w:p>
          <w:p w:rsidR="009F12A4" w:rsidRDefault="00FF6A11">
            <w:pPr>
              <w:numPr>
                <w:ilvl w:val="0"/>
                <w:numId w:val="8"/>
              </w:numPr>
              <w:rPr>
                <w:rFonts w:ascii="仿宋" w:eastAsia="仿宋" w:hAnsi="仿宋" w:cs="Times New Roman"/>
                <w:sz w:val="24"/>
                <w:szCs w:val="24"/>
              </w:rPr>
            </w:pPr>
            <w:r>
              <w:rPr>
                <w:rFonts w:ascii="仿宋" w:eastAsia="仿宋" w:hAnsi="仿宋" w:cs="Times New Roman" w:hint="eastAsia"/>
                <w:color w:val="000000"/>
                <w:sz w:val="24"/>
                <w:szCs w:val="24"/>
              </w:rPr>
              <w:t>兹经双方充分沟通，由于被保险人某些资产自收购而来或因接收时间较旧或为代管资产等特殊原因，某些资产缺乏采购合同、发票等原始单据，保险人同意在涉及这类资产的案件理赔时以被保险人提供的资产负债表及固定资产/存货清单为准，保险人不得以缺乏这类原始单据为由拒赔或减少应赔偿款项。</w:t>
            </w:r>
          </w:p>
          <w:p w:rsidR="009F12A4" w:rsidRDefault="00FF6A11">
            <w:pPr>
              <w:numPr>
                <w:ilvl w:val="0"/>
                <w:numId w:val="8"/>
              </w:numPr>
              <w:rPr>
                <w:rFonts w:ascii="仿宋" w:eastAsia="仿宋" w:hAnsi="仿宋" w:cs="Times New Roman"/>
                <w:sz w:val="24"/>
                <w:szCs w:val="24"/>
              </w:rPr>
            </w:pPr>
            <w:r>
              <w:rPr>
                <w:rFonts w:ascii="仿宋" w:eastAsia="仿宋" w:hAnsi="仿宋" w:cs="Times New Roman" w:hint="eastAsia"/>
                <w:color w:val="000000"/>
                <w:sz w:val="24"/>
              </w:rPr>
              <w:t>兹经双方充分沟通，由于部分资产为被保险人负责运行、维修、养护和管理的资产，某些资产缺乏采购合同、发票等原始单据，保险人同</w:t>
            </w:r>
            <w:r>
              <w:rPr>
                <w:rFonts w:ascii="仿宋" w:eastAsia="仿宋" w:hAnsi="仿宋" w:cs="Times New Roman" w:hint="eastAsia"/>
                <w:color w:val="000000"/>
                <w:sz w:val="24"/>
              </w:rPr>
              <w:lastRenderedPageBreak/>
              <w:t>意在涉及这类资产，在投保时仅需提供投保资产明细清单及总估价。在案件理赔时以被保险人提供的投保资产明细清单为准，保险人不得以缺乏这类原始单据为由拒赔或减少应赔偿款项。</w:t>
            </w:r>
          </w:p>
          <w:p w:rsidR="009F12A4" w:rsidRDefault="00FF6A11">
            <w:pPr>
              <w:numPr>
                <w:ilvl w:val="0"/>
                <w:numId w:val="8"/>
              </w:numPr>
              <w:rPr>
                <w:rFonts w:ascii="仿宋" w:eastAsia="仿宋" w:hAnsi="仿宋" w:cs="Times New Roman"/>
                <w:color w:val="000000"/>
                <w:sz w:val="24"/>
                <w:szCs w:val="24"/>
              </w:rPr>
            </w:pPr>
            <w:r>
              <w:rPr>
                <w:rFonts w:ascii="仿宋" w:eastAsia="仿宋" w:hAnsi="仿宋" w:cs="Times New Roman" w:hint="eastAsia"/>
                <w:color w:val="000000"/>
                <w:sz w:val="24"/>
                <w:szCs w:val="24"/>
              </w:rPr>
              <w:t>保险期限不足一年或超过一年的，按实际天数</w:t>
            </w:r>
            <w:proofErr w:type="gramStart"/>
            <w:r>
              <w:rPr>
                <w:rFonts w:ascii="仿宋" w:eastAsia="仿宋" w:hAnsi="仿宋" w:cs="Times New Roman" w:hint="eastAsia"/>
                <w:color w:val="000000"/>
                <w:sz w:val="24"/>
                <w:szCs w:val="24"/>
              </w:rPr>
              <w:t>日比例</w:t>
            </w:r>
            <w:proofErr w:type="gramEnd"/>
            <w:r>
              <w:rPr>
                <w:rFonts w:ascii="仿宋" w:eastAsia="仿宋" w:hAnsi="仿宋" w:cs="Times New Roman" w:hint="eastAsia"/>
                <w:color w:val="000000"/>
                <w:sz w:val="24"/>
                <w:szCs w:val="24"/>
              </w:rPr>
              <w:t>计收保费。</w:t>
            </w:r>
          </w:p>
          <w:p w:rsidR="009F12A4" w:rsidRDefault="00FF6A11">
            <w:pPr>
              <w:numPr>
                <w:ilvl w:val="0"/>
                <w:numId w:val="8"/>
              </w:numPr>
              <w:rPr>
                <w:rFonts w:ascii="仿宋" w:eastAsia="仿宋" w:hAnsi="仿宋" w:cs="Times New Roman"/>
                <w:color w:val="000000"/>
                <w:sz w:val="24"/>
                <w:szCs w:val="24"/>
              </w:rPr>
            </w:pPr>
            <w:r>
              <w:rPr>
                <w:rFonts w:ascii="仿宋" w:eastAsia="仿宋" w:hAnsi="仿宋" w:cs="Times New Roman" w:hint="eastAsia"/>
                <w:color w:val="000000"/>
                <w:sz w:val="24"/>
                <w:szCs w:val="24"/>
              </w:rPr>
              <w:t>除非被保险人提出书面申请，本保险单为保险公司不可撤销、不可变更、解除之保险合同。</w:t>
            </w:r>
          </w:p>
          <w:p w:rsidR="009F12A4" w:rsidRDefault="00FF6A11">
            <w:pPr>
              <w:numPr>
                <w:ilvl w:val="0"/>
                <w:numId w:val="8"/>
              </w:numPr>
              <w:rPr>
                <w:rFonts w:ascii="仿宋" w:eastAsia="仿宋" w:hAnsi="仿宋" w:cs="Times New Roman"/>
                <w:sz w:val="24"/>
                <w:szCs w:val="24"/>
              </w:rPr>
            </w:pPr>
            <w:r>
              <w:rPr>
                <w:rFonts w:ascii="仿宋" w:eastAsia="仿宋" w:hAnsi="仿宋" w:cs="Times New Roman" w:hint="eastAsia"/>
                <w:color w:val="000000"/>
                <w:sz w:val="24"/>
                <w:szCs w:val="24"/>
              </w:rPr>
              <w:t>争议处理：本合同当事人如果发生争议，协商不成，应提交诉讼，由保险标的所在地人民法院管辖。</w:t>
            </w:r>
          </w:p>
          <w:p w:rsidR="009F12A4" w:rsidRDefault="00FF6A11">
            <w:pPr>
              <w:rPr>
                <w:rFonts w:ascii="仿宋" w:eastAsia="仿宋" w:hAnsi="仿宋" w:cs="Times New Roman"/>
                <w:sz w:val="24"/>
                <w:szCs w:val="24"/>
              </w:rPr>
            </w:pPr>
            <w:r>
              <w:rPr>
                <w:rFonts w:ascii="仿宋" w:eastAsia="仿宋" w:hAnsi="仿宋" w:cs="Times New Roman" w:hint="eastAsia"/>
                <w:sz w:val="24"/>
                <w:szCs w:val="24"/>
              </w:rPr>
              <w:t>特别约定如与主条款及附加条款内容相悖之处，以本特别约定为准；未尽之处，以主条款为准。</w:t>
            </w:r>
          </w:p>
        </w:tc>
      </w:tr>
      <w:tr w:rsidR="009F12A4">
        <w:trPr>
          <w:trHeight w:val="580"/>
        </w:trPr>
        <w:tc>
          <w:tcPr>
            <w:tcW w:w="1483" w:type="dxa"/>
            <w:vAlign w:val="center"/>
          </w:tcPr>
          <w:p w:rsidR="009F12A4" w:rsidRDefault="009F12A4">
            <w:pPr>
              <w:jc w:val="center"/>
              <w:rPr>
                <w:rFonts w:ascii="仿宋" w:eastAsia="仿宋" w:hAnsi="仿宋" w:cs="Times New Roman"/>
                <w:b/>
                <w:sz w:val="24"/>
                <w:szCs w:val="24"/>
              </w:rPr>
            </w:pPr>
          </w:p>
        </w:tc>
        <w:tc>
          <w:tcPr>
            <w:tcW w:w="426" w:type="dxa"/>
            <w:vAlign w:val="center"/>
          </w:tcPr>
          <w:p w:rsidR="009F12A4" w:rsidRDefault="009F12A4">
            <w:pPr>
              <w:rPr>
                <w:rFonts w:ascii="仿宋" w:eastAsia="仿宋" w:hAnsi="仿宋" w:cs="Times New Roman"/>
                <w:sz w:val="24"/>
                <w:szCs w:val="24"/>
              </w:rPr>
            </w:pPr>
          </w:p>
        </w:tc>
        <w:tc>
          <w:tcPr>
            <w:tcW w:w="7792" w:type="dxa"/>
            <w:gridSpan w:val="2"/>
            <w:vAlign w:val="center"/>
          </w:tcPr>
          <w:p w:rsidR="009F12A4" w:rsidRDefault="00FF6A11">
            <w:pPr>
              <w:rPr>
                <w:rFonts w:ascii="仿宋" w:eastAsia="仿宋" w:hAnsi="仿宋" w:cs="Times New Roman"/>
                <w:sz w:val="24"/>
                <w:szCs w:val="24"/>
              </w:rPr>
            </w:pPr>
            <w:r>
              <w:rPr>
                <w:rFonts w:ascii="仿宋" w:eastAsia="仿宋" w:hAnsi="仿宋" w:cs="Times New Roman"/>
                <w:sz w:val="24"/>
                <w:szCs w:val="24"/>
              </w:rPr>
              <w:t>其余部分根据与保险公司约定的标准保单条款</w:t>
            </w:r>
          </w:p>
        </w:tc>
      </w:tr>
    </w:tbl>
    <w:p w:rsidR="009F12A4" w:rsidRDefault="009F12A4">
      <w:pPr>
        <w:widowControl/>
        <w:spacing w:line="240" w:lineRule="exact"/>
        <w:jc w:val="left"/>
        <w:rPr>
          <w:rFonts w:ascii="Times New Roman" w:eastAsia="宋体" w:hAnsi="Times New Roman" w:cs="Times New Roman"/>
          <w:b/>
          <w:sz w:val="28"/>
          <w:szCs w:val="28"/>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426"/>
        <w:gridCol w:w="7639"/>
      </w:tblGrid>
      <w:tr w:rsidR="009F12A4">
        <w:trPr>
          <w:cantSplit/>
          <w:trHeight w:val="500"/>
          <w:jc w:val="center"/>
        </w:trPr>
        <w:tc>
          <w:tcPr>
            <w:tcW w:w="1598" w:type="dxa"/>
            <w:shd w:val="clear" w:color="auto" w:fill="FFC000"/>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保险险种</w:t>
            </w:r>
            <w:r>
              <w:rPr>
                <w:rFonts w:ascii="仿宋" w:eastAsia="仿宋" w:hAnsi="仿宋" w:cs="Times New Roman" w:hint="eastAsia"/>
                <w:b/>
                <w:sz w:val="24"/>
                <w:szCs w:val="24"/>
              </w:rPr>
              <w:t>3</w:t>
            </w:r>
          </w:p>
        </w:tc>
        <w:tc>
          <w:tcPr>
            <w:tcW w:w="426" w:type="dxa"/>
            <w:shd w:val="clear" w:color="auto" w:fill="FFC000"/>
            <w:vAlign w:val="center"/>
          </w:tcPr>
          <w:p w:rsidR="009F12A4" w:rsidRDefault="00FF6A11">
            <w:pPr>
              <w:rPr>
                <w:rFonts w:ascii="仿宋" w:eastAsia="仿宋" w:hAnsi="仿宋" w:cs="Times New Roman"/>
                <w:b/>
                <w:sz w:val="24"/>
                <w:szCs w:val="24"/>
              </w:rPr>
            </w:pPr>
            <w:r>
              <w:rPr>
                <w:rFonts w:ascii="仿宋" w:eastAsia="仿宋" w:hAnsi="仿宋" w:cs="Times New Roman"/>
                <w:b/>
                <w:sz w:val="24"/>
                <w:szCs w:val="24"/>
              </w:rPr>
              <w:t>：</w:t>
            </w:r>
          </w:p>
        </w:tc>
        <w:tc>
          <w:tcPr>
            <w:tcW w:w="7639" w:type="dxa"/>
            <w:shd w:val="clear" w:color="auto" w:fill="FFC000"/>
            <w:vAlign w:val="center"/>
          </w:tcPr>
          <w:p w:rsidR="009F12A4" w:rsidRDefault="00FF6A11">
            <w:pPr>
              <w:rPr>
                <w:rFonts w:ascii="仿宋" w:eastAsia="仿宋" w:hAnsi="仿宋" w:cs="Times New Roman"/>
                <w:b/>
                <w:sz w:val="24"/>
                <w:szCs w:val="24"/>
              </w:rPr>
            </w:pPr>
            <w:r>
              <w:rPr>
                <w:rFonts w:ascii="仿宋" w:eastAsia="仿宋" w:hAnsi="仿宋" w:cs="Times New Roman"/>
                <w:b/>
                <w:sz w:val="24"/>
                <w:szCs w:val="24"/>
              </w:rPr>
              <w:t>公众责任险</w:t>
            </w:r>
          </w:p>
        </w:tc>
      </w:tr>
      <w:tr w:rsidR="009F12A4">
        <w:trPr>
          <w:trHeight w:val="1472"/>
          <w:jc w:val="center"/>
        </w:trPr>
        <w:tc>
          <w:tcPr>
            <w:tcW w:w="1598"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保险责任</w:t>
            </w:r>
          </w:p>
        </w:tc>
        <w:tc>
          <w:tcPr>
            <w:tcW w:w="426"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9F12A4" w:rsidRDefault="00FF6A11">
            <w:pPr>
              <w:spacing w:afterLines="50" w:after="156"/>
              <w:rPr>
                <w:rFonts w:ascii="仿宋" w:eastAsia="仿宋" w:hAnsi="仿宋" w:cs="Times New Roman"/>
                <w:sz w:val="24"/>
                <w:szCs w:val="24"/>
              </w:rPr>
            </w:pPr>
            <w:r>
              <w:rPr>
                <w:rFonts w:ascii="仿宋" w:eastAsia="仿宋" w:hAnsi="仿宋" w:cs="Times New Roman" w:hint="eastAsia"/>
                <w:sz w:val="24"/>
                <w:szCs w:val="24"/>
              </w:rPr>
              <w:t>保单赔偿：</w:t>
            </w:r>
          </w:p>
          <w:p w:rsidR="009F12A4" w:rsidRDefault="00FF6A11">
            <w:pPr>
              <w:spacing w:afterLines="50" w:after="156"/>
              <w:rPr>
                <w:rFonts w:ascii="仿宋" w:eastAsia="仿宋" w:hAnsi="仿宋" w:cs="Times New Roman"/>
                <w:sz w:val="24"/>
                <w:szCs w:val="24"/>
              </w:rPr>
            </w:pPr>
            <w:r>
              <w:rPr>
                <w:rFonts w:ascii="仿宋" w:eastAsia="仿宋" w:hAnsi="仿宋" w:cs="Times New Roman" w:hint="eastAsia"/>
                <w:sz w:val="24"/>
                <w:szCs w:val="24"/>
              </w:rPr>
              <w:t>1、因经营业务发生自然灾害或意外事故，造成第三者的人身伤亡和财产损失，依法应由被保险人承担的经济赔偿责任；</w:t>
            </w:r>
          </w:p>
          <w:p w:rsidR="009F12A4" w:rsidRDefault="00FF6A11">
            <w:pPr>
              <w:spacing w:afterLines="50" w:after="156"/>
              <w:rPr>
                <w:rFonts w:ascii="仿宋" w:eastAsia="仿宋" w:hAnsi="仿宋" w:cs="Times New Roman"/>
                <w:sz w:val="24"/>
                <w:szCs w:val="24"/>
              </w:rPr>
            </w:pPr>
            <w:r>
              <w:rPr>
                <w:rFonts w:ascii="仿宋" w:eastAsia="仿宋" w:hAnsi="仿宋" w:cs="Times New Roman" w:hint="eastAsia"/>
                <w:sz w:val="24"/>
                <w:szCs w:val="24"/>
              </w:rPr>
              <w:t>2、发生保险责任事故后，被保险人为缩小或减少对第三者人身伤亡或财产损失的赔偿责任所支付的必要的、合理的费用。</w:t>
            </w:r>
          </w:p>
        </w:tc>
      </w:tr>
      <w:tr w:rsidR="009F12A4">
        <w:trPr>
          <w:trHeight w:val="702"/>
          <w:jc w:val="center"/>
        </w:trPr>
        <w:tc>
          <w:tcPr>
            <w:tcW w:w="1598"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赔偿限额</w:t>
            </w:r>
          </w:p>
        </w:tc>
        <w:tc>
          <w:tcPr>
            <w:tcW w:w="426"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9F12A4" w:rsidRDefault="00FF6A11">
            <w:pPr>
              <w:rPr>
                <w:rFonts w:ascii="仿宋" w:eastAsia="仿宋" w:hAnsi="仿宋" w:cs="Times New Roman"/>
                <w:sz w:val="24"/>
                <w:szCs w:val="24"/>
              </w:rPr>
            </w:pPr>
            <w:r>
              <w:rPr>
                <w:rFonts w:ascii="仿宋" w:eastAsia="仿宋" w:hAnsi="仿宋" w:cs="Times New Roman"/>
                <w:sz w:val="24"/>
                <w:szCs w:val="24"/>
              </w:rPr>
              <w:t>每次事故</w:t>
            </w:r>
            <w:r>
              <w:rPr>
                <w:rFonts w:ascii="仿宋" w:eastAsia="仿宋" w:hAnsi="仿宋" w:cs="Times New Roman" w:hint="eastAsia"/>
                <w:sz w:val="24"/>
                <w:szCs w:val="24"/>
              </w:rPr>
              <w:t>：</w:t>
            </w:r>
            <w:r>
              <w:rPr>
                <w:rFonts w:ascii="仿宋" w:eastAsia="仿宋" w:hAnsi="仿宋" w:cs="Times New Roman"/>
                <w:sz w:val="24"/>
                <w:szCs w:val="24"/>
              </w:rPr>
              <w:t>RMB</w:t>
            </w:r>
            <w:r>
              <w:rPr>
                <w:rFonts w:ascii="仿宋" w:eastAsia="仿宋" w:hAnsi="仿宋" w:cs="Times New Roman" w:hint="eastAsia"/>
                <w:sz w:val="24"/>
                <w:szCs w:val="24"/>
              </w:rPr>
              <w:t>1,</w:t>
            </w:r>
            <w:r>
              <w:rPr>
                <w:rFonts w:ascii="仿宋" w:eastAsia="仿宋" w:hAnsi="仿宋" w:cs="Times New Roman"/>
                <w:sz w:val="24"/>
                <w:szCs w:val="24"/>
              </w:rPr>
              <w:t>000万</w:t>
            </w:r>
          </w:p>
          <w:p w:rsidR="009F12A4" w:rsidRDefault="00FF6A11">
            <w:pPr>
              <w:rPr>
                <w:rFonts w:ascii="仿宋" w:eastAsia="仿宋" w:hAnsi="仿宋" w:cs="Times New Roman"/>
                <w:sz w:val="24"/>
                <w:szCs w:val="24"/>
              </w:rPr>
            </w:pPr>
            <w:r>
              <w:rPr>
                <w:rFonts w:ascii="仿宋" w:eastAsia="仿宋" w:hAnsi="仿宋" w:cs="Times New Roman"/>
                <w:sz w:val="24"/>
                <w:szCs w:val="24"/>
              </w:rPr>
              <w:t>保单累计</w:t>
            </w:r>
            <w:r>
              <w:rPr>
                <w:rFonts w:ascii="仿宋" w:eastAsia="仿宋" w:hAnsi="仿宋" w:cs="Times New Roman" w:hint="eastAsia"/>
                <w:sz w:val="24"/>
                <w:szCs w:val="24"/>
              </w:rPr>
              <w:t>：</w:t>
            </w:r>
            <w:r>
              <w:rPr>
                <w:rFonts w:ascii="仿宋" w:eastAsia="仿宋" w:hAnsi="仿宋" w:cs="Times New Roman"/>
                <w:sz w:val="24"/>
                <w:szCs w:val="24"/>
              </w:rPr>
              <w:t>RMB</w:t>
            </w:r>
            <w:r>
              <w:rPr>
                <w:rFonts w:ascii="仿宋" w:eastAsia="仿宋" w:hAnsi="仿宋" w:cs="Times New Roman" w:hint="eastAsia"/>
                <w:sz w:val="24"/>
                <w:szCs w:val="24"/>
              </w:rPr>
              <w:t>2,</w:t>
            </w:r>
            <w:r>
              <w:rPr>
                <w:rFonts w:ascii="仿宋" w:eastAsia="仿宋" w:hAnsi="仿宋" w:cs="Times New Roman"/>
                <w:sz w:val="24"/>
                <w:szCs w:val="24"/>
              </w:rPr>
              <w:t>000万</w:t>
            </w:r>
          </w:p>
          <w:p w:rsidR="009F12A4" w:rsidRDefault="00FF6A11">
            <w:pPr>
              <w:rPr>
                <w:rFonts w:ascii="仿宋" w:eastAsia="仿宋" w:hAnsi="仿宋" w:cs="Times New Roman"/>
                <w:b/>
                <w:sz w:val="24"/>
                <w:szCs w:val="24"/>
              </w:rPr>
            </w:pPr>
            <w:r>
              <w:rPr>
                <w:rFonts w:ascii="仿宋" w:eastAsia="仿宋" w:hAnsi="仿宋" w:cs="Times New Roman" w:hint="eastAsia"/>
                <w:b/>
                <w:sz w:val="24"/>
                <w:szCs w:val="24"/>
              </w:rPr>
              <w:t>注：每一张保单中的每个被保险人单独享有上述赔偿限额。</w:t>
            </w:r>
          </w:p>
        </w:tc>
      </w:tr>
      <w:tr w:rsidR="009F12A4">
        <w:trPr>
          <w:trHeight w:val="460"/>
          <w:jc w:val="center"/>
        </w:trPr>
        <w:tc>
          <w:tcPr>
            <w:tcW w:w="1598"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地域范围</w:t>
            </w:r>
          </w:p>
        </w:tc>
        <w:tc>
          <w:tcPr>
            <w:tcW w:w="426"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9F12A4" w:rsidRDefault="00FF6A11">
            <w:pPr>
              <w:rPr>
                <w:rFonts w:ascii="仿宋" w:eastAsia="仿宋" w:hAnsi="仿宋" w:cs="Times New Roman"/>
                <w:sz w:val="24"/>
                <w:szCs w:val="24"/>
              </w:rPr>
            </w:pPr>
            <w:r>
              <w:rPr>
                <w:rFonts w:ascii="仿宋" w:eastAsia="仿宋" w:hAnsi="仿宋" w:cs="Times New Roman"/>
                <w:sz w:val="24"/>
                <w:szCs w:val="24"/>
              </w:rPr>
              <w:t>中华人民共和国境内（不包括港澳台）</w:t>
            </w:r>
          </w:p>
        </w:tc>
      </w:tr>
      <w:tr w:rsidR="009F12A4">
        <w:trPr>
          <w:trHeight w:val="460"/>
          <w:jc w:val="center"/>
        </w:trPr>
        <w:tc>
          <w:tcPr>
            <w:tcW w:w="1598" w:type="dxa"/>
            <w:vAlign w:val="center"/>
          </w:tcPr>
          <w:p w:rsidR="009F12A4" w:rsidRDefault="00FF6A11">
            <w:pPr>
              <w:jc w:val="center"/>
              <w:rPr>
                <w:rFonts w:ascii="仿宋" w:eastAsia="仿宋" w:hAnsi="仿宋" w:cs="Times New Roman"/>
                <w:b/>
                <w:sz w:val="24"/>
                <w:szCs w:val="24"/>
              </w:rPr>
            </w:pPr>
            <w:bookmarkStart w:id="7" w:name="OLE_LINK24"/>
            <w:r>
              <w:rPr>
                <w:rFonts w:ascii="仿宋" w:eastAsia="仿宋" w:hAnsi="仿宋" w:cs="Times New Roman"/>
                <w:b/>
                <w:sz w:val="24"/>
                <w:szCs w:val="24"/>
              </w:rPr>
              <w:t>司法管辖</w:t>
            </w:r>
          </w:p>
        </w:tc>
        <w:tc>
          <w:tcPr>
            <w:tcW w:w="426"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9F12A4" w:rsidRDefault="00FF6A11">
            <w:pPr>
              <w:rPr>
                <w:rFonts w:ascii="仿宋" w:eastAsia="仿宋" w:hAnsi="仿宋" w:cs="Times New Roman"/>
                <w:sz w:val="24"/>
                <w:szCs w:val="24"/>
              </w:rPr>
            </w:pPr>
            <w:r>
              <w:rPr>
                <w:rFonts w:ascii="仿宋" w:eastAsia="仿宋" w:hAnsi="仿宋" w:cs="Times New Roman"/>
                <w:sz w:val="24"/>
                <w:szCs w:val="24"/>
              </w:rPr>
              <w:t>中华人民共和国法律（不包括港澳台）</w:t>
            </w:r>
          </w:p>
        </w:tc>
      </w:tr>
      <w:tr w:rsidR="009F12A4">
        <w:trPr>
          <w:trHeight w:val="460"/>
          <w:jc w:val="center"/>
        </w:trPr>
        <w:tc>
          <w:tcPr>
            <w:tcW w:w="1598" w:type="dxa"/>
            <w:vAlign w:val="center"/>
          </w:tcPr>
          <w:p w:rsidR="009F12A4" w:rsidRDefault="00FF6A11">
            <w:pPr>
              <w:jc w:val="center"/>
              <w:rPr>
                <w:rFonts w:ascii="仿宋" w:eastAsia="仿宋" w:hAnsi="仿宋" w:cs="Times New Roman"/>
                <w:b/>
                <w:sz w:val="24"/>
                <w:szCs w:val="24"/>
              </w:rPr>
            </w:pPr>
            <w:r>
              <w:rPr>
                <w:rFonts w:ascii="仿宋_GB2312" w:eastAsia="仿宋_GB2312" w:hAnsi="宋体" w:cs="Times New Roman" w:hint="eastAsia"/>
                <w:b/>
                <w:sz w:val="24"/>
              </w:rPr>
              <w:t>适用主条款</w:t>
            </w:r>
          </w:p>
        </w:tc>
        <w:tc>
          <w:tcPr>
            <w:tcW w:w="426"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9F12A4" w:rsidRDefault="00FF6A11">
            <w:pPr>
              <w:rPr>
                <w:rFonts w:ascii="仿宋" w:eastAsia="仿宋" w:hAnsi="仿宋" w:cs="Times New Roman"/>
                <w:sz w:val="24"/>
                <w:szCs w:val="24"/>
              </w:rPr>
            </w:pPr>
            <w:r>
              <w:rPr>
                <w:rFonts w:ascii="仿宋_GB2312" w:eastAsia="仿宋_GB2312" w:hAnsi="宋体" w:cs="Times New Roman" w:hint="eastAsia"/>
                <w:sz w:val="24"/>
                <w:szCs w:val="24"/>
              </w:rPr>
              <w:t>“公众责任保险”标准条款（详见附件五）</w:t>
            </w:r>
          </w:p>
        </w:tc>
      </w:tr>
      <w:tr w:rsidR="009F12A4">
        <w:trPr>
          <w:trHeight w:val="460"/>
          <w:jc w:val="center"/>
        </w:trPr>
        <w:tc>
          <w:tcPr>
            <w:tcW w:w="1598"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免赔额</w:t>
            </w:r>
          </w:p>
        </w:tc>
        <w:tc>
          <w:tcPr>
            <w:tcW w:w="426"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9F12A4" w:rsidRDefault="00FF6A11">
            <w:pPr>
              <w:rPr>
                <w:rFonts w:ascii="仿宋_GB2312" w:eastAsia="仿宋_GB2312" w:hAnsi="宋体" w:cs="Times New Roman"/>
                <w:sz w:val="24"/>
                <w:szCs w:val="24"/>
              </w:rPr>
            </w:pPr>
            <w:r>
              <w:rPr>
                <w:rFonts w:ascii="仿宋_GB2312" w:eastAsia="仿宋_GB2312" w:hAnsi="宋体" w:cs="Times New Roman" w:hint="eastAsia"/>
                <w:sz w:val="24"/>
                <w:szCs w:val="24"/>
              </w:rPr>
              <w:t>每次事故第三者财产损失绝对免赔额</w:t>
            </w:r>
            <w:r>
              <w:rPr>
                <w:rFonts w:ascii="仿宋_GB2312" w:eastAsia="仿宋_GB2312" w:hAnsi="宋体" w:cs="Times New Roman"/>
                <w:sz w:val="24"/>
                <w:szCs w:val="24"/>
              </w:rPr>
              <w:t>RMB</w:t>
            </w:r>
            <w:r>
              <w:rPr>
                <w:rFonts w:ascii="仿宋_GB2312" w:eastAsia="仿宋_GB2312" w:hAnsi="宋体" w:cs="Times New Roman" w:hint="eastAsia"/>
                <w:sz w:val="24"/>
                <w:szCs w:val="24"/>
              </w:rPr>
              <w:t>1</w:t>
            </w:r>
            <w:r>
              <w:rPr>
                <w:rFonts w:ascii="仿宋_GB2312" w:eastAsia="仿宋_GB2312" w:hAnsi="宋体" w:cs="Times New Roman"/>
                <w:sz w:val="24"/>
                <w:szCs w:val="24"/>
              </w:rPr>
              <w:t>,000.00</w:t>
            </w:r>
            <w:r>
              <w:rPr>
                <w:rFonts w:ascii="仿宋_GB2312" w:eastAsia="仿宋_GB2312" w:hAnsi="宋体" w:cs="Times New Roman" w:hint="eastAsia"/>
                <w:sz w:val="24"/>
                <w:szCs w:val="24"/>
              </w:rPr>
              <w:t>，或损失金额的5%，二者以高者为准;</w:t>
            </w:r>
          </w:p>
          <w:p w:rsidR="009F12A4" w:rsidRDefault="00FF6A11">
            <w:pPr>
              <w:rPr>
                <w:rFonts w:ascii="仿宋" w:eastAsia="仿宋" w:hAnsi="仿宋" w:cs="Times New Roman"/>
                <w:sz w:val="24"/>
                <w:szCs w:val="24"/>
              </w:rPr>
            </w:pPr>
            <w:r>
              <w:rPr>
                <w:rFonts w:ascii="仿宋_GB2312" w:eastAsia="仿宋_GB2312" w:hAnsi="宋体" w:cs="Times New Roman" w:hint="eastAsia"/>
                <w:sz w:val="24"/>
                <w:szCs w:val="24"/>
              </w:rPr>
              <w:t>人身伤亡无免赔。</w:t>
            </w:r>
          </w:p>
        </w:tc>
      </w:tr>
      <w:tr w:rsidR="009F12A4">
        <w:trPr>
          <w:trHeight w:val="983"/>
          <w:jc w:val="center"/>
        </w:trPr>
        <w:tc>
          <w:tcPr>
            <w:tcW w:w="1598"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扩展条款</w:t>
            </w:r>
          </w:p>
        </w:tc>
        <w:tc>
          <w:tcPr>
            <w:tcW w:w="426"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9F12A4" w:rsidRDefault="00FF6A11">
            <w:pPr>
              <w:rPr>
                <w:rFonts w:ascii="仿宋" w:eastAsia="仿宋_GB2312" w:hAnsi="仿宋" w:cs="Times New Roman"/>
                <w:sz w:val="24"/>
                <w:szCs w:val="24"/>
              </w:rPr>
            </w:pPr>
            <w:r>
              <w:rPr>
                <w:rFonts w:ascii="仿宋_GB2312" w:eastAsia="仿宋_GB2312" w:hAnsi="宋体" w:cs="Times New Roman" w:hint="eastAsia"/>
                <w:b/>
                <w:bCs/>
                <w:color w:val="000000"/>
                <w:spacing w:val="20"/>
                <w:sz w:val="24"/>
              </w:rPr>
              <w:t>扩展条款措辞详见附件六</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交叉责任扩展条款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火灾、爆炸、烟熏和水</w:t>
            </w:r>
            <w:proofErr w:type="gramStart"/>
            <w:r>
              <w:rPr>
                <w:rFonts w:ascii="仿宋" w:eastAsia="仿宋" w:hAnsi="仿宋" w:cs="Times New Roman"/>
                <w:sz w:val="24"/>
                <w:szCs w:val="24"/>
              </w:rPr>
              <w:t>损责任</w:t>
            </w:r>
            <w:proofErr w:type="gramEnd"/>
            <w:r>
              <w:rPr>
                <w:rFonts w:ascii="仿宋" w:eastAsia="仿宋" w:hAnsi="仿宋" w:cs="Times New Roman"/>
                <w:sz w:val="24"/>
                <w:szCs w:val="24"/>
              </w:rPr>
              <w:t>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急救费用条款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急救责任条款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广告及装饰装置责任条款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自动承保新增地点条款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建筑物改变条款（每一合同限额：RMB500万）</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灭火及所致水</w:t>
            </w:r>
            <w:proofErr w:type="gramStart"/>
            <w:r>
              <w:rPr>
                <w:rFonts w:ascii="仿宋" w:eastAsia="仿宋" w:hAnsi="仿宋" w:cs="Times New Roman"/>
                <w:sz w:val="24"/>
                <w:szCs w:val="24"/>
              </w:rPr>
              <w:t>损责任</w:t>
            </w:r>
            <w:proofErr w:type="gramEnd"/>
            <w:r>
              <w:rPr>
                <w:rFonts w:ascii="仿宋" w:eastAsia="仿宋" w:hAnsi="仿宋" w:cs="Times New Roman"/>
                <w:sz w:val="24"/>
                <w:szCs w:val="24"/>
              </w:rPr>
              <w:t>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车辆装卸责任条款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hint="eastAsia"/>
                <w:sz w:val="24"/>
                <w:szCs w:val="24"/>
              </w:rPr>
              <w:t>董事及高级管理人员个人第三者责任条款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hint="eastAsia"/>
                <w:sz w:val="24"/>
                <w:szCs w:val="24"/>
              </w:rPr>
              <w:t>停车场责任条款（每车限额：RMB30万，每次事故限额及累计限额：RMB300万）</w:t>
            </w:r>
          </w:p>
          <w:p w:rsidR="009F12A4" w:rsidRDefault="00FF6A11">
            <w:pPr>
              <w:numPr>
                <w:ilvl w:val="0"/>
                <w:numId w:val="9"/>
              </w:numPr>
              <w:rPr>
                <w:rFonts w:ascii="仿宋" w:eastAsia="仿宋" w:hAnsi="仿宋" w:cs="Times New Roman"/>
                <w:sz w:val="24"/>
                <w:szCs w:val="24"/>
              </w:rPr>
            </w:pPr>
            <w:r>
              <w:rPr>
                <w:rFonts w:ascii="仿宋" w:eastAsia="仿宋" w:hAnsi="仿宋" w:cs="Times New Roman" w:hint="eastAsia"/>
                <w:sz w:val="24"/>
                <w:szCs w:val="24"/>
              </w:rPr>
              <w:t>指定公估人条款</w:t>
            </w:r>
            <w:r>
              <w:rPr>
                <w:rFonts w:ascii="仿宋" w:eastAsia="仿宋" w:hAnsi="仿宋" w:cs="Times New Roman"/>
                <w:sz w:val="24"/>
                <w:szCs w:val="24"/>
              </w:rPr>
              <w:tab/>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lastRenderedPageBreak/>
              <w:t>锅炉及压力容器爆炸扩展条款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起重机械及不需注册的车辆责任条款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电梯责任条款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展览和促销活动条款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罢工、暴乱、民众骚动及恶意破坏条款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意外渗漏及污染责任条款（限额：RMB500万）</w:t>
            </w:r>
          </w:p>
          <w:p w:rsidR="009F12A4" w:rsidRDefault="00FF6A11">
            <w:pPr>
              <w:numPr>
                <w:ilvl w:val="0"/>
                <w:numId w:val="9"/>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索赔单据条款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错误和遗漏条款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不可控制条款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hint="eastAsia"/>
                <w:sz w:val="24"/>
                <w:szCs w:val="24"/>
              </w:rPr>
              <w:t>契约责任条款（赔偿限额：RMB200万）</w:t>
            </w:r>
          </w:p>
          <w:p w:rsidR="009F12A4" w:rsidRDefault="00FF6A11">
            <w:pPr>
              <w:numPr>
                <w:ilvl w:val="0"/>
                <w:numId w:val="9"/>
              </w:numPr>
              <w:rPr>
                <w:rFonts w:ascii="仿宋" w:eastAsia="仿宋" w:hAnsi="仿宋" w:cs="Times New Roman"/>
                <w:sz w:val="24"/>
                <w:szCs w:val="24"/>
              </w:rPr>
            </w:pPr>
            <w:r>
              <w:rPr>
                <w:rFonts w:ascii="仿宋" w:eastAsia="仿宋" w:hAnsi="仿宋" w:cs="Times New Roman"/>
                <w:sz w:val="24"/>
                <w:szCs w:val="24"/>
              </w:rPr>
              <w:t>预付赔款条款（估损金额的50%）</w:t>
            </w:r>
          </w:p>
          <w:p w:rsidR="009F12A4" w:rsidRDefault="00FF6A11">
            <w:pPr>
              <w:numPr>
                <w:ilvl w:val="0"/>
                <w:numId w:val="9"/>
              </w:numPr>
              <w:rPr>
                <w:rFonts w:ascii="仿宋" w:eastAsia="仿宋" w:hAnsi="仿宋" w:cs="Times New Roman"/>
                <w:sz w:val="24"/>
                <w:szCs w:val="24"/>
              </w:rPr>
            </w:pPr>
            <w:r>
              <w:rPr>
                <w:rFonts w:ascii="仿宋" w:eastAsia="仿宋" w:hAnsi="仿宋" w:cs="Times New Roman" w:hint="eastAsia"/>
                <w:sz w:val="24"/>
                <w:szCs w:val="24"/>
              </w:rPr>
              <w:t>救火费用条款（每次事故赔偿限额：RMB50万；累计赔偿限额：RMB200万）</w:t>
            </w:r>
          </w:p>
          <w:p w:rsidR="009F12A4" w:rsidRDefault="00FF6A11">
            <w:pPr>
              <w:numPr>
                <w:ilvl w:val="0"/>
                <w:numId w:val="9"/>
              </w:numPr>
              <w:rPr>
                <w:rFonts w:ascii="仿宋" w:eastAsia="仿宋" w:hAnsi="仿宋" w:cs="Times New Roman"/>
                <w:sz w:val="24"/>
                <w:szCs w:val="24"/>
              </w:rPr>
            </w:pPr>
            <w:r>
              <w:rPr>
                <w:rFonts w:ascii="仿宋" w:eastAsia="仿宋" w:hAnsi="仿宋" w:cs="Times New Roman" w:hint="eastAsia"/>
                <w:sz w:val="24"/>
                <w:szCs w:val="24"/>
              </w:rPr>
              <w:t>客人财产条款</w:t>
            </w:r>
          </w:p>
          <w:p w:rsidR="009F12A4" w:rsidRDefault="00FF6A11">
            <w:pPr>
              <w:numPr>
                <w:ilvl w:val="0"/>
                <w:numId w:val="9"/>
              </w:numPr>
              <w:rPr>
                <w:rFonts w:ascii="仿宋" w:eastAsia="仿宋" w:hAnsi="仿宋" w:cs="Times New Roman"/>
                <w:sz w:val="24"/>
                <w:szCs w:val="24"/>
              </w:rPr>
            </w:pPr>
            <w:r>
              <w:rPr>
                <w:rFonts w:ascii="仿宋" w:eastAsia="仿宋" w:hAnsi="仿宋" w:cs="宋体" w:hint="eastAsia"/>
                <w:kern w:val="0"/>
                <w:sz w:val="24"/>
                <w:szCs w:val="24"/>
              </w:rPr>
              <w:t>营业处所外工作条款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hint="eastAsia"/>
                <w:sz w:val="24"/>
                <w:szCs w:val="24"/>
              </w:rPr>
              <w:t>人身侵害责任条款</w:t>
            </w:r>
          </w:p>
          <w:p w:rsidR="009F12A4" w:rsidRDefault="00FF6A11">
            <w:pPr>
              <w:numPr>
                <w:ilvl w:val="0"/>
                <w:numId w:val="9"/>
              </w:numPr>
              <w:rPr>
                <w:rFonts w:ascii="仿宋" w:eastAsia="仿宋" w:hAnsi="仿宋" w:cs="Times New Roman"/>
                <w:sz w:val="24"/>
                <w:szCs w:val="24"/>
              </w:rPr>
            </w:pPr>
            <w:r>
              <w:rPr>
                <w:rFonts w:ascii="仿宋" w:eastAsia="仿宋" w:hAnsi="仿宋" w:cs="Times New Roman" w:hint="eastAsia"/>
                <w:sz w:val="24"/>
                <w:szCs w:val="24"/>
              </w:rPr>
              <w:t>租用或非自有车辆责任条款</w:t>
            </w:r>
          </w:p>
          <w:p w:rsidR="009F12A4" w:rsidRDefault="009F12A4">
            <w:pPr>
              <w:ind w:left="420"/>
              <w:rPr>
                <w:rFonts w:ascii="仿宋" w:eastAsia="仿宋" w:hAnsi="仿宋" w:cs="Times New Roman"/>
                <w:sz w:val="24"/>
                <w:szCs w:val="24"/>
              </w:rPr>
            </w:pPr>
          </w:p>
        </w:tc>
      </w:tr>
      <w:tr w:rsidR="009F12A4">
        <w:trPr>
          <w:trHeight w:val="421"/>
          <w:jc w:val="center"/>
        </w:trPr>
        <w:tc>
          <w:tcPr>
            <w:tcW w:w="1598"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hint="eastAsia"/>
                <w:b/>
                <w:sz w:val="24"/>
                <w:szCs w:val="24"/>
              </w:rPr>
              <w:lastRenderedPageBreak/>
              <w:t>特别约定</w:t>
            </w:r>
          </w:p>
        </w:tc>
        <w:tc>
          <w:tcPr>
            <w:tcW w:w="426" w:type="dxa"/>
          </w:tcPr>
          <w:p w:rsidR="009F12A4" w:rsidRDefault="009F12A4">
            <w:pPr>
              <w:rPr>
                <w:rFonts w:ascii="仿宋" w:eastAsia="仿宋" w:hAnsi="仿宋" w:cs="Times New Roman"/>
                <w:sz w:val="24"/>
                <w:szCs w:val="24"/>
              </w:rPr>
            </w:pPr>
          </w:p>
        </w:tc>
        <w:tc>
          <w:tcPr>
            <w:tcW w:w="7639" w:type="dxa"/>
            <w:vAlign w:val="center"/>
          </w:tcPr>
          <w:p w:rsidR="009F12A4" w:rsidRDefault="00FF6A11">
            <w:pPr>
              <w:numPr>
                <w:ilvl w:val="0"/>
                <w:numId w:val="10"/>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color w:val="000000"/>
                <w:sz w:val="24"/>
                <w:szCs w:val="24"/>
              </w:rPr>
              <w:t>本保险单中的“第三者”指与被保险人签订劳动聘用合同的所有人员以外的人员。</w:t>
            </w:r>
          </w:p>
          <w:p w:rsidR="009F12A4" w:rsidRDefault="00FF6A11">
            <w:pPr>
              <w:numPr>
                <w:ilvl w:val="0"/>
                <w:numId w:val="10"/>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本保单扩展承保因自然灾害、恐怖活动引发的由被保险人依法所需承担的第三者人身伤害和财产损失的赔偿责任。</w:t>
            </w:r>
          </w:p>
          <w:p w:rsidR="009F12A4" w:rsidRDefault="00FF6A11">
            <w:pPr>
              <w:numPr>
                <w:ilvl w:val="0"/>
                <w:numId w:val="10"/>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兹经双方同意，因保单保险责任事故导致的被保险人对第三者依法应承担的精神损害赔偿金亦属于本保单赔偿范围。</w:t>
            </w:r>
          </w:p>
          <w:p w:rsidR="009F12A4" w:rsidRDefault="00FF6A11">
            <w:pPr>
              <w:numPr>
                <w:ilvl w:val="0"/>
                <w:numId w:val="10"/>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兹经双方同意，保单负责赔偿因保险责任事故引发的被保险人需要支出的诉讼费用、仲裁费用、律师费用、公证费用以及事先经保险人书面同意的其它费用。</w:t>
            </w:r>
          </w:p>
          <w:p w:rsidR="009F12A4" w:rsidRDefault="00FF6A11">
            <w:pPr>
              <w:numPr>
                <w:ilvl w:val="0"/>
                <w:numId w:val="10"/>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兹经双方充分沟通，鉴于保险人已充分知悉被保险人的业务性质，保险人同意不以被保险人所拥有、使用、管理的资产因未经有关监督管理部门验收或验收不合格为由拒赔或减少赔偿。</w:t>
            </w:r>
          </w:p>
          <w:p w:rsidR="009F12A4" w:rsidRDefault="00FF6A11">
            <w:pPr>
              <w:numPr>
                <w:ilvl w:val="0"/>
                <w:numId w:val="10"/>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兹经双方同意，被保险人所管理的自有资产和代管资产因保险事故造成的第三者人身伤亡和财产损失进而依法应由被保险人承担的赔偿责任属于本保单承保责任范围；同时本保单的承保区域范围包含被保险人所管理的区域及发生第三者责任事故时的事故地点，即当第三者责任事故确实属于被保险人所引起的且属于本保单所承保的保险责任事故，保险人不得以发生第三者责任事故的地点超出了被保险人所管理的区域为由拒赔或减少赔偿。</w:t>
            </w:r>
          </w:p>
          <w:p w:rsidR="009F12A4" w:rsidRDefault="00FF6A11">
            <w:pPr>
              <w:numPr>
                <w:ilvl w:val="0"/>
                <w:numId w:val="10"/>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兹经双方同意，在本保单所承保的区域范围内如由被保险人已出租/转包给他人经营或使用的场所（包括但不限于游乐中心、茶馆、酒店、餐厅等）因自然灾害、恐怖活动及意外事故导致的第三者责任事故，无论该事故是否存在被保险人的疏忽、过失因素，如经法院判决、调解或仲裁被保险人对该责任事故承担连带赔偿责任，则亦属于本保单赔偿范围；同时，如该连带赔偿责任非经法院判决、调解或仲裁，本保单不予赔偿。</w:t>
            </w:r>
          </w:p>
          <w:p w:rsidR="009F12A4" w:rsidRDefault="00FF6A11">
            <w:pPr>
              <w:numPr>
                <w:ilvl w:val="0"/>
                <w:numId w:val="10"/>
              </w:numPr>
              <w:tabs>
                <w:tab w:val="center" w:pos="-3506"/>
                <w:tab w:val="left" w:pos="432"/>
              </w:tabs>
              <w:snapToGrid w:val="0"/>
              <w:rPr>
                <w:rFonts w:ascii="仿宋" w:eastAsia="仿宋" w:hAnsi="仿宋" w:cs="Times New Roman"/>
                <w:color w:val="000000"/>
                <w:sz w:val="24"/>
                <w:szCs w:val="24"/>
              </w:rPr>
            </w:pPr>
            <w:r>
              <w:rPr>
                <w:rFonts w:ascii="仿宋" w:eastAsia="仿宋" w:hAnsi="仿宋" w:cs="Times New Roman" w:hint="eastAsia"/>
                <w:color w:val="000000"/>
                <w:sz w:val="24"/>
                <w:szCs w:val="24"/>
              </w:rPr>
              <w:t>在本保单项下出现第三者索赔时，由被保险人为主导，保险公司共</w:t>
            </w:r>
            <w:r>
              <w:rPr>
                <w:rFonts w:ascii="仿宋" w:eastAsia="仿宋" w:hAnsi="仿宋" w:cs="Times New Roman" w:hint="eastAsia"/>
                <w:color w:val="000000"/>
                <w:sz w:val="24"/>
                <w:szCs w:val="24"/>
              </w:rPr>
              <w:lastRenderedPageBreak/>
              <w:t>同参与，与伤者/受损方进行谈判并达成赔偿协议，保险公司在本保单约定的赔偿限额内按照达成的赔偿金额予以赔付。</w:t>
            </w:r>
          </w:p>
          <w:p w:rsidR="009F12A4" w:rsidRDefault="00FF6A11">
            <w:pPr>
              <w:numPr>
                <w:ilvl w:val="0"/>
                <w:numId w:val="10"/>
              </w:numPr>
              <w:tabs>
                <w:tab w:val="left" w:pos="540"/>
              </w:tabs>
              <w:rPr>
                <w:rFonts w:ascii="仿宋" w:eastAsia="仿宋" w:hAnsi="仿宋" w:cs="Times New Roman"/>
                <w:sz w:val="24"/>
                <w:szCs w:val="24"/>
              </w:rPr>
            </w:pPr>
            <w:r>
              <w:rPr>
                <w:rFonts w:ascii="仿宋" w:eastAsia="仿宋" w:hAnsi="仿宋" w:cs="Times New Roman" w:hint="eastAsia"/>
                <w:sz w:val="24"/>
                <w:szCs w:val="24"/>
              </w:rPr>
              <w:t>保险人自约定起保之日起开始承担保险赔偿责任，被保险人及其代表应在约定期限内缴付保险费，但保险人不得以在约定期内未收到保险费为由实行比例赔付或拒绝承担保险赔偿责任。</w:t>
            </w:r>
          </w:p>
          <w:p w:rsidR="009F12A4" w:rsidRDefault="00FF6A11">
            <w:pPr>
              <w:numPr>
                <w:ilvl w:val="0"/>
                <w:numId w:val="10"/>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保险期限不足一年或超过一年的，按实际天数</w:t>
            </w:r>
            <w:proofErr w:type="gramStart"/>
            <w:r>
              <w:rPr>
                <w:rFonts w:ascii="仿宋" w:eastAsia="仿宋" w:hAnsi="仿宋" w:cs="Times New Roman" w:hint="eastAsia"/>
                <w:sz w:val="24"/>
                <w:szCs w:val="24"/>
              </w:rPr>
              <w:t>日比例</w:t>
            </w:r>
            <w:proofErr w:type="gramEnd"/>
            <w:r>
              <w:rPr>
                <w:rFonts w:ascii="仿宋" w:eastAsia="仿宋" w:hAnsi="仿宋" w:cs="Times New Roman" w:hint="eastAsia"/>
                <w:sz w:val="24"/>
                <w:szCs w:val="24"/>
              </w:rPr>
              <w:t>计收保费。</w:t>
            </w:r>
          </w:p>
          <w:p w:rsidR="009F12A4" w:rsidRDefault="00FF6A11">
            <w:pPr>
              <w:numPr>
                <w:ilvl w:val="0"/>
                <w:numId w:val="10"/>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除非被保险人提出书面申请，本保险单为保险公司不可撤销、不可变更、解除之保险合同。</w:t>
            </w:r>
          </w:p>
          <w:p w:rsidR="009F12A4" w:rsidRDefault="00FF6A11">
            <w:pPr>
              <w:numPr>
                <w:ilvl w:val="0"/>
                <w:numId w:val="10"/>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争议处理：本合同当事人如果发生争议，协商不成，应提交诉讼，由投保人所在地人民法院管辖。</w:t>
            </w:r>
          </w:p>
        </w:tc>
      </w:tr>
      <w:bookmarkEnd w:id="7"/>
      <w:tr w:rsidR="009F12A4">
        <w:trPr>
          <w:trHeight w:val="421"/>
          <w:jc w:val="center"/>
        </w:trPr>
        <w:tc>
          <w:tcPr>
            <w:tcW w:w="1598" w:type="dxa"/>
            <w:tcBorders>
              <w:top w:val="single" w:sz="4" w:space="0" w:color="auto"/>
              <w:left w:val="single" w:sz="4" w:space="0" w:color="auto"/>
              <w:bottom w:val="single" w:sz="4" w:space="0" w:color="auto"/>
              <w:right w:val="single" w:sz="4" w:space="0" w:color="auto"/>
            </w:tcBorders>
            <w:vAlign w:val="center"/>
          </w:tcPr>
          <w:p w:rsidR="009F12A4" w:rsidRDefault="009F12A4">
            <w:pPr>
              <w:jc w:val="center"/>
              <w:rPr>
                <w:rFonts w:ascii="仿宋" w:eastAsia="仿宋" w:hAnsi="仿宋" w:cs="Times New Roman"/>
                <w:b/>
                <w:sz w:val="24"/>
                <w:szCs w:val="24"/>
              </w:rPr>
            </w:pPr>
          </w:p>
        </w:tc>
        <w:tc>
          <w:tcPr>
            <w:tcW w:w="426" w:type="dxa"/>
            <w:tcBorders>
              <w:top w:val="single" w:sz="4" w:space="0" w:color="auto"/>
              <w:left w:val="single" w:sz="4" w:space="0" w:color="auto"/>
              <w:bottom w:val="single" w:sz="4" w:space="0" w:color="auto"/>
              <w:right w:val="single" w:sz="4" w:space="0" w:color="auto"/>
            </w:tcBorders>
          </w:tcPr>
          <w:p w:rsidR="009F12A4" w:rsidRDefault="009F12A4">
            <w:pPr>
              <w:rPr>
                <w:rFonts w:ascii="仿宋" w:eastAsia="仿宋" w:hAnsi="仿宋" w:cs="Times New Roman"/>
                <w:sz w:val="24"/>
                <w:szCs w:val="24"/>
              </w:rPr>
            </w:pPr>
          </w:p>
        </w:tc>
        <w:tc>
          <w:tcPr>
            <w:tcW w:w="7639" w:type="dxa"/>
            <w:tcBorders>
              <w:top w:val="single" w:sz="4" w:space="0" w:color="auto"/>
              <w:left w:val="single" w:sz="4" w:space="0" w:color="auto"/>
              <w:bottom w:val="single" w:sz="4" w:space="0" w:color="auto"/>
              <w:right w:val="single" w:sz="4" w:space="0" w:color="auto"/>
            </w:tcBorders>
            <w:vAlign w:val="center"/>
          </w:tcPr>
          <w:p w:rsidR="009F12A4" w:rsidRDefault="00FF6A11">
            <w:pPr>
              <w:tabs>
                <w:tab w:val="center" w:pos="-3506"/>
                <w:tab w:val="left" w:pos="399"/>
                <w:tab w:val="left" w:pos="432"/>
              </w:tabs>
              <w:snapToGrid w:val="0"/>
              <w:ind w:left="399" w:hanging="360"/>
              <w:rPr>
                <w:rFonts w:ascii="仿宋" w:eastAsia="仿宋" w:hAnsi="仿宋" w:cs="Times New Roman"/>
                <w:color w:val="000000"/>
                <w:sz w:val="24"/>
                <w:szCs w:val="24"/>
              </w:rPr>
            </w:pPr>
            <w:r>
              <w:rPr>
                <w:rFonts w:ascii="仿宋" w:eastAsia="仿宋" w:hAnsi="仿宋" w:cs="Times New Roman"/>
                <w:color w:val="000000"/>
                <w:sz w:val="24"/>
                <w:szCs w:val="24"/>
              </w:rPr>
              <w:t>其余部分根据与保险公司约定的标准保单条款</w:t>
            </w:r>
          </w:p>
        </w:tc>
      </w:tr>
    </w:tbl>
    <w:p w:rsidR="009F12A4" w:rsidRDefault="009F12A4">
      <w:pPr>
        <w:widowControl/>
        <w:spacing w:line="240" w:lineRule="exact"/>
        <w:jc w:val="left"/>
        <w:rPr>
          <w:rFonts w:ascii="Times New Roman" w:eastAsia="宋体" w:hAnsi="Times New Roman" w:cs="Times New Roman"/>
          <w:b/>
          <w:sz w:val="28"/>
          <w:szCs w:val="28"/>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570"/>
        <w:gridCol w:w="7551"/>
      </w:tblGrid>
      <w:tr w:rsidR="009F12A4">
        <w:trPr>
          <w:cantSplit/>
          <w:trHeight w:val="488"/>
          <w:jc w:val="center"/>
        </w:trPr>
        <w:tc>
          <w:tcPr>
            <w:tcW w:w="1533" w:type="dxa"/>
            <w:shd w:val="clear" w:color="auto" w:fill="FFC000"/>
            <w:vAlign w:val="center"/>
          </w:tcPr>
          <w:p w:rsidR="009F12A4" w:rsidRDefault="00FF6A11">
            <w:pPr>
              <w:rPr>
                <w:rFonts w:ascii="宋体" w:eastAsia="宋体" w:hAnsi="宋体" w:cs="Times New Roman"/>
                <w:b/>
                <w:szCs w:val="21"/>
              </w:rPr>
            </w:pPr>
            <w:r>
              <w:rPr>
                <w:rFonts w:ascii="宋体" w:eastAsia="宋体" w:hAnsi="宋体" w:cs="Times New Roman"/>
                <w:b/>
                <w:szCs w:val="21"/>
              </w:rPr>
              <w:t>保险险种</w:t>
            </w:r>
            <w:r>
              <w:rPr>
                <w:rFonts w:ascii="宋体" w:eastAsia="宋体" w:hAnsi="宋体" w:cs="Times New Roman" w:hint="eastAsia"/>
                <w:b/>
                <w:szCs w:val="21"/>
              </w:rPr>
              <w:t>4</w:t>
            </w:r>
          </w:p>
        </w:tc>
        <w:tc>
          <w:tcPr>
            <w:tcW w:w="570" w:type="dxa"/>
            <w:shd w:val="clear" w:color="auto" w:fill="FFC000"/>
            <w:vAlign w:val="center"/>
          </w:tcPr>
          <w:p w:rsidR="009F12A4" w:rsidRDefault="00FF6A11">
            <w:pPr>
              <w:rPr>
                <w:rFonts w:ascii="宋体" w:eastAsia="宋体" w:hAnsi="宋体" w:cs="Times New Roman"/>
                <w:b/>
                <w:szCs w:val="21"/>
              </w:rPr>
            </w:pPr>
            <w:r>
              <w:rPr>
                <w:rFonts w:ascii="宋体" w:eastAsia="宋体" w:hAnsi="宋体" w:cs="Times New Roman"/>
                <w:b/>
                <w:szCs w:val="21"/>
              </w:rPr>
              <w:t>：</w:t>
            </w:r>
          </w:p>
        </w:tc>
        <w:tc>
          <w:tcPr>
            <w:tcW w:w="7551" w:type="dxa"/>
            <w:shd w:val="clear" w:color="auto" w:fill="FFC000"/>
            <w:vAlign w:val="center"/>
          </w:tcPr>
          <w:p w:rsidR="009F12A4" w:rsidRDefault="00FF6A11">
            <w:pPr>
              <w:rPr>
                <w:rFonts w:ascii="宋体" w:eastAsia="宋体" w:hAnsi="宋体" w:cs="Times New Roman"/>
                <w:b/>
                <w:szCs w:val="21"/>
              </w:rPr>
            </w:pPr>
            <w:r>
              <w:rPr>
                <w:rFonts w:ascii="宋体" w:eastAsia="宋体" w:hAnsi="宋体" w:cs="Times New Roman" w:hint="eastAsia"/>
                <w:b/>
                <w:szCs w:val="21"/>
              </w:rPr>
              <w:t>环境污染责任保险方案</w:t>
            </w:r>
          </w:p>
        </w:tc>
      </w:tr>
      <w:tr w:rsidR="009F12A4">
        <w:trPr>
          <w:cantSplit/>
          <w:trHeight w:val="5579"/>
          <w:jc w:val="center"/>
        </w:trPr>
        <w:tc>
          <w:tcPr>
            <w:tcW w:w="1533" w:type="dxa"/>
          </w:tcPr>
          <w:p w:rsidR="009F12A4" w:rsidRDefault="00FF6A11">
            <w:pPr>
              <w:rPr>
                <w:rFonts w:ascii="宋体" w:eastAsia="宋体" w:hAnsi="宋体" w:cs="Times New Roman"/>
                <w:szCs w:val="21"/>
              </w:rPr>
            </w:pPr>
            <w:r>
              <w:rPr>
                <w:rFonts w:ascii="宋体" w:eastAsia="宋体" w:hAnsi="宋体" w:cs="Times New Roman" w:hint="eastAsia"/>
                <w:szCs w:val="21"/>
              </w:rPr>
              <w:t>保险责任</w:t>
            </w:r>
          </w:p>
        </w:tc>
        <w:tc>
          <w:tcPr>
            <w:tcW w:w="570" w:type="dxa"/>
          </w:tcPr>
          <w:p w:rsidR="009F12A4" w:rsidRDefault="00FF6A11">
            <w:pPr>
              <w:rPr>
                <w:rFonts w:ascii="宋体" w:eastAsia="宋体" w:hAnsi="宋体" w:cs="Times New Roman"/>
                <w:szCs w:val="21"/>
              </w:rPr>
            </w:pPr>
            <w:r>
              <w:rPr>
                <w:rFonts w:ascii="宋体" w:eastAsia="宋体" w:hAnsi="宋体" w:cs="Times New Roman" w:hint="eastAsia"/>
                <w:szCs w:val="21"/>
              </w:rPr>
              <w:t>：</w:t>
            </w:r>
          </w:p>
        </w:tc>
        <w:tc>
          <w:tcPr>
            <w:tcW w:w="7551" w:type="dxa"/>
            <w:vAlign w:val="center"/>
          </w:tcPr>
          <w:p w:rsidR="009F12A4" w:rsidRDefault="00FF6A11">
            <w:pPr>
              <w:rPr>
                <w:rFonts w:ascii="宋体" w:eastAsia="宋体" w:hAnsi="宋体" w:cs="Times New Roman"/>
                <w:szCs w:val="21"/>
              </w:rPr>
            </w:pPr>
            <w:r>
              <w:rPr>
                <w:rFonts w:ascii="宋体" w:eastAsia="宋体" w:hAnsi="宋体" w:cs="Times New Roman" w:hint="eastAsia"/>
                <w:szCs w:val="21"/>
              </w:rPr>
              <w:t xml:space="preserve">保单赔偿: </w:t>
            </w:r>
          </w:p>
          <w:p w:rsidR="009F12A4" w:rsidRDefault="00FF6A11">
            <w:pPr>
              <w:rPr>
                <w:rFonts w:ascii="宋体" w:eastAsia="宋体" w:hAnsi="宋体" w:cs="Times New Roman"/>
                <w:szCs w:val="21"/>
              </w:rPr>
            </w:pPr>
            <w:r>
              <w:rPr>
                <w:rFonts w:ascii="宋体" w:eastAsia="宋体" w:hAnsi="宋体" w:cs="Times New Roman" w:hint="eastAsia"/>
                <w:szCs w:val="21"/>
              </w:rPr>
              <w:t xml:space="preserve">    在保险期间内，被保险人在本保险合同载明的生产经营场所内依法从事生</w:t>
            </w:r>
          </w:p>
          <w:p w:rsidR="009F12A4" w:rsidRDefault="00FF6A11">
            <w:pPr>
              <w:rPr>
                <w:rFonts w:ascii="宋体" w:eastAsia="宋体" w:hAnsi="宋体" w:cs="Times New Roman"/>
                <w:szCs w:val="21"/>
              </w:rPr>
            </w:pPr>
            <w:r>
              <w:rPr>
                <w:rFonts w:ascii="宋体" w:eastAsia="宋体" w:hAnsi="宋体" w:cs="Times New Roman" w:hint="eastAsia"/>
                <w:szCs w:val="21"/>
              </w:rPr>
              <w:t>产经营活动时，由于突发意外事故造成环境污染，导致承保区域内第三者的人身</w:t>
            </w:r>
          </w:p>
          <w:p w:rsidR="009F12A4" w:rsidRDefault="00FF6A11">
            <w:pPr>
              <w:rPr>
                <w:rFonts w:ascii="宋体" w:eastAsia="宋体" w:hAnsi="宋体" w:cs="Times New Roman"/>
                <w:szCs w:val="21"/>
              </w:rPr>
            </w:pPr>
            <w:r>
              <w:rPr>
                <w:rFonts w:ascii="宋体" w:eastAsia="宋体" w:hAnsi="宋体" w:cs="Times New Roman" w:hint="eastAsia"/>
                <w:szCs w:val="21"/>
              </w:rPr>
              <w:t>伤亡或直接财产损失，并经县级以上(含县级)环境保护管理部门或保险人认可</w:t>
            </w:r>
          </w:p>
          <w:p w:rsidR="009F12A4" w:rsidRDefault="00FF6A11">
            <w:pPr>
              <w:rPr>
                <w:rFonts w:ascii="宋体" w:eastAsia="宋体" w:hAnsi="宋体" w:cs="Times New Roman"/>
                <w:szCs w:val="21"/>
              </w:rPr>
            </w:pPr>
            <w:r>
              <w:rPr>
                <w:rFonts w:ascii="宋体" w:eastAsia="宋体" w:hAnsi="宋体" w:cs="Times New Roman" w:hint="eastAsia"/>
                <w:szCs w:val="21"/>
              </w:rPr>
              <w:t>的环境污染损害鉴定评估专业机构认定为环境污染责任事故，由受害人在保险期</w:t>
            </w:r>
          </w:p>
          <w:p w:rsidR="009F12A4" w:rsidRDefault="00FF6A11">
            <w:pPr>
              <w:rPr>
                <w:rFonts w:ascii="宋体" w:eastAsia="宋体" w:hAnsi="宋体" w:cs="Times New Roman"/>
                <w:szCs w:val="21"/>
              </w:rPr>
            </w:pPr>
            <w:r>
              <w:rPr>
                <w:rFonts w:ascii="宋体" w:eastAsia="宋体" w:hAnsi="宋体" w:cs="Times New Roman" w:hint="eastAsia"/>
                <w:szCs w:val="21"/>
              </w:rPr>
              <w:t>间内首次向被保险人提出损害赔偿请求，依照中华人民共和国法律(不包括港澳台地区法律)应由被保险人承担的经济赔偿贵任，保险人按照本保险合同约定负责赔偿。</w:t>
            </w:r>
          </w:p>
          <w:p w:rsidR="009F12A4" w:rsidRDefault="00FF6A11">
            <w:pPr>
              <w:rPr>
                <w:rFonts w:ascii="宋体" w:eastAsia="宋体" w:hAnsi="宋体" w:cs="Times New Roman"/>
                <w:szCs w:val="21"/>
              </w:rPr>
            </w:pPr>
            <w:r>
              <w:rPr>
                <w:rFonts w:ascii="宋体" w:eastAsia="宋体" w:hAnsi="宋体" w:cs="Times New Roman" w:hint="eastAsia"/>
                <w:szCs w:val="21"/>
              </w:rPr>
              <w:t xml:space="preserve">    除另有约定外，本保险合同所指承保区城是指被保险生产经营场所外围一公里以内的范围。</w:t>
            </w:r>
          </w:p>
          <w:p w:rsidR="009F12A4" w:rsidRDefault="00FF6A11">
            <w:pPr>
              <w:rPr>
                <w:rFonts w:ascii="宋体" w:eastAsia="宋体" w:hAnsi="宋体" w:cs="Times New Roman"/>
                <w:szCs w:val="21"/>
              </w:rPr>
            </w:pPr>
            <w:r>
              <w:rPr>
                <w:rFonts w:ascii="宋体" w:eastAsia="宋体" w:hAnsi="宋体" w:cs="Times New Roman" w:hint="eastAsia"/>
                <w:szCs w:val="21"/>
              </w:rPr>
              <w:t xml:space="preserve">    本保险合同所称每次事故是指因同一原因造成的一次或-系列</w:t>
            </w:r>
            <w:proofErr w:type="gramStart"/>
            <w:r>
              <w:rPr>
                <w:rFonts w:ascii="宋体" w:eastAsia="宋体" w:hAnsi="宋体" w:cs="Times New Roman" w:hint="eastAsia"/>
                <w:szCs w:val="21"/>
              </w:rPr>
              <w:t>珠境污染事</w:t>
            </w:r>
            <w:proofErr w:type="gramEnd"/>
          </w:p>
          <w:p w:rsidR="009F12A4" w:rsidRDefault="00FF6A11">
            <w:pPr>
              <w:rPr>
                <w:rFonts w:ascii="宋体" w:eastAsia="宋体" w:hAnsi="宋体" w:cs="Times New Roman"/>
                <w:szCs w:val="21"/>
              </w:rPr>
            </w:pPr>
            <w:r>
              <w:rPr>
                <w:rFonts w:ascii="宋体" w:eastAsia="宋体" w:hAnsi="宋体" w:cs="Times New Roman" w:hint="eastAsia"/>
                <w:szCs w:val="21"/>
              </w:rPr>
              <w:t>故。因同一原因造成多人损害，导致多人同时或先后向被保险人索赔的，视为-</w:t>
            </w:r>
          </w:p>
          <w:p w:rsidR="009F12A4" w:rsidRDefault="00FF6A11">
            <w:pPr>
              <w:rPr>
                <w:rFonts w:ascii="宋体" w:eastAsia="宋体" w:hAnsi="宋体" w:cs="Times New Roman"/>
                <w:szCs w:val="21"/>
              </w:rPr>
            </w:pPr>
            <w:r>
              <w:rPr>
                <w:rFonts w:ascii="宋体" w:eastAsia="宋体" w:hAnsi="宋体" w:cs="Times New Roman" w:hint="eastAsia"/>
                <w:szCs w:val="21"/>
              </w:rPr>
              <w:t>次事故。</w:t>
            </w:r>
          </w:p>
          <w:p w:rsidR="009F12A4" w:rsidRDefault="00FF6A11">
            <w:pPr>
              <w:rPr>
                <w:rFonts w:ascii="宋体" w:eastAsia="宋体" w:hAnsi="宋体" w:cs="Times New Roman"/>
                <w:szCs w:val="21"/>
              </w:rPr>
            </w:pPr>
            <w:r>
              <w:rPr>
                <w:rFonts w:ascii="宋体" w:eastAsia="宋体" w:hAnsi="宋体" w:cs="Times New Roman" w:hint="eastAsia"/>
                <w:szCs w:val="21"/>
              </w:rPr>
              <w:t xml:space="preserve">    保险事故发生后，被保险人根据环保法律法规规定,为控制污染物扩散，</w:t>
            </w:r>
          </w:p>
          <w:p w:rsidR="009F12A4" w:rsidRDefault="00FF6A11">
            <w:pPr>
              <w:rPr>
                <w:rFonts w:ascii="宋体" w:eastAsia="宋体" w:hAnsi="宋体" w:cs="Times New Roman"/>
                <w:szCs w:val="21"/>
              </w:rPr>
            </w:pPr>
            <w:r>
              <w:rPr>
                <w:rFonts w:ascii="宋体" w:eastAsia="宋体" w:hAnsi="宋体" w:cs="Times New Roman" w:hint="eastAsia"/>
                <w:szCs w:val="21"/>
              </w:rPr>
              <w:t>或者清理污染物而支出的必要而且合理的清污费用(以下简称“清污费用”)，</w:t>
            </w:r>
          </w:p>
          <w:p w:rsidR="009F12A4" w:rsidRDefault="00FF6A11">
            <w:pPr>
              <w:rPr>
                <w:rFonts w:ascii="宋体" w:eastAsia="宋体" w:hAnsi="宋体" w:cs="Times New Roman"/>
                <w:szCs w:val="21"/>
              </w:rPr>
            </w:pPr>
            <w:r>
              <w:rPr>
                <w:rFonts w:ascii="宋体" w:eastAsia="宋体" w:hAnsi="宋体" w:cs="Times New Roman" w:hint="eastAsia"/>
                <w:szCs w:val="21"/>
              </w:rPr>
              <w:t>保险人按照本保险合同约定负责赔偿。</w:t>
            </w:r>
          </w:p>
          <w:p w:rsidR="009F12A4" w:rsidRDefault="00FF6A11">
            <w:pPr>
              <w:rPr>
                <w:rFonts w:ascii="宋体" w:eastAsia="宋体" w:hAnsi="宋体" w:cs="Times New Roman"/>
                <w:szCs w:val="21"/>
              </w:rPr>
            </w:pPr>
            <w:r>
              <w:rPr>
                <w:rFonts w:ascii="宋体" w:eastAsia="宋体" w:hAnsi="宋体" w:cs="Times New Roman" w:hint="eastAsia"/>
                <w:szCs w:val="21"/>
              </w:rPr>
              <w:t xml:space="preserve">    保险事故发生后，被保险人为救治第三者的生命，避免或者减少第三者财</w:t>
            </w:r>
          </w:p>
          <w:p w:rsidR="009F12A4" w:rsidRDefault="00FF6A11">
            <w:pPr>
              <w:rPr>
                <w:rFonts w:ascii="宋体" w:eastAsia="宋体" w:hAnsi="宋体" w:cs="Times New Roman"/>
                <w:szCs w:val="21"/>
              </w:rPr>
            </w:pPr>
            <w:r>
              <w:rPr>
                <w:rFonts w:ascii="宋体" w:eastAsia="宋体" w:hAnsi="宋体" w:cs="Times New Roman" w:hint="eastAsia"/>
                <w:szCs w:val="21"/>
              </w:rPr>
              <w:t>产损失所发生的必要而且合理的施救费用(以下简称“施救费用”)，保险人按</w:t>
            </w:r>
          </w:p>
          <w:p w:rsidR="009F12A4" w:rsidRDefault="00FF6A11">
            <w:pPr>
              <w:rPr>
                <w:rFonts w:ascii="宋体" w:eastAsia="宋体" w:hAnsi="宋体" w:cs="Times New Roman"/>
                <w:szCs w:val="21"/>
              </w:rPr>
            </w:pPr>
            <w:r>
              <w:rPr>
                <w:rFonts w:ascii="宋体" w:eastAsia="宋体" w:hAnsi="宋体" w:cs="Times New Roman" w:hint="eastAsia"/>
                <w:szCs w:val="21"/>
              </w:rPr>
              <w:t>照本保险合同约定负责赔偿。</w:t>
            </w:r>
          </w:p>
          <w:p w:rsidR="009F12A4" w:rsidRDefault="00FF6A11">
            <w:pPr>
              <w:rPr>
                <w:rFonts w:ascii="宋体" w:eastAsia="宋体" w:hAnsi="宋体" w:cs="Times New Roman"/>
                <w:szCs w:val="21"/>
              </w:rPr>
            </w:pPr>
            <w:r>
              <w:rPr>
                <w:rFonts w:ascii="宋体" w:eastAsia="宋体" w:hAnsi="宋体" w:cs="Times New Roman" w:hint="eastAsia"/>
                <w:szCs w:val="21"/>
              </w:rPr>
              <w:t xml:space="preserve">    被保险人因保险事故而被提起仲裁或者诉讼的，对应由被保险人支付的仲</w:t>
            </w:r>
          </w:p>
          <w:p w:rsidR="009F12A4" w:rsidRDefault="00FF6A11">
            <w:pPr>
              <w:rPr>
                <w:rFonts w:ascii="宋体" w:eastAsia="宋体" w:hAnsi="宋体" w:cs="Times New Roman"/>
                <w:szCs w:val="21"/>
              </w:rPr>
            </w:pPr>
            <w:r>
              <w:rPr>
                <w:rFonts w:ascii="宋体" w:eastAsia="宋体" w:hAnsi="宋体" w:cs="Times New Roman" w:hint="eastAsia"/>
                <w:szCs w:val="21"/>
              </w:rPr>
              <w:t>裁或诉讼费用以及事先经保险人书面同意支付的其他必要、合理的费用(以下简</w:t>
            </w:r>
          </w:p>
          <w:p w:rsidR="009F12A4" w:rsidRDefault="00FF6A11">
            <w:pPr>
              <w:rPr>
                <w:rFonts w:ascii="宋体" w:eastAsia="宋体" w:hAnsi="宋体" w:cs="Times New Roman"/>
                <w:szCs w:val="21"/>
              </w:rPr>
            </w:pPr>
            <w:r>
              <w:rPr>
                <w:rFonts w:ascii="宋体" w:eastAsia="宋体" w:hAnsi="宋体" w:cs="Times New Roman" w:hint="eastAsia"/>
                <w:szCs w:val="21"/>
              </w:rPr>
              <w:t>称“法律费用”)，保险人按照本保险合同约定负责赔偿。</w:t>
            </w:r>
          </w:p>
        </w:tc>
      </w:tr>
      <w:tr w:rsidR="009F12A4">
        <w:trPr>
          <w:cantSplit/>
          <w:trHeight w:val="706"/>
          <w:jc w:val="center"/>
        </w:trPr>
        <w:tc>
          <w:tcPr>
            <w:tcW w:w="1533" w:type="dxa"/>
          </w:tcPr>
          <w:p w:rsidR="009F12A4" w:rsidRDefault="00FF6A11">
            <w:pPr>
              <w:rPr>
                <w:rFonts w:ascii="宋体" w:eastAsia="宋体" w:hAnsi="宋体" w:cs="Times New Roman"/>
                <w:szCs w:val="21"/>
              </w:rPr>
            </w:pPr>
            <w:r>
              <w:rPr>
                <w:rFonts w:ascii="宋体" w:eastAsia="宋体" w:hAnsi="宋体" w:cs="Times New Roman" w:hint="eastAsia"/>
                <w:szCs w:val="21"/>
              </w:rPr>
              <w:t>赔偿限额</w:t>
            </w:r>
          </w:p>
        </w:tc>
        <w:tc>
          <w:tcPr>
            <w:tcW w:w="570" w:type="dxa"/>
          </w:tcPr>
          <w:p w:rsidR="009F12A4" w:rsidRDefault="00FF6A11">
            <w:pPr>
              <w:rPr>
                <w:rFonts w:ascii="宋体" w:eastAsia="宋体" w:hAnsi="宋体" w:cs="Times New Roman"/>
                <w:szCs w:val="21"/>
              </w:rPr>
            </w:pPr>
            <w:r>
              <w:rPr>
                <w:rFonts w:ascii="宋体" w:eastAsia="宋体" w:hAnsi="宋体" w:cs="Times New Roman" w:hint="eastAsia"/>
                <w:szCs w:val="21"/>
              </w:rPr>
              <w:t>：</w:t>
            </w:r>
          </w:p>
        </w:tc>
        <w:tc>
          <w:tcPr>
            <w:tcW w:w="7551" w:type="dxa"/>
            <w:vAlign w:val="center"/>
          </w:tcPr>
          <w:p w:rsidR="009F12A4" w:rsidRDefault="00FF6A11">
            <w:pPr>
              <w:rPr>
                <w:rFonts w:ascii="宋体" w:eastAsia="宋体" w:hAnsi="宋体" w:cs="Times New Roman"/>
                <w:szCs w:val="21"/>
              </w:rPr>
            </w:pPr>
            <w:r>
              <w:rPr>
                <w:rFonts w:ascii="宋体" w:eastAsia="宋体" w:hAnsi="宋体" w:cs="Times New Roman" w:hint="eastAsia"/>
                <w:szCs w:val="21"/>
              </w:rPr>
              <w:t>年累计赔偿限额: 200 万</w:t>
            </w:r>
          </w:p>
          <w:p w:rsidR="009F12A4" w:rsidRDefault="00FF6A11">
            <w:pPr>
              <w:rPr>
                <w:rFonts w:ascii="宋体" w:eastAsia="宋体" w:hAnsi="宋体" w:cs="Times New Roman"/>
                <w:szCs w:val="21"/>
              </w:rPr>
            </w:pPr>
            <w:r>
              <w:rPr>
                <w:rFonts w:ascii="宋体" w:eastAsia="宋体" w:hAnsi="宋体" w:cs="Times New Roman" w:hint="eastAsia"/>
                <w:szCs w:val="21"/>
              </w:rPr>
              <w:t>每次事故赔偿限额:100万</w:t>
            </w:r>
          </w:p>
          <w:p w:rsidR="009F12A4" w:rsidRDefault="00FF6A11">
            <w:pPr>
              <w:rPr>
                <w:rFonts w:ascii="宋体" w:eastAsia="宋体" w:hAnsi="宋体" w:cs="Times New Roman"/>
                <w:szCs w:val="21"/>
              </w:rPr>
            </w:pPr>
            <w:r>
              <w:rPr>
                <w:rFonts w:ascii="宋体" w:eastAsia="宋体" w:hAnsi="宋体" w:cs="Times New Roman" w:hint="eastAsia"/>
                <w:szCs w:val="21"/>
              </w:rPr>
              <w:t>每次事故人身伤害赔偿限额:40万</w:t>
            </w:r>
          </w:p>
          <w:p w:rsidR="009F12A4" w:rsidRDefault="00FF6A11">
            <w:pPr>
              <w:rPr>
                <w:rFonts w:ascii="宋体" w:eastAsia="宋体" w:hAnsi="宋体" w:cs="Times New Roman"/>
                <w:szCs w:val="21"/>
              </w:rPr>
            </w:pPr>
            <w:r>
              <w:rPr>
                <w:rFonts w:ascii="宋体" w:eastAsia="宋体" w:hAnsi="宋体" w:cs="Times New Roman" w:hint="eastAsia"/>
                <w:szCs w:val="21"/>
              </w:rPr>
              <w:t>每次事故每人赔偿限额:20万</w:t>
            </w:r>
          </w:p>
          <w:p w:rsidR="009F12A4" w:rsidRDefault="00FF6A11">
            <w:pPr>
              <w:rPr>
                <w:rFonts w:ascii="宋体" w:eastAsia="宋体" w:hAnsi="宋体" w:cs="Times New Roman"/>
                <w:szCs w:val="21"/>
              </w:rPr>
            </w:pPr>
            <w:r>
              <w:rPr>
                <w:rFonts w:ascii="宋体" w:eastAsia="宋体" w:hAnsi="宋体" w:cs="Times New Roman" w:hint="eastAsia"/>
                <w:szCs w:val="21"/>
              </w:rPr>
              <w:t>每人医疗费用每次事故限额: 4万.</w:t>
            </w:r>
          </w:p>
          <w:p w:rsidR="009F12A4" w:rsidRDefault="00FF6A11">
            <w:pPr>
              <w:rPr>
                <w:rFonts w:ascii="宋体" w:eastAsia="宋体" w:hAnsi="宋体" w:cs="Times New Roman"/>
                <w:szCs w:val="21"/>
              </w:rPr>
            </w:pPr>
            <w:r>
              <w:rPr>
                <w:rFonts w:ascii="宋体" w:eastAsia="宋体" w:hAnsi="宋体" w:cs="Times New Roman" w:hint="eastAsia"/>
                <w:szCs w:val="21"/>
              </w:rPr>
              <w:t>每次事故财产损失赔偿限额: 20万</w:t>
            </w:r>
          </w:p>
          <w:p w:rsidR="009F12A4" w:rsidRDefault="00FF6A11">
            <w:pPr>
              <w:rPr>
                <w:rFonts w:ascii="宋体" w:eastAsia="宋体" w:hAnsi="宋体" w:cs="Times New Roman"/>
                <w:szCs w:val="21"/>
              </w:rPr>
            </w:pPr>
            <w:r>
              <w:rPr>
                <w:rFonts w:ascii="宋体" w:eastAsia="宋体" w:hAnsi="宋体" w:cs="Times New Roman" w:hint="eastAsia"/>
                <w:szCs w:val="21"/>
              </w:rPr>
              <w:t>紧急应对费用累计限额:40万</w:t>
            </w:r>
          </w:p>
          <w:p w:rsidR="009F12A4" w:rsidRDefault="00FF6A11">
            <w:pPr>
              <w:rPr>
                <w:rFonts w:ascii="宋体" w:eastAsia="宋体" w:hAnsi="宋体" w:cs="Times New Roman"/>
                <w:szCs w:val="21"/>
              </w:rPr>
            </w:pPr>
            <w:r>
              <w:rPr>
                <w:rFonts w:ascii="宋体" w:eastAsia="宋体" w:hAnsi="宋体" w:cs="Times New Roman" w:hint="eastAsia"/>
                <w:szCs w:val="21"/>
              </w:rPr>
              <w:t>清污费用累计赔偿限额; 20万</w:t>
            </w:r>
          </w:p>
          <w:p w:rsidR="009F12A4" w:rsidRDefault="00FF6A11">
            <w:pPr>
              <w:rPr>
                <w:rFonts w:ascii="宋体" w:eastAsia="宋体" w:hAnsi="宋体" w:cs="Times New Roman"/>
                <w:szCs w:val="21"/>
              </w:rPr>
            </w:pPr>
            <w:r>
              <w:rPr>
                <w:rFonts w:ascii="宋体" w:eastAsia="宋体" w:hAnsi="宋体" w:cs="Times New Roman" w:hint="eastAsia"/>
                <w:szCs w:val="21"/>
              </w:rPr>
              <w:t>法律费用累计赔偿限额: 20 万</w:t>
            </w:r>
          </w:p>
        </w:tc>
      </w:tr>
      <w:tr w:rsidR="009F12A4">
        <w:trPr>
          <w:cantSplit/>
          <w:trHeight w:val="706"/>
          <w:jc w:val="center"/>
        </w:trPr>
        <w:tc>
          <w:tcPr>
            <w:tcW w:w="153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lastRenderedPageBreak/>
              <w:t>地域范围</w:t>
            </w:r>
          </w:p>
        </w:tc>
        <w:tc>
          <w:tcPr>
            <w:tcW w:w="570"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551" w:type="dxa"/>
            <w:vAlign w:val="center"/>
          </w:tcPr>
          <w:p w:rsidR="009F12A4" w:rsidRDefault="00FF6A11">
            <w:pPr>
              <w:rPr>
                <w:rFonts w:ascii="仿宋" w:eastAsia="仿宋" w:hAnsi="仿宋" w:cs="Times New Roman"/>
                <w:sz w:val="24"/>
                <w:szCs w:val="24"/>
              </w:rPr>
            </w:pPr>
            <w:r>
              <w:rPr>
                <w:rFonts w:ascii="仿宋" w:eastAsia="仿宋" w:hAnsi="仿宋" w:cs="Times New Roman"/>
                <w:sz w:val="24"/>
                <w:szCs w:val="24"/>
              </w:rPr>
              <w:t>中华人民共和国境内（不包括港澳台）</w:t>
            </w:r>
          </w:p>
        </w:tc>
      </w:tr>
      <w:tr w:rsidR="009F12A4">
        <w:trPr>
          <w:cantSplit/>
          <w:trHeight w:val="706"/>
          <w:jc w:val="center"/>
        </w:trPr>
        <w:tc>
          <w:tcPr>
            <w:tcW w:w="153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b/>
                <w:sz w:val="24"/>
                <w:szCs w:val="24"/>
              </w:rPr>
              <w:t>司法管辖</w:t>
            </w:r>
          </w:p>
        </w:tc>
        <w:tc>
          <w:tcPr>
            <w:tcW w:w="570"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551" w:type="dxa"/>
            <w:vAlign w:val="center"/>
          </w:tcPr>
          <w:p w:rsidR="009F12A4" w:rsidRDefault="00FF6A11">
            <w:pPr>
              <w:rPr>
                <w:rFonts w:ascii="仿宋" w:eastAsia="仿宋" w:hAnsi="仿宋" w:cs="Times New Roman"/>
                <w:sz w:val="24"/>
                <w:szCs w:val="24"/>
              </w:rPr>
            </w:pPr>
            <w:r>
              <w:rPr>
                <w:rFonts w:ascii="仿宋" w:eastAsia="仿宋" w:hAnsi="仿宋" w:cs="Times New Roman"/>
                <w:sz w:val="24"/>
                <w:szCs w:val="24"/>
              </w:rPr>
              <w:t>中华人民共和国法律（不包括港澳台）</w:t>
            </w:r>
          </w:p>
        </w:tc>
      </w:tr>
      <w:tr w:rsidR="009F12A4">
        <w:trPr>
          <w:cantSplit/>
          <w:trHeight w:val="706"/>
          <w:jc w:val="center"/>
        </w:trPr>
        <w:tc>
          <w:tcPr>
            <w:tcW w:w="153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hint="eastAsia"/>
                <w:b/>
                <w:sz w:val="24"/>
                <w:szCs w:val="24"/>
              </w:rPr>
              <w:t>免赔额</w:t>
            </w:r>
          </w:p>
        </w:tc>
        <w:tc>
          <w:tcPr>
            <w:tcW w:w="570"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551" w:type="dxa"/>
            <w:vAlign w:val="center"/>
          </w:tcPr>
          <w:p w:rsidR="009F12A4" w:rsidRDefault="00FF6A11">
            <w:pPr>
              <w:rPr>
                <w:rFonts w:ascii="仿宋" w:eastAsia="仿宋" w:hAnsi="仿宋" w:cs="Times New Roman"/>
                <w:sz w:val="24"/>
                <w:szCs w:val="24"/>
              </w:rPr>
            </w:pPr>
            <w:r>
              <w:rPr>
                <w:rFonts w:ascii="仿宋" w:eastAsia="仿宋" w:hAnsi="仿宋" w:cs="Times New Roman" w:hint="eastAsia"/>
                <w:sz w:val="24"/>
                <w:szCs w:val="24"/>
              </w:rPr>
              <w:t>财产损失的每次事故绝对免赔额: 5000 或10%，两者以高者为准。</w:t>
            </w:r>
          </w:p>
          <w:p w:rsidR="009F12A4" w:rsidRDefault="00FF6A11">
            <w:pPr>
              <w:rPr>
                <w:rFonts w:ascii="仿宋" w:eastAsia="仿宋" w:hAnsi="仿宋" w:cs="Times New Roman"/>
                <w:sz w:val="24"/>
                <w:szCs w:val="24"/>
              </w:rPr>
            </w:pPr>
            <w:r>
              <w:rPr>
                <w:rFonts w:ascii="仿宋" w:eastAsia="仿宋" w:hAnsi="仿宋" w:cs="Times New Roman" w:hint="eastAsia"/>
                <w:sz w:val="24"/>
                <w:szCs w:val="24"/>
              </w:rPr>
              <w:t>除污费用，每次事故绝对免赔额: 10000 或10%，两者以高者为准。</w:t>
            </w:r>
          </w:p>
          <w:p w:rsidR="009F12A4" w:rsidRDefault="00FF6A11">
            <w:pPr>
              <w:rPr>
                <w:rFonts w:ascii="仿宋" w:eastAsia="仿宋" w:hAnsi="仿宋" w:cs="Times New Roman"/>
                <w:sz w:val="24"/>
                <w:szCs w:val="24"/>
              </w:rPr>
            </w:pPr>
            <w:r>
              <w:rPr>
                <w:rFonts w:ascii="仿宋" w:eastAsia="仿宋" w:hAnsi="仿宋" w:cs="Times New Roman" w:hint="eastAsia"/>
                <w:sz w:val="24"/>
                <w:szCs w:val="24"/>
              </w:rPr>
              <w:t>医疗费用的每次事故绝对免赔额:100或10%，两者以高者为准。</w:t>
            </w:r>
          </w:p>
        </w:tc>
      </w:tr>
      <w:tr w:rsidR="009F12A4">
        <w:trPr>
          <w:cantSplit/>
          <w:trHeight w:val="706"/>
          <w:jc w:val="center"/>
        </w:trPr>
        <w:tc>
          <w:tcPr>
            <w:tcW w:w="1533" w:type="dxa"/>
            <w:vAlign w:val="center"/>
          </w:tcPr>
          <w:p w:rsidR="009F12A4" w:rsidRDefault="00FF6A11">
            <w:pPr>
              <w:jc w:val="center"/>
              <w:rPr>
                <w:rFonts w:ascii="仿宋" w:eastAsia="仿宋" w:hAnsi="仿宋" w:cs="Times New Roman"/>
                <w:b/>
                <w:sz w:val="24"/>
                <w:szCs w:val="24"/>
              </w:rPr>
            </w:pPr>
            <w:r>
              <w:rPr>
                <w:rFonts w:ascii="仿宋" w:eastAsia="仿宋" w:hAnsi="仿宋" w:cs="Times New Roman" w:hint="eastAsia"/>
                <w:b/>
                <w:sz w:val="24"/>
                <w:szCs w:val="24"/>
              </w:rPr>
              <w:t>保险条款</w:t>
            </w:r>
          </w:p>
        </w:tc>
        <w:tc>
          <w:tcPr>
            <w:tcW w:w="570" w:type="dxa"/>
          </w:tcPr>
          <w:p w:rsidR="009F12A4" w:rsidRDefault="00FF6A11">
            <w:pPr>
              <w:rPr>
                <w:rFonts w:ascii="仿宋" w:eastAsia="仿宋" w:hAnsi="仿宋" w:cs="Times New Roman"/>
                <w:sz w:val="24"/>
                <w:szCs w:val="24"/>
              </w:rPr>
            </w:pPr>
            <w:r>
              <w:rPr>
                <w:rFonts w:ascii="仿宋" w:eastAsia="仿宋" w:hAnsi="仿宋" w:cs="Times New Roman"/>
                <w:sz w:val="24"/>
                <w:szCs w:val="24"/>
              </w:rPr>
              <w:t>：</w:t>
            </w:r>
          </w:p>
        </w:tc>
        <w:tc>
          <w:tcPr>
            <w:tcW w:w="7551" w:type="dxa"/>
            <w:vAlign w:val="center"/>
          </w:tcPr>
          <w:p w:rsidR="009F12A4" w:rsidRDefault="00FF6A11">
            <w:pPr>
              <w:rPr>
                <w:rFonts w:ascii="仿宋" w:eastAsia="仿宋" w:hAnsi="仿宋" w:cs="Times New Roman"/>
                <w:sz w:val="24"/>
                <w:szCs w:val="24"/>
              </w:rPr>
            </w:pPr>
            <w:r>
              <w:rPr>
                <w:rFonts w:ascii="仿宋" w:eastAsia="仿宋" w:hAnsi="仿宋" w:cs="Times New Roman" w:hint="eastAsia"/>
                <w:sz w:val="24"/>
                <w:szCs w:val="24"/>
              </w:rPr>
              <w:t>环境污染责任保险条款</w:t>
            </w:r>
          </w:p>
        </w:tc>
      </w:tr>
    </w:tbl>
    <w:p w:rsidR="009F12A4" w:rsidRDefault="009F12A4">
      <w:pPr>
        <w:keepNext/>
        <w:keepLines/>
        <w:snapToGrid w:val="0"/>
        <w:spacing w:line="360" w:lineRule="auto"/>
        <w:outlineLvl w:val="1"/>
        <w:rPr>
          <w:rFonts w:ascii="仿宋" w:eastAsia="仿宋" w:hAnsi="仿宋" w:cs="Times New Roman"/>
          <w:b/>
          <w:bCs/>
          <w:color w:val="000000"/>
          <w:sz w:val="32"/>
          <w:szCs w:val="32"/>
          <w:highlight w:val="lightGray"/>
        </w:rPr>
      </w:pPr>
      <w:bookmarkStart w:id="8" w:name="_Toc19795"/>
    </w:p>
    <w:p w:rsidR="009F12A4" w:rsidRDefault="00FF6A11">
      <w:pPr>
        <w:keepNext/>
        <w:keepLines/>
        <w:snapToGrid w:val="0"/>
        <w:spacing w:line="360" w:lineRule="auto"/>
        <w:outlineLvl w:val="1"/>
        <w:rPr>
          <w:rFonts w:ascii="仿宋" w:eastAsia="仿宋" w:hAnsi="仿宋" w:cs="Times New Roman"/>
          <w:b/>
          <w:bCs/>
          <w:sz w:val="32"/>
          <w:szCs w:val="32"/>
        </w:rPr>
      </w:pPr>
      <w:r>
        <w:rPr>
          <w:rFonts w:ascii="仿宋" w:eastAsia="仿宋" w:hAnsi="仿宋" w:cs="Times New Roman" w:hint="eastAsia"/>
          <w:b/>
          <w:bCs/>
          <w:sz w:val="32"/>
          <w:szCs w:val="32"/>
        </w:rPr>
        <w:t>附件一：财产一切险条款（2009版）</w:t>
      </w:r>
      <w:bookmarkEnd w:id="8"/>
    </w:p>
    <w:p w:rsidR="009F12A4" w:rsidRDefault="009F12A4">
      <w:pPr>
        <w:rPr>
          <w:rFonts w:ascii="Times New Roman" w:eastAsia="宋体" w:hAnsi="Times New Roman" w:cs="Times New Roman"/>
          <w:szCs w:val="24"/>
        </w:rPr>
      </w:pPr>
    </w:p>
    <w:p w:rsidR="009F12A4" w:rsidRDefault="00FF6A11">
      <w:pPr>
        <w:spacing w:afterLines="50" w:after="156"/>
        <w:jc w:val="center"/>
        <w:rPr>
          <w:rFonts w:ascii="仿宋" w:eastAsia="仿宋" w:hAnsi="仿宋" w:cs="Times New Roman"/>
          <w:b/>
          <w:bCs/>
          <w:szCs w:val="21"/>
        </w:rPr>
      </w:pPr>
      <w:bookmarkStart w:id="9" w:name="总则"/>
      <w:r>
        <w:rPr>
          <w:rFonts w:ascii="仿宋" w:eastAsia="仿宋" w:hAnsi="仿宋" w:cs="Times New Roman" w:hint="eastAsia"/>
          <w:b/>
          <w:bCs/>
          <w:szCs w:val="21"/>
        </w:rPr>
        <w:t>总则</w:t>
      </w:r>
      <w:bookmarkEnd w:id="9"/>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第一条</w:t>
      </w:r>
      <w:r>
        <w:rPr>
          <w:rFonts w:ascii="仿宋" w:eastAsia="仿宋" w:hAnsi="仿宋" w:cs="Times New Roman" w:hint="eastAsia"/>
          <w:szCs w:val="21"/>
        </w:rPr>
        <w:t xml:space="preserve">  本保险合同由保险条款、投保单、保险单或其他保险凭证以及批单组成。凡涉及本保险合同的约定，均应采用书面形式。</w:t>
      </w:r>
    </w:p>
    <w:p w:rsidR="009F12A4" w:rsidRDefault="00FF6A11">
      <w:pPr>
        <w:spacing w:afterLines="50" w:after="156"/>
        <w:jc w:val="center"/>
        <w:rPr>
          <w:rFonts w:ascii="仿宋" w:eastAsia="仿宋" w:hAnsi="仿宋" w:cs="Times New Roman"/>
          <w:b/>
          <w:bCs/>
          <w:szCs w:val="21"/>
        </w:rPr>
      </w:pPr>
      <w:r>
        <w:rPr>
          <w:rFonts w:ascii="仿宋" w:eastAsia="仿宋" w:hAnsi="仿宋" w:cs="Times New Roman" w:hint="eastAsia"/>
          <w:b/>
          <w:bCs/>
          <w:szCs w:val="21"/>
        </w:rPr>
        <w:t>保险标的</w:t>
      </w:r>
    </w:p>
    <w:p w:rsidR="009F12A4" w:rsidRDefault="00FF6A11">
      <w:pPr>
        <w:spacing w:afterLines="50" w:after="156"/>
        <w:ind w:firstLineChars="188" w:firstLine="396"/>
        <w:rPr>
          <w:rFonts w:ascii="仿宋" w:eastAsia="仿宋" w:hAnsi="仿宋" w:cs="Times New Roman"/>
          <w:szCs w:val="21"/>
        </w:rPr>
      </w:pPr>
      <w:r>
        <w:rPr>
          <w:rFonts w:ascii="仿宋" w:eastAsia="仿宋" w:hAnsi="仿宋" w:cs="Times New Roman" w:hint="eastAsia"/>
          <w:b/>
          <w:szCs w:val="21"/>
        </w:rPr>
        <w:t>第二条</w:t>
      </w:r>
      <w:r>
        <w:rPr>
          <w:rFonts w:ascii="仿宋" w:eastAsia="仿宋" w:hAnsi="仿宋" w:cs="Times New Roman" w:hint="eastAsia"/>
          <w:szCs w:val="21"/>
        </w:rPr>
        <w:t xml:space="preserve">  本保险合同载明地址内的下列财产可作为保险标的：</w:t>
      </w:r>
    </w:p>
    <w:p w:rsidR="009F12A4" w:rsidRDefault="00FF6A11">
      <w:pPr>
        <w:spacing w:afterLines="50" w:after="156"/>
        <w:ind w:firstLineChars="188" w:firstLine="395"/>
        <w:rPr>
          <w:rFonts w:ascii="仿宋" w:eastAsia="仿宋" w:hAnsi="仿宋" w:cs="Times New Roman"/>
          <w:szCs w:val="21"/>
        </w:rPr>
      </w:pPr>
      <w:r>
        <w:rPr>
          <w:rFonts w:ascii="仿宋" w:eastAsia="仿宋" w:hAnsi="仿宋" w:cs="Times New Roman" w:hint="eastAsia"/>
          <w:szCs w:val="21"/>
        </w:rPr>
        <w:t>（一）属于被保险人所有或与他人共有而由被保险人负责的财产；</w:t>
      </w:r>
    </w:p>
    <w:p w:rsidR="009F12A4" w:rsidRDefault="00FF6A11">
      <w:pPr>
        <w:spacing w:afterLines="50" w:after="156"/>
        <w:ind w:firstLineChars="188" w:firstLine="395"/>
        <w:rPr>
          <w:rFonts w:ascii="仿宋" w:eastAsia="仿宋" w:hAnsi="仿宋" w:cs="Times New Roman"/>
          <w:szCs w:val="21"/>
        </w:rPr>
      </w:pPr>
      <w:r>
        <w:rPr>
          <w:rFonts w:ascii="仿宋" w:eastAsia="仿宋" w:hAnsi="仿宋" w:cs="Times New Roman" w:hint="eastAsia"/>
          <w:szCs w:val="21"/>
        </w:rPr>
        <w:t>（二）由被保险人经营管理或替他人保管的财产；</w:t>
      </w:r>
    </w:p>
    <w:p w:rsidR="009F12A4" w:rsidRDefault="00FF6A11">
      <w:pPr>
        <w:spacing w:afterLines="50" w:after="156"/>
        <w:ind w:firstLineChars="188" w:firstLine="395"/>
        <w:rPr>
          <w:rFonts w:ascii="仿宋" w:eastAsia="仿宋" w:hAnsi="仿宋" w:cs="Times New Roman"/>
          <w:szCs w:val="21"/>
        </w:rPr>
      </w:pPr>
      <w:r>
        <w:rPr>
          <w:rFonts w:ascii="仿宋" w:eastAsia="仿宋" w:hAnsi="仿宋" w:cs="Times New Roman" w:hint="eastAsia"/>
          <w:szCs w:val="21"/>
        </w:rPr>
        <w:t>（三）其他具有法律上承认的与被保险人有经济利害关系的财产。</w:t>
      </w:r>
    </w:p>
    <w:p w:rsidR="009F12A4" w:rsidRDefault="00FF6A11">
      <w:pPr>
        <w:spacing w:afterLines="50" w:after="156"/>
        <w:ind w:firstLineChars="188" w:firstLine="396"/>
        <w:rPr>
          <w:rFonts w:ascii="仿宋" w:eastAsia="仿宋" w:hAnsi="仿宋" w:cs="Times New Roman"/>
          <w:szCs w:val="21"/>
        </w:rPr>
      </w:pPr>
      <w:r>
        <w:rPr>
          <w:rFonts w:ascii="仿宋" w:eastAsia="仿宋" w:hAnsi="仿宋" w:cs="Times New Roman" w:hint="eastAsia"/>
          <w:b/>
          <w:szCs w:val="21"/>
        </w:rPr>
        <w:t>第三条</w:t>
      </w:r>
      <w:r>
        <w:rPr>
          <w:rFonts w:ascii="仿宋" w:eastAsia="仿宋" w:hAnsi="仿宋" w:cs="Times New Roman" w:hint="eastAsia"/>
          <w:szCs w:val="21"/>
        </w:rPr>
        <w:t xml:space="preserve">  本保险合同载明地址内的下列财产未经保险合同双方特别约定并在保险合同中载明保险价值的，不属于本保险合同的保险标的：</w:t>
      </w:r>
    </w:p>
    <w:p w:rsidR="009F12A4" w:rsidRDefault="00FF6A11">
      <w:pPr>
        <w:spacing w:afterLines="50" w:after="156"/>
        <w:ind w:firstLineChars="188" w:firstLine="395"/>
        <w:rPr>
          <w:rFonts w:ascii="仿宋" w:eastAsia="仿宋" w:hAnsi="仿宋" w:cs="Times New Roman"/>
          <w:szCs w:val="21"/>
        </w:rPr>
      </w:pPr>
      <w:r>
        <w:rPr>
          <w:rFonts w:ascii="仿宋" w:eastAsia="仿宋" w:hAnsi="仿宋" w:cs="Times New Roman" w:hint="eastAsia"/>
          <w:szCs w:val="21"/>
        </w:rPr>
        <w:t>（一） 金银、珠宝、钻石、玉器、首饰、古币、古玩、古书、古画、邮票、字画、艺术品、稀有金属等珍贵财物；</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（二）堤堰、水闸、铁路、道路、涵洞、隧道、桥梁、码头；</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（三）矿井（坑）内的设备和物资；</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（四）便携式通讯装置、便携式计算机设备、便携式照相摄像器材以及其他便携式装置、设备；</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（五）尚未交付使用或验收的工程。</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第四条</w:t>
      </w:r>
      <w:r>
        <w:rPr>
          <w:rFonts w:ascii="仿宋" w:eastAsia="仿宋" w:hAnsi="仿宋" w:cs="Times New Roman" w:hint="eastAsia"/>
          <w:szCs w:val="21"/>
        </w:rPr>
        <w:t xml:space="preserve">  下列财产不属于本保险合同的保险标的：</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（一）土地、矿藏、水资源及其他自然资源；</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（二）矿井、矿坑；</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（三）货币、票证、有价证券以及有现金价值的磁卡、集成电路（IC）卡等卡类；</w:t>
      </w:r>
    </w:p>
    <w:p w:rsidR="009F12A4" w:rsidRDefault="00FF6A11">
      <w:pPr>
        <w:spacing w:afterLines="50" w:after="156"/>
        <w:ind w:rightChars="-148" w:right="-311" w:firstLineChars="200" w:firstLine="420"/>
        <w:rPr>
          <w:rFonts w:ascii="仿宋" w:eastAsia="仿宋" w:hAnsi="仿宋" w:cs="Times New Roman"/>
          <w:szCs w:val="21"/>
        </w:rPr>
      </w:pPr>
      <w:r>
        <w:rPr>
          <w:rFonts w:ascii="仿宋" w:eastAsia="仿宋" w:hAnsi="仿宋" w:cs="Times New Roman" w:hint="eastAsia"/>
          <w:szCs w:val="21"/>
        </w:rPr>
        <w:t>（四）文件、账册、图表、技术资料、计算机软件、计算机数据资料等无法鉴定价值的财产；</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lastRenderedPageBreak/>
        <w:t xml:space="preserve">（五）枪支弹药； </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（六）违章建筑、危险建筑、非法占用的财产；</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（七）领取公共行驶执照的机动车辆；</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（八）动物、植物、农作物。</w:t>
      </w:r>
    </w:p>
    <w:p w:rsidR="009F12A4" w:rsidRDefault="00FF6A11">
      <w:pPr>
        <w:spacing w:afterLines="50" w:after="156"/>
        <w:jc w:val="center"/>
        <w:rPr>
          <w:rFonts w:ascii="仿宋" w:eastAsia="仿宋" w:hAnsi="仿宋" w:cs="Times New Roman"/>
          <w:b/>
          <w:bCs/>
          <w:szCs w:val="21"/>
        </w:rPr>
      </w:pPr>
      <w:r>
        <w:rPr>
          <w:rFonts w:ascii="仿宋" w:eastAsia="仿宋" w:hAnsi="仿宋" w:cs="Times New Roman" w:hint="eastAsia"/>
          <w:b/>
          <w:bCs/>
          <w:szCs w:val="21"/>
        </w:rPr>
        <w:t>保险责任</w:t>
      </w:r>
    </w:p>
    <w:p w:rsidR="009F12A4" w:rsidRDefault="00FF6A1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第五条</w:t>
      </w:r>
      <w:r>
        <w:rPr>
          <w:rFonts w:ascii="仿宋" w:eastAsia="仿宋" w:hAnsi="仿宋" w:cs="Times New Roman" w:hint="eastAsia"/>
          <w:szCs w:val="21"/>
        </w:rPr>
        <w:t xml:space="preserve">  在保险期间内，由于自然灾害或意外事故造成</w:t>
      </w:r>
      <w:r>
        <w:rPr>
          <w:rFonts w:ascii="仿宋" w:eastAsia="仿宋" w:hAnsi="仿宋" w:cs="Times New Roman" w:hint="eastAsia"/>
          <w:bCs/>
          <w:szCs w:val="21"/>
        </w:rPr>
        <w:t>保险标的直接物质损坏或灭失（以下简称“损失”）</w:t>
      </w:r>
      <w:r>
        <w:rPr>
          <w:rFonts w:ascii="仿宋" w:eastAsia="仿宋" w:hAnsi="仿宋" w:cs="Times New Roman" w:hint="eastAsia"/>
          <w:szCs w:val="21"/>
        </w:rPr>
        <w:t>，保险人按照本保险合同的约定负责赔偿。</w:t>
      </w:r>
    </w:p>
    <w:p w:rsidR="009F12A4" w:rsidRDefault="00FF6A11">
      <w:pPr>
        <w:spacing w:afterLines="50" w:after="156"/>
        <w:ind w:firstLineChars="200" w:firstLine="422"/>
        <w:rPr>
          <w:rFonts w:ascii="仿宋" w:eastAsia="仿宋" w:hAnsi="仿宋" w:cs="Times New Roman"/>
          <w:b/>
          <w:bCs/>
          <w:szCs w:val="21"/>
        </w:rPr>
      </w:pPr>
      <w:r>
        <w:rPr>
          <w:rFonts w:ascii="仿宋" w:eastAsia="仿宋" w:hAnsi="仿宋" w:cs="Times New Roman" w:hint="eastAsia"/>
          <w:b/>
          <w:bCs/>
          <w:szCs w:val="21"/>
        </w:rPr>
        <w:t>前款原因造成的保险事故发生时，为抢救保险标的或防止灾害蔓延，采取必要的、合理的措施而造成保险标的</w:t>
      </w:r>
      <w:proofErr w:type="gramStart"/>
      <w:r>
        <w:rPr>
          <w:rFonts w:ascii="仿宋" w:eastAsia="仿宋" w:hAnsi="仿宋" w:cs="Times New Roman" w:hint="eastAsia"/>
          <w:b/>
          <w:bCs/>
          <w:szCs w:val="21"/>
        </w:rPr>
        <w:t>的</w:t>
      </w:r>
      <w:proofErr w:type="gramEnd"/>
      <w:r>
        <w:rPr>
          <w:rFonts w:ascii="仿宋" w:eastAsia="仿宋" w:hAnsi="仿宋" w:cs="Times New Roman" w:hint="eastAsia"/>
          <w:b/>
          <w:bCs/>
          <w:szCs w:val="21"/>
        </w:rPr>
        <w:t>损失，保险人按照本保险合同的约定也负责赔偿。</w:t>
      </w:r>
    </w:p>
    <w:p w:rsidR="009F12A4" w:rsidRDefault="00FF6A11">
      <w:pPr>
        <w:spacing w:afterLines="50" w:after="156"/>
        <w:ind w:firstLineChars="199" w:firstLine="418"/>
        <w:rPr>
          <w:rFonts w:ascii="仿宋" w:eastAsia="仿宋" w:hAnsi="仿宋" w:cs="Times New Roman"/>
          <w:szCs w:val="21"/>
        </w:rPr>
      </w:pPr>
      <w:r>
        <w:rPr>
          <w:rFonts w:ascii="仿宋" w:eastAsia="仿宋" w:hAnsi="仿宋" w:cs="Times New Roman" w:hint="eastAsia"/>
          <w:szCs w:val="21"/>
        </w:rPr>
        <w:t xml:space="preserve">第六条  </w:t>
      </w:r>
      <w:r>
        <w:rPr>
          <w:rFonts w:ascii="仿宋" w:eastAsia="仿宋" w:hAnsi="仿宋" w:cs="Times New Roman" w:hint="eastAsia"/>
          <w:b/>
          <w:szCs w:val="21"/>
        </w:rPr>
        <w:t>保险事故发生后，被保险人为防止或减少保险标的</w:t>
      </w:r>
      <w:proofErr w:type="gramStart"/>
      <w:r>
        <w:rPr>
          <w:rFonts w:ascii="仿宋" w:eastAsia="仿宋" w:hAnsi="仿宋" w:cs="Times New Roman" w:hint="eastAsia"/>
          <w:b/>
          <w:szCs w:val="21"/>
        </w:rPr>
        <w:t>的</w:t>
      </w:r>
      <w:proofErr w:type="gramEnd"/>
      <w:r>
        <w:rPr>
          <w:rFonts w:ascii="仿宋" w:eastAsia="仿宋" w:hAnsi="仿宋" w:cs="Times New Roman" w:hint="eastAsia"/>
          <w:b/>
          <w:szCs w:val="21"/>
        </w:rPr>
        <w:t>损失所支付的必要的、合理的费用，保险人按照本保险合同的约定也负责赔偿。</w:t>
      </w:r>
    </w:p>
    <w:p w:rsidR="009F12A4" w:rsidRDefault="00FF6A11">
      <w:pPr>
        <w:spacing w:afterLines="50" w:after="156"/>
        <w:jc w:val="center"/>
        <w:rPr>
          <w:rFonts w:ascii="仿宋" w:eastAsia="仿宋" w:hAnsi="仿宋" w:cs="Times New Roman"/>
          <w:b/>
          <w:bCs/>
          <w:szCs w:val="21"/>
        </w:rPr>
      </w:pPr>
      <w:r>
        <w:rPr>
          <w:rFonts w:ascii="仿宋" w:eastAsia="仿宋" w:hAnsi="仿宋" w:cs="Times New Roman" w:hint="eastAsia"/>
          <w:b/>
          <w:bCs/>
          <w:szCs w:val="21"/>
        </w:rPr>
        <w:t>责任免除</w:t>
      </w:r>
    </w:p>
    <w:p w:rsidR="009F12A4" w:rsidRDefault="00FF6A1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第七条</w:t>
      </w:r>
      <w:r>
        <w:rPr>
          <w:rFonts w:ascii="仿宋" w:eastAsia="仿宋" w:hAnsi="仿宋" w:cs="Times New Roman" w:hint="eastAsia"/>
          <w:szCs w:val="21"/>
        </w:rPr>
        <w:t xml:space="preserve"> </w:t>
      </w:r>
      <w:r>
        <w:rPr>
          <w:rFonts w:ascii="仿宋" w:eastAsia="仿宋" w:hAnsi="仿宋" w:cs="Times New Roman" w:hint="eastAsia"/>
          <w:b/>
          <w:szCs w:val="21"/>
        </w:rPr>
        <w:t xml:space="preserve"> 下列原因造成的损失、费用，保险人不负责赔偿：</w:t>
      </w:r>
    </w:p>
    <w:p w:rsidR="009F12A4" w:rsidRDefault="00FF6A1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（一）投保人、被保险人及其代表的故意或重大过失行为；</w:t>
      </w:r>
    </w:p>
    <w:p w:rsidR="009F12A4" w:rsidRDefault="00FF6A1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 xml:space="preserve">（二）行政行为或司法行为； </w:t>
      </w:r>
    </w:p>
    <w:p w:rsidR="009F12A4" w:rsidRDefault="00FF6A1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 xml:space="preserve">（三）战争、类似战争行为、敌对行动、军事行动、武装冲突、罢工、骚乱、暴动、政变、谋反、恐怖活动； </w:t>
      </w:r>
    </w:p>
    <w:p w:rsidR="009F12A4" w:rsidRDefault="00FF6A1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（四）地震、海啸及其次生灾害；</w:t>
      </w:r>
    </w:p>
    <w:p w:rsidR="009F12A4" w:rsidRDefault="00FF6A1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（五）核辐射、核裂变、核聚变、核污染及其他放射性污染；</w:t>
      </w:r>
    </w:p>
    <w:p w:rsidR="009F12A4" w:rsidRDefault="00FF6A1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（六）大气污染、土地污染、水污染及其他非放射性污染，但因保险事故造成的非放射性污染不在此限；</w:t>
      </w:r>
    </w:p>
    <w:p w:rsidR="009F12A4" w:rsidRDefault="00FF6A1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（七）保险标的</w:t>
      </w:r>
      <w:proofErr w:type="gramStart"/>
      <w:r>
        <w:rPr>
          <w:rFonts w:ascii="仿宋" w:eastAsia="仿宋" w:hAnsi="仿宋" w:cs="Times New Roman" w:hint="eastAsia"/>
          <w:b/>
          <w:szCs w:val="21"/>
        </w:rPr>
        <w:t>的</w:t>
      </w:r>
      <w:proofErr w:type="gramEnd"/>
      <w:r>
        <w:rPr>
          <w:rFonts w:ascii="仿宋" w:eastAsia="仿宋" w:hAnsi="仿宋" w:cs="Times New Roman" w:hint="eastAsia"/>
          <w:b/>
          <w:szCs w:val="21"/>
        </w:rPr>
        <w:t>内在或潜在缺陷、自然磨损、自然损耗，大气（气候或气温）变化、正常水位变化或其他渐变原因，物质本身变化、霉烂、受潮、鼠咬、虫蛀、鸟啄、氧化、锈蚀、渗漏、烘焙；</w:t>
      </w:r>
    </w:p>
    <w:p w:rsidR="009F12A4" w:rsidRDefault="00FF6A1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（八）盗窃、抢劫。</w:t>
      </w:r>
    </w:p>
    <w:p w:rsidR="009F12A4" w:rsidRDefault="00FF6A1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第八条  下列损失、费用，保险人也不负责赔偿：</w:t>
      </w:r>
    </w:p>
    <w:p w:rsidR="009F12A4" w:rsidRDefault="00FF6A1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（一） 保险标的遭受保险事故引起的各种间接损失；</w:t>
      </w:r>
    </w:p>
    <w:p w:rsidR="009F12A4" w:rsidRDefault="00FF6A1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（二）设计错误、原材料缺陷或工艺不善造成保险标的本身的损失；</w:t>
      </w:r>
    </w:p>
    <w:p w:rsidR="009F12A4" w:rsidRDefault="00FF6A1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三）广告牌、天线、霓虹灯、太阳能装置等建筑物外部附属设施，存放于露天或简易建筑物内的保险标的以及简易建筑，由于雷电、暴雨、洪水、暴风、龙卷风、冰雹、台风、飓风、暴雪、冰凌、沙尘暴造成的损失；</w:t>
      </w:r>
    </w:p>
    <w:p w:rsidR="009F12A4" w:rsidRDefault="00FF6A1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（四）锅炉及压力容器爆炸造成其本身的损失；</w:t>
      </w:r>
    </w:p>
    <w:p w:rsidR="009F12A4" w:rsidRDefault="00FF6A1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（五）非外力造成机械或电气设备本身的损失；</w:t>
      </w:r>
    </w:p>
    <w:p w:rsidR="009F12A4" w:rsidRDefault="00FF6A1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（六）被保险人及其雇员的操作不当、技术缺陷造成被操作的机械或电气设备的损失；</w:t>
      </w:r>
    </w:p>
    <w:p w:rsidR="009F12A4" w:rsidRDefault="00FF6A1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lastRenderedPageBreak/>
        <w:t>（七）盘点时发现的短缺；</w:t>
      </w:r>
    </w:p>
    <w:p w:rsidR="009F12A4" w:rsidRDefault="00FF6A1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（八）任何原因导致公共供电、供水、供气及其他能源供应中断造成的损失和费用；</w:t>
      </w:r>
    </w:p>
    <w:p w:rsidR="009F12A4" w:rsidRDefault="00FF6A1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（九）本保险合同中载明的免赔额或按本保险合同中载明的免赔率计算的免赔额。</w:t>
      </w:r>
    </w:p>
    <w:p w:rsidR="009F12A4" w:rsidRDefault="00FF6A11">
      <w:pPr>
        <w:spacing w:beforeLines="50" w:before="156" w:afterLines="50" w:after="156"/>
        <w:ind w:firstLine="482"/>
        <w:jc w:val="center"/>
        <w:rPr>
          <w:rFonts w:ascii="仿宋" w:eastAsia="仿宋" w:hAnsi="仿宋" w:cs="Times New Roman"/>
          <w:b/>
          <w:bCs/>
          <w:szCs w:val="21"/>
        </w:rPr>
      </w:pPr>
      <w:r>
        <w:rPr>
          <w:rFonts w:ascii="仿宋" w:eastAsia="仿宋" w:hAnsi="仿宋" w:cs="Times New Roman" w:hint="eastAsia"/>
          <w:b/>
          <w:bCs/>
          <w:szCs w:val="21"/>
        </w:rPr>
        <w:t>保险价值、保险金额与免赔额（率）</w:t>
      </w:r>
    </w:p>
    <w:p w:rsidR="009F12A4" w:rsidRDefault="00FF6A11">
      <w:pPr>
        <w:spacing w:afterLines="50" w:after="156"/>
        <w:rPr>
          <w:rFonts w:ascii="仿宋" w:eastAsia="仿宋" w:hAnsi="仿宋" w:cs="Times New Roman"/>
          <w:b/>
          <w:bCs/>
          <w:szCs w:val="21"/>
        </w:rPr>
      </w:pPr>
      <w:r>
        <w:rPr>
          <w:rFonts w:ascii="仿宋" w:eastAsia="仿宋" w:hAnsi="仿宋" w:cs="Times New Roman" w:hint="eastAsia"/>
          <w:b/>
          <w:szCs w:val="21"/>
        </w:rPr>
        <w:t xml:space="preserve">    第九条  </w:t>
      </w:r>
      <w:r>
        <w:rPr>
          <w:rFonts w:ascii="仿宋" w:eastAsia="仿宋" w:hAnsi="仿宋" w:cs="Times New Roman" w:hint="eastAsia"/>
          <w:bCs/>
          <w:szCs w:val="21"/>
        </w:rPr>
        <w:t>保险标的</w:t>
      </w:r>
      <w:proofErr w:type="gramStart"/>
      <w:r>
        <w:rPr>
          <w:rFonts w:ascii="仿宋" w:eastAsia="仿宋" w:hAnsi="仿宋" w:cs="Times New Roman" w:hint="eastAsia"/>
          <w:bCs/>
          <w:szCs w:val="21"/>
        </w:rPr>
        <w:t>的</w:t>
      </w:r>
      <w:proofErr w:type="gramEnd"/>
      <w:r>
        <w:rPr>
          <w:rFonts w:ascii="仿宋" w:eastAsia="仿宋" w:hAnsi="仿宋" w:cs="Times New Roman" w:hint="eastAsia"/>
          <w:bCs/>
          <w:szCs w:val="21"/>
        </w:rPr>
        <w:t>保险价值可以为出险时的重置价值、出险时的账面余额、出险时的市场价值或其他价值，由投保人与保险人协商确定，并在本保险合同中载明。</w:t>
      </w:r>
      <w:r>
        <w:rPr>
          <w:rFonts w:ascii="仿宋" w:eastAsia="仿宋" w:hAnsi="仿宋" w:cs="Times New Roman" w:hint="eastAsia"/>
          <w:b/>
          <w:bCs/>
          <w:szCs w:val="21"/>
        </w:rPr>
        <w:t xml:space="preserve"> </w:t>
      </w:r>
    </w:p>
    <w:p w:rsidR="009F12A4" w:rsidRDefault="00FF6A11">
      <w:pPr>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第十条</w:t>
      </w:r>
      <w:r>
        <w:rPr>
          <w:rFonts w:ascii="仿宋" w:eastAsia="仿宋" w:hAnsi="仿宋" w:cs="Times New Roman" w:hint="eastAsia"/>
          <w:szCs w:val="21"/>
        </w:rPr>
        <w:t xml:space="preserve">  保险金额由投保人参照保险价值自行确定，并在保险合同中载明。保险金额不得超过保险价值。超过保险价值的，超过部分无效，保险人应当退还相应的保险费。</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bCs/>
          <w:szCs w:val="21"/>
        </w:rPr>
        <w:t>第十一条</w:t>
      </w:r>
      <w:r>
        <w:rPr>
          <w:rFonts w:ascii="仿宋" w:eastAsia="仿宋" w:hAnsi="仿宋" w:cs="Times New Roman" w:hint="eastAsia"/>
          <w:szCs w:val="21"/>
        </w:rPr>
        <w:t xml:space="preserve">  免赔额（率）由投保人与保险人在订立保险合同时协商确定，并在保险合同中载明。</w:t>
      </w:r>
    </w:p>
    <w:p w:rsidR="009F12A4" w:rsidRDefault="00FF6A11">
      <w:pPr>
        <w:spacing w:afterLines="50" w:after="156"/>
        <w:jc w:val="center"/>
        <w:rPr>
          <w:rFonts w:ascii="仿宋" w:eastAsia="仿宋" w:hAnsi="仿宋" w:cs="Times New Roman"/>
          <w:b/>
          <w:bCs/>
          <w:szCs w:val="21"/>
        </w:rPr>
      </w:pPr>
      <w:r>
        <w:rPr>
          <w:rFonts w:ascii="仿宋" w:eastAsia="仿宋" w:hAnsi="仿宋" w:cs="Times New Roman" w:hint="eastAsia"/>
          <w:b/>
          <w:bCs/>
          <w:szCs w:val="21"/>
        </w:rPr>
        <w:t>保险期间</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 xml:space="preserve">第十二条  </w:t>
      </w:r>
      <w:r>
        <w:rPr>
          <w:rFonts w:ascii="仿宋" w:eastAsia="仿宋" w:hAnsi="仿宋" w:cs="Times New Roman" w:hint="eastAsia"/>
          <w:szCs w:val="21"/>
        </w:rPr>
        <w:t>除另有约定外，保险期间为一年，以保险单载明的起讫时间为准。</w:t>
      </w:r>
    </w:p>
    <w:p w:rsidR="009F12A4" w:rsidRDefault="00FF6A11">
      <w:pPr>
        <w:spacing w:afterLines="50" w:after="156"/>
        <w:jc w:val="center"/>
        <w:rPr>
          <w:rFonts w:ascii="仿宋" w:eastAsia="仿宋" w:hAnsi="仿宋" w:cs="Times New Roman"/>
          <w:b/>
          <w:bCs/>
          <w:szCs w:val="21"/>
        </w:rPr>
      </w:pPr>
      <w:r>
        <w:rPr>
          <w:rFonts w:ascii="仿宋" w:eastAsia="仿宋" w:hAnsi="仿宋" w:cs="Times New Roman" w:hint="eastAsia"/>
          <w:b/>
          <w:bCs/>
          <w:szCs w:val="21"/>
        </w:rPr>
        <w:t>保险人义务</w:t>
      </w:r>
    </w:p>
    <w:p w:rsidR="009F12A4" w:rsidRDefault="00FF6A11">
      <w:pPr>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 xml:space="preserve">第十三条 </w:t>
      </w:r>
      <w:r>
        <w:rPr>
          <w:rFonts w:ascii="仿宋" w:eastAsia="仿宋" w:hAnsi="仿宋" w:cs="Times New Roman" w:hint="eastAsia"/>
          <w:szCs w:val="21"/>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足以引起投保人注意的提示，并对该条款的内容以书面或者口头形式向投保人</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明确说明；未作提示或者明确说明的，该条款不产生效力。</w:t>
      </w:r>
    </w:p>
    <w:p w:rsidR="009F12A4" w:rsidRDefault="00FF6A11">
      <w:pPr>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 xml:space="preserve">第十四条 </w:t>
      </w:r>
      <w:r>
        <w:rPr>
          <w:rFonts w:ascii="仿宋" w:eastAsia="仿宋" w:hAnsi="仿宋" w:cs="Times New Roman" w:hint="eastAsia"/>
          <w:szCs w:val="21"/>
        </w:rPr>
        <w:t xml:space="preserve"> 本保险合同成立后，保险人应当及时向投保人签发保险单或其他保险凭证。</w:t>
      </w:r>
    </w:p>
    <w:p w:rsidR="009F12A4" w:rsidRDefault="00FF6A11">
      <w:pPr>
        <w:spacing w:afterLines="50" w:after="156"/>
        <w:ind w:firstLineChars="180" w:firstLine="379"/>
        <w:rPr>
          <w:rFonts w:ascii="仿宋" w:eastAsia="仿宋" w:hAnsi="仿宋" w:cs="Times New Roman"/>
          <w:szCs w:val="21"/>
        </w:rPr>
      </w:pPr>
      <w:r>
        <w:rPr>
          <w:rFonts w:ascii="仿宋" w:eastAsia="仿宋" w:hAnsi="仿宋" w:cs="Times New Roman" w:hint="eastAsia"/>
          <w:b/>
          <w:bCs/>
          <w:szCs w:val="21"/>
        </w:rPr>
        <w:t xml:space="preserve">第十五条 </w:t>
      </w:r>
      <w:r>
        <w:rPr>
          <w:rFonts w:ascii="仿宋" w:eastAsia="仿宋" w:hAnsi="仿宋" w:cs="Times New Roman" w:hint="eastAsia"/>
          <w:szCs w:val="21"/>
        </w:rPr>
        <w:t xml:space="preserve"> 保险人依据第十九条所取得的保险合同解除权，</w:t>
      </w:r>
      <w:r>
        <w:rPr>
          <w:rFonts w:ascii="仿宋" w:eastAsia="仿宋" w:hAnsi="仿宋" w:cs="Times New Roman" w:hint="eastAsia"/>
          <w:color w:val="000000"/>
          <w:szCs w:val="21"/>
        </w:rPr>
        <w:t>自保险人知道有解除事由之日起，超过三十日不行使而消灭。自保险合同成立之日起超过二年的，保险人不得解除合同；发生保险事故的，保险人承担赔偿责任。</w:t>
      </w:r>
    </w:p>
    <w:p w:rsidR="009F12A4" w:rsidRDefault="00FF6A11">
      <w:pPr>
        <w:spacing w:afterLines="50" w:after="156"/>
        <w:ind w:firstLineChars="181" w:firstLine="380"/>
        <w:rPr>
          <w:rFonts w:ascii="仿宋" w:eastAsia="仿宋" w:hAnsi="仿宋" w:cs="Times New Roman"/>
          <w:color w:val="000000"/>
          <w:szCs w:val="21"/>
        </w:rPr>
      </w:pPr>
      <w:r>
        <w:rPr>
          <w:rFonts w:ascii="仿宋" w:eastAsia="仿宋" w:hAnsi="仿宋" w:cs="Times New Roman" w:hint="eastAsia"/>
          <w:color w:val="000000"/>
          <w:szCs w:val="21"/>
        </w:rPr>
        <w:t>保险人在合同订立时已经知道投保人未如实告知的情况的，保险人不得解除合同；发生保险事故的，保险人应当承担赔偿责任。</w:t>
      </w:r>
    </w:p>
    <w:p w:rsidR="009F12A4" w:rsidRDefault="00FF6A11">
      <w:pPr>
        <w:spacing w:afterLines="50" w:after="156"/>
        <w:ind w:firstLineChars="180" w:firstLine="379"/>
        <w:rPr>
          <w:rFonts w:ascii="仿宋" w:eastAsia="仿宋" w:hAnsi="仿宋" w:cs="Times New Roman"/>
          <w:szCs w:val="21"/>
        </w:rPr>
      </w:pPr>
      <w:r>
        <w:rPr>
          <w:rFonts w:ascii="仿宋" w:eastAsia="仿宋" w:hAnsi="仿宋" w:cs="Times New Roman" w:hint="eastAsia"/>
          <w:b/>
          <w:bCs/>
          <w:szCs w:val="21"/>
        </w:rPr>
        <w:t xml:space="preserve">第十六条 </w:t>
      </w:r>
      <w:r>
        <w:rPr>
          <w:rFonts w:ascii="仿宋" w:eastAsia="仿宋" w:hAnsi="仿宋" w:cs="Times New Roman" w:hint="eastAsia"/>
          <w:szCs w:val="21"/>
        </w:rPr>
        <w:t xml:space="preserve"> </w:t>
      </w:r>
      <w:r>
        <w:rPr>
          <w:rFonts w:ascii="仿宋" w:eastAsia="仿宋" w:hAnsi="仿宋" w:cs="Times New Roman" w:hint="eastAsia"/>
          <w:color w:val="000000"/>
          <w:szCs w:val="21"/>
        </w:rPr>
        <w:t>保险人按照第二十五条的约定，认为被保险人提供的有关索赔的证明和资料不完整的，应当及时一次性通知投保人、被保险人补充提供。</w:t>
      </w:r>
    </w:p>
    <w:p w:rsidR="009F12A4" w:rsidRDefault="00FF6A11">
      <w:pPr>
        <w:adjustRightInd w:val="0"/>
        <w:snapToGrid w:val="0"/>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 xml:space="preserve">第十七条 </w:t>
      </w:r>
      <w:r>
        <w:rPr>
          <w:rFonts w:ascii="仿宋" w:eastAsia="仿宋" w:hAnsi="仿宋" w:cs="Times New Roman" w:hint="eastAsia"/>
          <w:szCs w:val="21"/>
        </w:rPr>
        <w:t xml:space="preserve"> 保险人收到被保险人的赔偿保险金的请求后，应当及时</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是否属于保险责任的核定；情形复杂的，应当在三十日内</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核定，但保险合同另有约定的除外。</w:t>
      </w:r>
    </w:p>
    <w:p w:rsidR="009F12A4" w:rsidRDefault="00FF6A11">
      <w:pPr>
        <w:adjustRightInd w:val="0"/>
        <w:snapToGrid w:val="0"/>
        <w:spacing w:afterLines="50" w:after="156"/>
        <w:ind w:firstLineChars="196" w:firstLine="412"/>
        <w:rPr>
          <w:rFonts w:ascii="仿宋" w:eastAsia="仿宋" w:hAnsi="仿宋" w:cs="Times New Roman"/>
          <w:color w:val="000000"/>
          <w:szCs w:val="21"/>
        </w:rPr>
      </w:pPr>
      <w:r>
        <w:rPr>
          <w:rFonts w:ascii="仿宋" w:eastAsia="仿宋" w:hAnsi="仿宋" w:cs="Times New Roman" w:hint="eastAsia"/>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核定后，对不属于保险责任的，应当自</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核定之日起三日内向被保险人发出拒绝赔偿保险金通知书，并说明理由。</w:t>
      </w:r>
    </w:p>
    <w:p w:rsidR="009F12A4" w:rsidRDefault="00FF6A11">
      <w:pPr>
        <w:spacing w:afterLines="50" w:after="156"/>
        <w:ind w:firstLineChars="200" w:firstLine="422"/>
        <w:rPr>
          <w:rFonts w:ascii="仿宋" w:eastAsia="仿宋" w:hAnsi="仿宋" w:cs="Times New Roman"/>
          <w:szCs w:val="21"/>
        </w:rPr>
      </w:pPr>
      <w:r>
        <w:rPr>
          <w:rFonts w:ascii="仿宋" w:eastAsia="仿宋" w:hAnsi="仿宋" w:cs="Times New Roman" w:hint="eastAsia"/>
          <w:b/>
          <w:bCs/>
          <w:szCs w:val="21"/>
        </w:rPr>
        <w:t xml:space="preserve">第十八条 </w:t>
      </w:r>
      <w:r>
        <w:rPr>
          <w:rFonts w:ascii="仿宋" w:eastAsia="仿宋" w:hAnsi="仿宋" w:cs="Times New Roman" w:hint="eastAsia"/>
          <w:szCs w:val="21"/>
        </w:rPr>
        <w:t xml:space="preserve"> </w:t>
      </w:r>
      <w:r>
        <w:rPr>
          <w:rFonts w:ascii="仿宋" w:eastAsia="仿宋" w:hAnsi="仿宋" w:cs="Times New Roman" w:hint="eastAsia"/>
          <w:color w:val="000000"/>
          <w:szCs w:val="21"/>
        </w:rPr>
        <w:t>保险人自收到赔偿的请求和有关证明、资料之日起六十日内，对其赔偿保险金的数额不能确定的，应当根据已有证明和资料可以确定的数额先</w:t>
      </w:r>
      <w:proofErr w:type="gramStart"/>
      <w:r>
        <w:rPr>
          <w:rFonts w:ascii="仿宋" w:eastAsia="仿宋" w:hAnsi="仿宋" w:cs="Times New Roman" w:hint="eastAsia"/>
          <w:color w:val="000000"/>
          <w:szCs w:val="21"/>
        </w:rPr>
        <w:t>予支</w:t>
      </w:r>
      <w:proofErr w:type="gramEnd"/>
      <w:r>
        <w:rPr>
          <w:rFonts w:ascii="仿宋" w:eastAsia="仿宋" w:hAnsi="仿宋" w:cs="Times New Roman" w:hint="eastAsia"/>
          <w:color w:val="000000"/>
          <w:szCs w:val="21"/>
        </w:rPr>
        <w:t>付；保险人最终确定赔偿的数额后，应当支付相应的差额。</w:t>
      </w:r>
    </w:p>
    <w:p w:rsidR="009F12A4" w:rsidRDefault="00FF6A11">
      <w:pPr>
        <w:spacing w:afterLines="50" w:after="156"/>
        <w:jc w:val="center"/>
        <w:rPr>
          <w:rFonts w:ascii="仿宋" w:eastAsia="仿宋" w:hAnsi="仿宋" w:cs="Times New Roman"/>
          <w:b/>
          <w:bCs/>
          <w:szCs w:val="21"/>
        </w:rPr>
      </w:pPr>
      <w:r>
        <w:rPr>
          <w:rFonts w:ascii="仿宋" w:eastAsia="仿宋" w:hAnsi="仿宋" w:cs="Times New Roman" w:hint="eastAsia"/>
          <w:b/>
          <w:bCs/>
          <w:szCs w:val="21"/>
        </w:rPr>
        <w:t>投保人、被保险人义务</w:t>
      </w:r>
    </w:p>
    <w:p w:rsidR="009F12A4" w:rsidRDefault="00FF6A11">
      <w:pPr>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第十九条</w:t>
      </w:r>
      <w:r>
        <w:rPr>
          <w:rFonts w:ascii="仿宋" w:eastAsia="仿宋" w:hAnsi="仿宋" w:cs="Times New Roman" w:hint="eastAsia"/>
          <w:szCs w:val="21"/>
        </w:rPr>
        <w:t xml:space="preserve">  订立保险合同，保险人就保险标的或者被保险人的有关情况提出询问的，投保人应当如实告知，并如实填写投保单。</w:t>
      </w:r>
    </w:p>
    <w:p w:rsidR="009F12A4" w:rsidRDefault="00FF6A11">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lastRenderedPageBreak/>
        <w:t>投保人故意或者因重大过失未履行前款规定的如实告知义务，足以影响保险人决定是否同意承保或者提高保险费率的，保险人有权解除合同。</w:t>
      </w:r>
    </w:p>
    <w:p w:rsidR="009F12A4" w:rsidRDefault="00FF6A11">
      <w:pPr>
        <w:adjustRightIn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投保人故意不履行如实告知义务的，保险人对于合同解除前发生的保险事故，不承担赔偿责任，并不退还保险费。</w:t>
      </w:r>
    </w:p>
    <w:p w:rsidR="009F12A4" w:rsidRDefault="00FF6A11">
      <w:pPr>
        <w:adjustRightInd w:val="0"/>
        <w:spacing w:afterLines="50" w:after="156"/>
        <w:ind w:right="-154" w:firstLine="422"/>
        <w:jc w:val="left"/>
        <w:textAlignment w:val="baseline"/>
        <w:rPr>
          <w:rFonts w:ascii="仿宋" w:eastAsia="仿宋" w:hAnsi="仿宋" w:cs="楷体_GB2312"/>
          <w:bCs/>
          <w:szCs w:val="21"/>
        </w:rPr>
      </w:pPr>
      <w:r>
        <w:rPr>
          <w:rFonts w:ascii="仿宋" w:eastAsia="仿宋" w:hAnsi="仿宋" w:cs="Times New Roman" w:hint="eastAsia"/>
          <w:b/>
          <w:szCs w:val="21"/>
        </w:rPr>
        <w:t>投保人因重大过失未履行如实告知义务，对保险事故的发生有严重影响的，保险人对于合同解除前发生的保险事故，不承担赔偿责任，</w:t>
      </w:r>
      <w:r>
        <w:rPr>
          <w:rFonts w:ascii="仿宋" w:eastAsia="仿宋" w:hAnsi="仿宋" w:cs="楷体_GB2312" w:hint="eastAsia"/>
          <w:b/>
          <w:bCs/>
          <w:szCs w:val="21"/>
        </w:rPr>
        <w:t>但应当退还保险费。</w:t>
      </w:r>
    </w:p>
    <w:p w:rsidR="009F12A4" w:rsidRDefault="00FF6A11">
      <w:pPr>
        <w:spacing w:afterLines="50" w:after="156"/>
        <w:ind w:firstLineChars="200" w:firstLine="422"/>
        <w:rPr>
          <w:rFonts w:ascii="仿宋" w:eastAsia="仿宋" w:hAnsi="仿宋" w:cs="Times New Roman"/>
          <w:b/>
          <w:bCs/>
          <w:szCs w:val="21"/>
        </w:rPr>
      </w:pPr>
      <w:r>
        <w:rPr>
          <w:rFonts w:ascii="仿宋" w:eastAsia="仿宋" w:hAnsi="仿宋" w:cs="Times New Roman" w:hint="eastAsia"/>
          <w:b/>
          <w:szCs w:val="21"/>
        </w:rPr>
        <w:t xml:space="preserve">第二十条  </w:t>
      </w:r>
      <w:r>
        <w:rPr>
          <w:rFonts w:ascii="仿宋" w:eastAsia="仿宋" w:hAnsi="仿宋" w:cs="Times New Roman" w:hint="eastAsia"/>
          <w:bCs/>
          <w:szCs w:val="21"/>
        </w:rPr>
        <w:t>投保人应按约定交付保险费。</w:t>
      </w:r>
    </w:p>
    <w:p w:rsidR="009F12A4" w:rsidRDefault="00FF6A11">
      <w:pPr>
        <w:spacing w:afterLines="50" w:after="156"/>
        <w:ind w:firstLineChars="200" w:firstLine="420"/>
        <w:rPr>
          <w:rFonts w:ascii="仿宋" w:eastAsia="仿宋" w:hAnsi="仿宋" w:cs="Times New Roman"/>
          <w:b/>
          <w:bCs/>
          <w:szCs w:val="21"/>
        </w:rPr>
      </w:pPr>
      <w:r>
        <w:rPr>
          <w:rFonts w:ascii="仿宋" w:eastAsia="仿宋" w:hAnsi="仿宋" w:cs="Times New Roman" w:hint="eastAsia"/>
          <w:bCs/>
          <w:szCs w:val="21"/>
        </w:rPr>
        <w:t>约定一次性交付保险费的，</w:t>
      </w:r>
      <w:r>
        <w:rPr>
          <w:rFonts w:ascii="仿宋" w:eastAsia="仿宋" w:hAnsi="仿宋" w:cs="Times New Roman" w:hint="eastAsia"/>
          <w:b/>
          <w:bCs/>
          <w:szCs w:val="21"/>
        </w:rPr>
        <w:t>投保人在约定交费日后交付保险费的，保险人对交费之前发生的保险事故不承担保险责任。</w:t>
      </w:r>
    </w:p>
    <w:p w:rsidR="009F12A4" w:rsidRDefault="00FF6A11">
      <w:pPr>
        <w:spacing w:afterLines="50" w:after="156"/>
        <w:ind w:firstLineChars="200" w:firstLine="420"/>
        <w:rPr>
          <w:rFonts w:ascii="仿宋" w:eastAsia="仿宋" w:hAnsi="仿宋" w:cs="Times New Roman"/>
          <w:b/>
          <w:bCs/>
          <w:szCs w:val="21"/>
        </w:rPr>
      </w:pPr>
      <w:r>
        <w:rPr>
          <w:rFonts w:ascii="仿宋" w:eastAsia="仿宋" w:hAnsi="仿宋" w:cs="Times New Roman" w:hint="eastAsia"/>
          <w:bCs/>
          <w:szCs w:val="21"/>
        </w:rPr>
        <w:t>约定分期交付保险费的，</w:t>
      </w:r>
      <w:r>
        <w:rPr>
          <w:rFonts w:ascii="仿宋" w:eastAsia="仿宋" w:hAnsi="仿宋" w:cs="Times New Roman" w:hint="eastAsia"/>
          <w:b/>
          <w:bCs/>
          <w:szCs w:val="21"/>
        </w:rPr>
        <w:t>保险人按照保险事故发生前保险人实际收取保险费总额与投保人应当交付的保险费的比例承担保险责任，</w:t>
      </w:r>
      <w:r>
        <w:rPr>
          <w:rFonts w:ascii="仿宋" w:eastAsia="仿宋" w:hAnsi="仿宋" w:cs="Times New Roman" w:hint="eastAsia"/>
          <w:bCs/>
          <w:szCs w:val="21"/>
        </w:rPr>
        <w:t>投保人应当交付的保险费是指截至保险事故发生时投保人按约定分期应该缴纳的保费总额。</w:t>
      </w:r>
    </w:p>
    <w:p w:rsidR="009F12A4" w:rsidRDefault="00FF6A11">
      <w:pPr>
        <w:adjustRightIn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第二十一条</w:t>
      </w:r>
      <w:r>
        <w:rPr>
          <w:rFonts w:ascii="仿宋" w:eastAsia="仿宋" w:hAnsi="仿宋" w:cs="Times New Roman" w:hint="eastAsia"/>
          <w:szCs w:val="21"/>
        </w:rPr>
        <w:t xml:space="preserve">  被保险人应当遵守国家有关消防、安全、生产操作、劳动保护等方面的相关法律、法规及规定，加强管理，采取合理的预防措施，尽力避免或减少责任事故的发生，维护保险标的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安全。</w:t>
      </w:r>
    </w:p>
    <w:p w:rsidR="009F12A4" w:rsidRDefault="00FF6A1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保险人可以对被保险人遵守前款约定的情况进行检查，向投保人、被保险人提出消除不安全因素和隐患的书面建议，投保人、被保险人应该认真付诸实施。</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投保人、被保险人未按照约定履行其对保险标的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安全应尽责任的，保险人有权要求增加保险费或者解除合同。</w:t>
      </w:r>
    </w:p>
    <w:p w:rsidR="009F12A4" w:rsidRDefault="00FF6A11">
      <w:pPr>
        <w:spacing w:afterLines="50" w:after="156"/>
        <w:ind w:firstLineChars="200" w:firstLine="422"/>
        <w:rPr>
          <w:rFonts w:ascii="仿宋" w:eastAsia="仿宋" w:hAnsi="仿宋" w:cs="Times New Roman"/>
          <w:bCs/>
          <w:szCs w:val="21"/>
        </w:rPr>
      </w:pPr>
      <w:r>
        <w:rPr>
          <w:rFonts w:ascii="仿宋" w:eastAsia="仿宋" w:hAnsi="仿宋" w:cs="Times New Roman" w:hint="eastAsia"/>
          <w:b/>
          <w:bCs/>
          <w:szCs w:val="21"/>
        </w:rPr>
        <w:t>第二十二条</w:t>
      </w:r>
      <w:r>
        <w:rPr>
          <w:rFonts w:ascii="仿宋" w:eastAsia="仿宋" w:hAnsi="仿宋" w:cs="Times New Roman" w:hint="eastAsia"/>
          <w:szCs w:val="21"/>
        </w:rPr>
        <w:t xml:space="preserve">  </w:t>
      </w:r>
      <w:r>
        <w:rPr>
          <w:rFonts w:ascii="仿宋" w:eastAsia="仿宋" w:hAnsi="仿宋" w:cs="Times New Roman" w:hint="eastAsia"/>
          <w:color w:val="000000"/>
          <w:szCs w:val="21"/>
        </w:rPr>
        <w:t>保险标的转让的，被保险人或者受让人应当及时通知保险人。</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因保险标的转让导致危险程度显著增加的，保险人自收到前款规定的通知之日起三十日内，可以按照合同约定增加保险费或者解除合同。</w:t>
      </w:r>
      <w:r>
        <w:rPr>
          <w:rFonts w:ascii="仿宋" w:eastAsia="仿宋" w:hAnsi="仿宋" w:cs="Times New Roman" w:hint="eastAsia"/>
          <w:color w:val="000000"/>
          <w:szCs w:val="21"/>
        </w:rPr>
        <w:t>保险人解除合同的，应当将已收取的保险费，按照合同约定扣除自保险责任开始之日起至合同解除之日止应收的部分后，退还投保人。</w:t>
      </w:r>
    </w:p>
    <w:p w:rsidR="009F12A4" w:rsidRDefault="00FF6A11">
      <w:pPr>
        <w:spacing w:afterLines="50" w:after="156"/>
        <w:ind w:firstLineChars="200" w:firstLine="422"/>
        <w:rPr>
          <w:rFonts w:ascii="仿宋" w:eastAsia="仿宋" w:hAnsi="仿宋" w:cs="Times New Roman"/>
          <w:b/>
          <w:szCs w:val="21"/>
        </w:rPr>
      </w:pPr>
      <w:r>
        <w:rPr>
          <w:rFonts w:ascii="仿宋" w:eastAsia="仿宋" w:hAnsi="仿宋" w:cs="Times New Roman" w:hint="eastAsia"/>
          <w:b/>
          <w:color w:val="000000"/>
          <w:szCs w:val="21"/>
        </w:rPr>
        <w:t>被保险人、受让人未履行本条规定的通知义务的，因转让导致保险标的危险程度显著增加而发生的保险事故，保险人不承担赔偿责任。</w:t>
      </w:r>
    </w:p>
    <w:p w:rsidR="009F12A4" w:rsidRDefault="00FF6A11">
      <w:pPr>
        <w:spacing w:afterLines="50" w:after="156"/>
        <w:ind w:firstLineChars="200" w:firstLine="422"/>
        <w:rPr>
          <w:rFonts w:ascii="仿宋" w:eastAsia="仿宋" w:hAnsi="仿宋" w:cs="Times New Roman"/>
          <w:bCs/>
          <w:szCs w:val="21"/>
        </w:rPr>
      </w:pPr>
      <w:r>
        <w:rPr>
          <w:rFonts w:ascii="仿宋" w:eastAsia="仿宋" w:hAnsi="仿宋" w:cs="Times New Roman" w:hint="eastAsia"/>
          <w:b/>
          <w:bCs/>
          <w:szCs w:val="21"/>
        </w:rPr>
        <w:t>第二十三条</w:t>
      </w:r>
      <w:r>
        <w:rPr>
          <w:rFonts w:ascii="仿宋" w:eastAsia="仿宋" w:hAnsi="仿宋" w:cs="Times New Roman" w:hint="eastAsia"/>
          <w:szCs w:val="21"/>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rsidR="009F12A4" w:rsidRDefault="00FF6A1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被保险人未履行前款约定的通知义务的，因保险标的</w:t>
      </w:r>
      <w:proofErr w:type="gramStart"/>
      <w:r>
        <w:rPr>
          <w:rFonts w:ascii="仿宋" w:eastAsia="仿宋" w:hAnsi="仿宋" w:cs="Times New Roman" w:hint="eastAsia"/>
          <w:b/>
          <w:szCs w:val="21"/>
        </w:rPr>
        <w:t>的</w:t>
      </w:r>
      <w:proofErr w:type="gramEnd"/>
      <w:r>
        <w:rPr>
          <w:rFonts w:ascii="仿宋" w:eastAsia="仿宋" w:hAnsi="仿宋" w:cs="Times New Roman" w:hint="eastAsia"/>
          <w:b/>
          <w:szCs w:val="21"/>
        </w:rPr>
        <w:t>危险程度显著增加而发生的保险事故，保险人不承担赔偿责任。</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第二十四条</w:t>
      </w:r>
      <w:r>
        <w:rPr>
          <w:rFonts w:ascii="仿宋" w:eastAsia="仿宋" w:hAnsi="仿宋" w:cs="Times New Roman" w:hint="eastAsia"/>
          <w:szCs w:val="21"/>
        </w:rPr>
        <w:t xml:space="preserve">  知道保险事故发生后，被保险人应该：</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（一）尽力采取必要、合理的措施，防止或减少损失，否则，</w:t>
      </w:r>
      <w:r>
        <w:rPr>
          <w:rFonts w:ascii="仿宋" w:eastAsia="仿宋" w:hAnsi="仿宋" w:cs="Times New Roman" w:hint="eastAsia"/>
          <w:b/>
          <w:szCs w:val="21"/>
        </w:rPr>
        <w:t>对因此扩大的损失，保险人不承担赔偿责任；</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（二）立即通知保险人，并书面说明事故发生的原因、经过和损失情况；</w:t>
      </w:r>
      <w:r>
        <w:rPr>
          <w:rFonts w:ascii="仿宋" w:eastAsia="仿宋" w:hAnsi="仿宋" w:cs="Times New Roman" w:hint="eastAsia"/>
          <w:b/>
          <w:color w:val="000000"/>
          <w:szCs w:val="21"/>
        </w:rPr>
        <w:t>故意或者因重大过失未及时通知，致使保险事故的性质、原因、损失程度等难以确定的，保险人对无法确定的部分，不承担赔偿责任，但保险人通过其他途径已经及时知道或者应当及时知道保险事故发生的除外；</w:t>
      </w:r>
    </w:p>
    <w:p w:rsidR="009F12A4" w:rsidRDefault="00FF6A11">
      <w:pPr>
        <w:spacing w:afterLines="50" w:after="156"/>
        <w:ind w:rightChars="-62" w:right="-130" w:firstLineChars="200" w:firstLine="420"/>
        <w:rPr>
          <w:rFonts w:ascii="仿宋" w:eastAsia="仿宋" w:hAnsi="仿宋" w:cs="Times New Roman"/>
          <w:bCs/>
          <w:szCs w:val="21"/>
        </w:rPr>
      </w:pPr>
      <w:r>
        <w:rPr>
          <w:rFonts w:ascii="仿宋" w:eastAsia="仿宋" w:hAnsi="仿宋" w:cs="Times New Roman" w:hint="eastAsia"/>
          <w:bCs/>
          <w:szCs w:val="21"/>
        </w:rPr>
        <w:t>（三）保护事故现场，允许并且协助保险人进行事故调查；</w:t>
      </w:r>
      <w:r>
        <w:rPr>
          <w:rFonts w:ascii="仿宋" w:eastAsia="仿宋" w:hAnsi="仿宋" w:cs="Times New Roman" w:hint="eastAsia"/>
          <w:b/>
          <w:bCs/>
          <w:szCs w:val="21"/>
        </w:rPr>
        <w:t>对于拒绝或者妨碍保险人进行事故调查导致无法确定事故原因或核实损失情况的，保险人对无法核实的部分不承担赔偿责任。</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lastRenderedPageBreak/>
        <w:t xml:space="preserve">第二十五条  </w:t>
      </w:r>
      <w:r>
        <w:rPr>
          <w:rFonts w:ascii="仿宋" w:eastAsia="仿宋" w:hAnsi="仿宋" w:cs="Times New Roman" w:hint="eastAsia"/>
          <w:szCs w:val="21"/>
        </w:rPr>
        <w:t>被保险人请求赔偿时，应向保险人提供下列证明和资料：</w:t>
      </w:r>
    </w:p>
    <w:p w:rsidR="009F12A4" w:rsidRDefault="00FF6A11">
      <w:pPr>
        <w:spacing w:afterLines="50" w:after="156"/>
        <w:ind w:firstLineChars="199" w:firstLine="418"/>
        <w:rPr>
          <w:rFonts w:ascii="仿宋" w:eastAsia="仿宋" w:hAnsi="仿宋" w:cs="Times New Roman"/>
          <w:szCs w:val="21"/>
        </w:rPr>
      </w:pPr>
      <w:r>
        <w:rPr>
          <w:rFonts w:ascii="仿宋" w:eastAsia="仿宋" w:hAnsi="仿宋" w:cs="Times New Roman" w:hint="eastAsia"/>
          <w:szCs w:val="21"/>
        </w:rPr>
        <w:t>（一）保险单正本、索赔申请、财产损失清单、技术鉴定证明、事故报告书、救护费用发票、必要的</w:t>
      </w:r>
      <w:proofErr w:type="gramStart"/>
      <w:r>
        <w:rPr>
          <w:rFonts w:ascii="仿宋" w:eastAsia="仿宋" w:hAnsi="仿宋" w:cs="Times New Roman" w:hint="eastAsia"/>
          <w:szCs w:val="21"/>
        </w:rPr>
        <w:t>帐簿</w:t>
      </w:r>
      <w:proofErr w:type="gramEnd"/>
      <w:r>
        <w:rPr>
          <w:rFonts w:ascii="仿宋" w:eastAsia="仿宋" w:hAnsi="仿宋" w:cs="Times New Roman" w:hint="eastAsia"/>
          <w:szCs w:val="21"/>
        </w:rPr>
        <w:t>、单据和有关部门的证明；</w:t>
      </w:r>
    </w:p>
    <w:p w:rsidR="009F12A4" w:rsidRDefault="00FF6A11">
      <w:pPr>
        <w:spacing w:afterLines="50" w:after="156"/>
        <w:ind w:firstLineChars="199" w:firstLine="418"/>
        <w:rPr>
          <w:rFonts w:ascii="仿宋" w:eastAsia="仿宋" w:hAnsi="仿宋" w:cs="Times New Roman"/>
          <w:szCs w:val="21"/>
        </w:rPr>
      </w:pPr>
      <w:r>
        <w:rPr>
          <w:rFonts w:ascii="仿宋" w:eastAsia="仿宋" w:hAnsi="仿宋" w:cs="Times New Roman" w:hint="eastAsia"/>
          <w:szCs w:val="21"/>
        </w:rPr>
        <w:t>（二）投保人、被保险人所能提供的与确认保险事故的性质、原因、损失程度等有关的其他证明和资料。</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投保人、被保险人未履行前款约定的单证提供义务，导致保险人无法核实损失情况的，保险人对无法核实的部分不承担赔偿责任。</w:t>
      </w:r>
    </w:p>
    <w:p w:rsidR="009F12A4" w:rsidRDefault="00FF6A11">
      <w:pPr>
        <w:spacing w:afterLines="50" w:after="156"/>
        <w:jc w:val="center"/>
        <w:rPr>
          <w:rFonts w:ascii="仿宋" w:eastAsia="仿宋" w:hAnsi="仿宋" w:cs="Times New Roman"/>
          <w:b/>
          <w:bCs/>
          <w:szCs w:val="21"/>
        </w:rPr>
      </w:pPr>
      <w:r>
        <w:rPr>
          <w:rFonts w:ascii="仿宋" w:eastAsia="仿宋" w:hAnsi="仿宋" w:cs="Times New Roman" w:hint="eastAsia"/>
          <w:b/>
          <w:bCs/>
          <w:szCs w:val="21"/>
        </w:rPr>
        <w:t>赔偿处理</w:t>
      </w:r>
    </w:p>
    <w:p w:rsidR="009F12A4" w:rsidRDefault="00FF6A1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第二十六条</w:t>
      </w:r>
      <w:r>
        <w:rPr>
          <w:rFonts w:ascii="仿宋" w:eastAsia="仿宋" w:hAnsi="仿宋" w:cs="Times New Roman" w:hint="eastAsia"/>
          <w:szCs w:val="21"/>
        </w:rPr>
        <w:t xml:space="preserve">  </w:t>
      </w:r>
      <w:r>
        <w:rPr>
          <w:rFonts w:ascii="仿宋" w:eastAsia="仿宋" w:hAnsi="仿宋" w:cs="Times New Roman" w:hint="eastAsia"/>
          <w:b/>
          <w:color w:val="000000"/>
          <w:szCs w:val="21"/>
        </w:rPr>
        <w:t>保险事故发生时，被保险人对保险标的不具有保险利益的，不得向保险人请求赔偿保险金。</w:t>
      </w:r>
    </w:p>
    <w:p w:rsidR="009F12A4" w:rsidRDefault="00FF6A1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第二十七条</w:t>
      </w:r>
      <w:r>
        <w:rPr>
          <w:rFonts w:ascii="仿宋" w:eastAsia="仿宋" w:hAnsi="仿宋" w:cs="Times New Roman" w:hint="eastAsia"/>
          <w:szCs w:val="21"/>
        </w:rPr>
        <w:t xml:space="preserve">  保险标的发生保险责任范围内的损失，保险人有权选择下列方式赔偿：</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（一）货币赔偿：保险人以支付保险金的方式赔偿；</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（二）实物赔偿：保险人以实物替换受损标的，该实物应具有保险标的出险前同等的类型、结构、状态和性能；</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（三）实际修复：保险人自行或委托他人修理修复受损标的。</w:t>
      </w:r>
    </w:p>
    <w:p w:rsidR="009F12A4" w:rsidRDefault="00FF6A1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对保险标的在修复或替换过程中，被保险人进行的任何变更、性能增加或改进所产生的额外费用，保险人不负责赔偿。</w:t>
      </w:r>
    </w:p>
    <w:p w:rsidR="009F12A4" w:rsidRDefault="00FF6A11">
      <w:pPr>
        <w:adjustRightInd w:val="0"/>
        <w:snapToGri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第二十八条</w:t>
      </w:r>
      <w:r>
        <w:rPr>
          <w:rFonts w:ascii="仿宋" w:eastAsia="仿宋" w:hAnsi="仿宋" w:cs="Times New Roman" w:hint="eastAsia"/>
          <w:szCs w:val="21"/>
        </w:rPr>
        <w:t xml:space="preserve">  保险标的遭受损失后，如果有残余价值，</w:t>
      </w:r>
      <w:r>
        <w:rPr>
          <w:rFonts w:ascii="仿宋" w:eastAsia="仿宋" w:hAnsi="仿宋" w:cs="Times New Roman" w:hint="eastAsia"/>
          <w:kern w:val="0"/>
          <w:szCs w:val="21"/>
        </w:rPr>
        <w:t>应由双方协商处理。如折归被保险人，由双方协商确定其价值，并在保险赔款中扣除。</w:t>
      </w:r>
    </w:p>
    <w:p w:rsidR="009F12A4" w:rsidRDefault="00FF6A1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第二十九条</w:t>
      </w:r>
      <w:r>
        <w:rPr>
          <w:rFonts w:ascii="仿宋" w:eastAsia="仿宋" w:hAnsi="仿宋" w:cs="Times New Roman" w:hint="eastAsia"/>
          <w:szCs w:val="21"/>
        </w:rPr>
        <w:t xml:space="preserve">  保险标的发生保险责任范围内的损失，保险人按以下方式计算赔偿：</w:t>
      </w:r>
    </w:p>
    <w:p w:rsidR="009F12A4" w:rsidRDefault="00FF6A11">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（一）保险金额等于或高于保险价值时，按实际损失计算赔偿，最高不超过保险价值；</w:t>
      </w:r>
    </w:p>
    <w:p w:rsidR="009F12A4" w:rsidRDefault="00FF6A11">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（二）保险金额低于保险价值时，按保险金额与保险价值的比例乘以实际损失计算赔偿，最高不超过保险金额；</w:t>
      </w:r>
    </w:p>
    <w:p w:rsidR="009F12A4" w:rsidRDefault="00FF6A11">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（三）若本保险合同所列标的不止一项时，应分项按照本条约定处理。</w:t>
      </w:r>
    </w:p>
    <w:p w:rsidR="009F12A4" w:rsidRDefault="00FF6A11">
      <w:pPr>
        <w:adjustRightIn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 xml:space="preserve">第三十条 </w:t>
      </w:r>
      <w:r>
        <w:rPr>
          <w:rFonts w:ascii="仿宋" w:eastAsia="仿宋" w:hAnsi="仿宋" w:cs="Times New Roman" w:hint="eastAsia"/>
          <w:szCs w:val="21"/>
        </w:rPr>
        <w:t xml:space="preserve"> 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保险金额大于或等于其保险价值时，被保险人为防止或减少保险标的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损失所支付的必要的、合理的费用，在保险标的损失赔偿金额之外另行计算，最高不超过被施救保险标的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保险价值。</w:t>
      </w:r>
    </w:p>
    <w:p w:rsidR="009F12A4" w:rsidRDefault="00FF6A11">
      <w:pPr>
        <w:adjustRightInd w:val="0"/>
        <w:spacing w:afterLines="50" w:after="156"/>
        <w:ind w:right="-154" w:firstLine="454"/>
        <w:jc w:val="left"/>
        <w:textAlignment w:val="baseline"/>
        <w:rPr>
          <w:rFonts w:ascii="仿宋" w:eastAsia="仿宋" w:hAnsi="仿宋" w:cs="Times New Roman"/>
          <w:szCs w:val="21"/>
        </w:rPr>
      </w:pPr>
      <w:r>
        <w:rPr>
          <w:rFonts w:ascii="仿宋" w:eastAsia="仿宋" w:hAnsi="仿宋" w:cs="Times New Roman" w:hint="eastAsia"/>
          <w:szCs w:val="21"/>
        </w:rPr>
        <w:t>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保险金额小于其保险价值时，上述费用按被施救保险标的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保险金额与其保险价值的比例在保险标的损失赔偿金额之外另行计算，最高不超过被施救保险标的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保险金额。</w:t>
      </w:r>
    </w:p>
    <w:p w:rsidR="009F12A4" w:rsidRDefault="00FF6A11">
      <w:pPr>
        <w:adjustRightInd w:val="0"/>
        <w:spacing w:afterLines="50" w:after="156"/>
        <w:ind w:right="-154" w:firstLine="454"/>
        <w:jc w:val="left"/>
        <w:textAlignment w:val="baseline"/>
        <w:rPr>
          <w:rFonts w:ascii="仿宋" w:eastAsia="仿宋" w:hAnsi="仿宋" w:cs="Times New Roman"/>
          <w:szCs w:val="21"/>
        </w:rPr>
      </w:pPr>
      <w:r>
        <w:rPr>
          <w:rFonts w:ascii="仿宋" w:eastAsia="仿宋" w:hAnsi="仿宋" w:cs="Times New Roman" w:hint="eastAsia"/>
          <w:szCs w:val="21"/>
        </w:rPr>
        <w:t>被施救的财产中，含有本保险合同未承保财产的，按被施救保险标的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保险价值与全部被施救财产价值的比例分摊施救费用。</w:t>
      </w:r>
    </w:p>
    <w:p w:rsidR="009F12A4" w:rsidRDefault="00FF6A11">
      <w:pPr>
        <w:adjustRightInd w:val="0"/>
        <w:spacing w:afterLines="50" w:after="156"/>
        <w:ind w:right="-153" w:firstLine="420"/>
        <w:jc w:val="left"/>
        <w:textAlignment w:val="baseline"/>
        <w:rPr>
          <w:rFonts w:ascii="仿宋" w:eastAsia="仿宋" w:hAnsi="仿宋" w:cs="Times New Roman"/>
          <w:szCs w:val="21"/>
        </w:rPr>
      </w:pPr>
      <w:r>
        <w:rPr>
          <w:rFonts w:ascii="仿宋" w:eastAsia="仿宋" w:hAnsi="仿宋" w:cs="Times New Roman" w:hint="eastAsia"/>
          <w:b/>
          <w:szCs w:val="21"/>
        </w:rPr>
        <w:t xml:space="preserve">第三十一条  </w:t>
      </w:r>
      <w:r>
        <w:rPr>
          <w:rFonts w:ascii="仿宋" w:eastAsia="仿宋" w:hAnsi="仿宋" w:cs="Times New Roman" w:hint="eastAsia"/>
          <w:szCs w:val="21"/>
        </w:rPr>
        <w:t>每次事故保险人的赔偿金额为根据第二十九条、第三十条约定计算的金额扣除每次事故免赔额后的金额，或者为根据第二十九条、第三十条约定计算的金额扣除该金额与免赔率乘积后的金额。</w:t>
      </w:r>
    </w:p>
    <w:p w:rsidR="009F12A4" w:rsidRDefault="00FF6A11">
      <w:pPr>
        <w:adjustRightInd w:val="0"/>
        <w:snapToGrid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第三十二条</w:t>
      </w:r>
      <w:r>
        <w:rPr>
          <w:rFonts w:ascii="仿宋" w:eastAsia="仿宋" w:hAnsi="仿宋" w:cs="Times New Roman" w:hint="eastAsia"/>
          <w:szCs w:val="21"/>
        </w:rPr>
        <w:t xml:space="preserve">  保险事故发生时，如果存在重复保险，保险人按照本保险合同的相应保险金额与其他保险合同及本保险合同相应保险金额总和的比例承担赔偿责任。</w:t>
      </w:r>
    </w:p>
    <w:p w:rsidR="009F12A4" w:rsidRDefault="00FF6A11">
      <w:pPr>
        <w:adjustRightInd w:val="0"/>
        <w:snapToGrid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lastRenderedPageBreak/>
        <w:t>其他保险人应承担的赔偿金额，本保险人不负责垫付。若被保险人未如实告知导致保险人多支付赔偿金的，保险人有权向被保险人追回多支付的部分。</w:t>
      </w:r>
    </w:p>
    <w:p w:rsidR="009F12A4" w:rsidRDefault="00FF6A11">
      <w:pPr>
        <w:autoSpaceDE w:val="0"/>
        <w:autoSpaceDN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第三十三条</w:t>
      </w:r>
      <w:r>
        <w:rPr>
          <w:rFonts w:ascii="仿宋" w:eastAsia="仿宋" w:hAnsi="仿宋" w:cs="Times New Roman" w:hint="eastAsia"/>
          <w:szCs w:val="21"/>
        </w:rPr>
        <w:t xml:space="preserve">  保险标的发生部分损失，保险人履行赔偿义务后，本保险合同的保险金额</w:t>
      </w:r>
      <w:proofErr w:type="gramStart"/>
      <w:r>
        <w:rPr>
          <w:rFonts w:ascii="仿宋" w:eastAsia="仿宋" w:hAnsi="仿宋" w:cs="Times New Roman" w:hint="eastAsia"/>
          <w:szCs w:val="21"/>
        </w:rPr>
        <w:t>自损失</w:t>
      </w:r>
      <w:proofErr w:type="gramEnd"/>
      <w:r>
        <w:rPr>
          <w:rFonts w:ascii="仿宋" w:eastAsia="仿宋" w:hAnsi="仿宋" w:cs="Times New Roman" w:hint="eastAsia"/>
          <w:szCs w:val="21"/>
        </w:rPr>
        <w:t>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rsidR="009F12A4" w:rsidRDefault="00FF6A11">
      <w:pPr>
        <w:tabs>
          <w:tab w:val="left" w:pos="2160"/>
        </w:tabs>
        <w:adjustRightInd w:val="0"/>
        <w:snapToGrid w:val="0"/>
        <w:spacing w:afterLines="50" w:after="156"/>
        <w:ind w:firstLineChars="200" w:firstLine="422"/>
        <w:rPr>
          <w:rFonts w:ascii="仿宋" w:eastAsia="仿宋" w:hAnsi="仿宋" w:cs="Times New Roman"/>
          <w:color w:val="000000"/>
          <w:szCs w:val="21"/>
        </w:rPr>
      </w:pPr>
      <w:r>
        <w:rPr>
          <w:rFonts w:ascii="仿宋" w:eastAsia="仿宋" w:hAnsi="仿宋" w:cs="Times New Roman" w:hint="eastAsia"/>
          <w:b/>
          <w:szCs w:val="21"/>
        </w:rPr>
        <w:t>第三十四条</w:t>
      </w:r>
      <w:r>
        <w:rPr>
          <w:rFonts w:ascii="仿宋" w:eastAsia="仿宋" w:hAnsi="仿宋" w:cs="Times New Roman" w:hint="eastAsia"/>
          <w:szCs w:val="21"/>
        </w:rPr>
        <w:t xml:space="preserve">  发</w:t>
      </w:r>
      <w:r>
        <w:rPr>
          <w:rFonts w:ascii="仿宋" w:eastAsia="仿宋" w:hAnsi="仿宋" w:cs="Times New Roman" w:hint="eastAsia"/>
          <w:color w:val="000000"/>
          <w:szCs w:val="21"/>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9F12A4" w:rsidRDefault="00FF6A11">
      <w:pPr>
        <w:tabs>
          <w:tab w:val="left" w:pos="2160"/>
        </w:tabs>
        <w:adjustRightInd w:val="0"/>
        <w:snapToGrid w:val="0"/>
        <w:spacing w:afterLines="50" w:after="156"/>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被保险人已经从有关责任方取得赔偿的，保险人赔偿保险金时，可以相应扣减被保险人已从有关责任方取得的赔偿金额。</w:t>
      </w:r>
    </w:p>
    <w:p w:rsidR="009F12A4" w:rsidRDefault="00FF6A11">
      <w:pPr>
        <w:spacing w:afterLines="50" w:after="156"/>
        <w:ind w:firstLineChars="199" w:firstLine="420"/>
        <w:rPr>
          <w:rFonts w:ascii="仿宋" w:eastAsia="仿宋" w:hAnsi="仿宋" w:cs="Times New Roman"/>
          <w:b/>
          <w:color w:val="000000"/>
          <w:szCs w:val="21"/>
        </w:rPr>
      </w:pPr>
      <w:r>
        <w:rPr>
          <w:rFonts w:ascii="仿宋" w:eastAsia="仿宋" w:hAnsi="仿宋" w:cs="Times New Roman" w:hint="eastAsia"/>
          <w:b/>
          <w:color w:val="000000"/>
          <w:szCs w:val="21"/>
        </w:rPr>
        <w:t>保险事故发生后，在保险人未赔偿保险金之前，被保险人放弃对有关责任方请求赔偿权利的，保险人不承担赔偿责任；</w:t>
      </w:r>
      <w:r>
        <w:rPr>
          <w:rFonts w:ascii="仿宋" w:eastAsia="仿宋" w:hAnsi="仿宋" w:cs="Times New Roman" w:hint="eastAsia"/>
          <w:color w:val="000000"/>
          <w:szCs w:val="21"/>
        </w:rPr>
        <w:t>保险人向被保险人赔偿保险金后，被保险人未经保险人同意放弃对有关责任方请求赔偿权利的，该行为无效；</w:t>
      </w:r>
      <w:r>
        <w:rPr>
          <w:rFonts w:ascii="仿宋" w:eastAsia="仿宋" w:hAnsi="仿宋" w:cs="Times New Roman" w:hint="eastAsia"/>
          <w:b/>
          <w:color w:val="000000"/>
          <w:szCs w:val="21"/>
        </w:rPr>
        <w:t>由于被保险人故意或者因重大过失致使保险人不能行使代位请求赔偿的权利的，保险人可以扣减或者要求返还相应的保险金。</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第三十五条</w:t>
      </w:r>
      <w:r>
        <w:rPr>
          <w:rFonts w:ascii="仿宋" w:eastAsia="仿宋" w:hAnsi="仿宋" w:cs="Times New Roman" w:hint="eastAsia"/>
          <w:szCs w:val="21"/>
        </w:rPr>
        <w:t xml:space="preserve">  </w:t>
      </w:r>
      <w:r>
        <w:rPr>
          <w:rFonts w:ascii="仿宋" w:eastAsia="仿宋" w:hAnsi="仿宋" w:cs="Times New Roman" w:hint="eastAsia"/>
          <w:color w:val="000000"/>
          <w:szCs w:val="21"/>
        </w:rPr>
        <w:t>被保险人向保险人请求赔偿保险金的诉讼时效期间为二年，自其知道或者应当知道保险事故发生之日起计算。</w:t>
      </w:r>
    </w:p>
    <w:p w:rsidR="009F12A4" w:rsidRDefault="00FF6A11">
      <w:pPr>
        <w:spacing w:afterLines="50" w:after="156"/>
        <w:jc w:val="center"/>
        <w:rPr>
          <w:rFonts w:ascii="仿宋" w:eastAsia="仿宋" w:hAnsi="仿宋" w:cs="Times New Roman"/>
          <w:b/>
          <w:bCs/>
          <w:szCs w:val="21"/>
        </w:rPr>
      </w:pPr>
      <w:r>
        <w:rPr>
          <w:rFonts w:ascii="仿宋" w:eastAsia="仿宋" w:hAnsi="仿宋" w:cs="Times New Roman" w:hint="eastAsia"/>
          <w:b/>
          <w:bCs/>
          <w:szCs w:val="21"/>
        </w:rPr>
        <w:t>争议处理和法律适用</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第三十六条</w:t>
      </w:r>
      <w:r>
        <w:rPr>
          <w:rFonts w:ascii="仿宋" w:eastAsia="仿宋" w:hAnsi="仿宋" w:cs="Times New Roman" w:hint="eastAsia"/>
          <w:szCs w:val="21"/>
        </w:rPr>
        <w:t xml:space="preserve">  因履行本保险合同发生的争议，由当事人协商解决。协商不成的，提交保险单载明的仲裁机构仲裁；保险单未载明仲裁机构且争议发生后未达成仲裁协议的，依法向人民法院起诉。</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第三十七条</w:t>
      </w:r>
      <w:r>
        <w:rPr>
          <w:rFonts w:ascii="仿宋" w:eastAsia="仿宋" w:hAnsi="仿宋" w:cs="Times New Roman" w:hint="eastAsia"/>
          <w:szCs w:val="21"/>
        </w:rPr>
        <w:t xml:space="preserve">  与本保险合同有关的以及履行本保险合同产生的一切争议，适用中华人民共和国法律（不包括港澳台地区法律）。</w:t>
      </w:r>
    </w:p>
    <w:p w:rsidR="009F12A4" w:rsidRDefault="00FF6A11">
      <w:pPr>
        <w:spacing w:afterLines="50" w:after="156"/>
        <w:jc w:val="center"/>
        <w:rPr>
          <w:rFonts w:ascii="仿宋" w:eastAsia="仿宋" w:hAnsi="仿宋" w:cs="Times New Roman"/>
          <w:b/>
          <w:bCs/>
          <w:szCs w:val="21"/>
        </w:rPr>
      </w:pPr>
      <w:r>
        <w:rPr>
          <w:rFonts w:ascii="仿宋" w:eastAsia="仿宋" w:hAnsi="仿宋" w:cs="Times New Roman" w:hint="eastAsia"/>
          <w:b/>
          <w:bCs/>
          <w:szCs w:val="21"/>
        </w:rPr>
        <w:t>其他事项</w:t>
      </w:r>
    </w:p>
    <w:p w:rsidR="009F12A4" w:rsidRDefault="00FF6A11">
      <w:pPr>
        <w:spacing w:afterLines="50" w:after="156"/>
        <w:ind w:firstLineChars="199" w:firstLine="420"/>
        <w:rPr>
          <w:rFonts w:ascii="仿宋" w:eastAsia="仿宋" w:hAnsi="仿宋" w:cs="Times New Roman"/>
          <w:color w:val="000000"/>
          <w:szCs w:val="21"/>
        </w:rPr>
      </w:pPr>
      <w:r>
        <w:rPr>
          <w:rFonts w:ascii="仿宋" w:eastAsia="仿宋" w:hAnsi="仿宋" w:cs="Times New Roman" w:hint="eastAsia"/>
          <w:b/>
          <w:szCs w:val="21"/>
        </w:rPr>
        <w:t>第三十八条</w:t>
      </w:r>
      <w:r>
        <w:rPr>
          <w:rFonts w:ascii="仿宋" w:eastAsia="仿宋" w:hAnsi="仿宋" w:cs="Times New Roman" w:hint="eastAsia"/>
          <w:szCs w:val="21"/>
        </w:rPr>
        <w:t xml:space="preserve">  </w:t>
      </w:r>
      <w:r>
        <w:rPr>
          <w:rFonts w:ascii="仿宋" w:eastAsia="仿宋" w:hAnsi="仿宋" w:cs="Times New Roman" w:hint="eastAsia"/>
          <w:color w:val="000000"/>
          <w:szCs w:val="21"/>
        </w:rPr>
        <w:t>保险标的发生部分损失的，自保险人赔偿之日起三十日内，投保人可以解除合同；除合同另有约定外，保险人也可以解除合同，但应当提前十五日通知投保人。</w:t>
      </w:r>
    </w:p>
    <w:p w:rsidR="009F12A4" w:rsidRDefault="00FF6A11">
      <w:pPr>
        <w:spacing w:afterLines="50" w:after="156"/>
        <w:ind w:firstLineChars="199" w:firstLine="418"/>
        <w:rPr>
          <w:rFonts w:ascii="仿宋" w:eastAsia="仿宋" w:hAnsi="仿宋" w:cs="Times New Roman"/>
          <w:szCs w:val="21"/>
        </w:rPr>
      </w:pPr>
      <w:r>
        <w:rPr>
          <w:rFonts w:ascii="仿宋" w:eastAsia="仿宋" w:hAnsi="仿宋" w:cs="Times New Roman" w:hint="eastAsia"/>
          <w:color w:val="000000"/>
          <w:szCs w:val="21"/>
        </w:rPr>
        <w:t>保险合同依据前款规定解除的，保险人应当将保险标的未受损失部分的保险费，按照合同约定扣除自保险责任开始之日起至合同解除之日止应收的部分后，退还投保人。</w:t>
      </w:r>
    </w:p>
    <w:p w:rsidR="009F12A4" w:rsidRDefault="00FF6A1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第三十九条</w:t>
      </w:r>
      <w:r>
        <w:rPr>
          <w:rFonts w:ascii="仿宋" w:eastAsia="仿宋" w:hAnsi="仿宋" w:cs="Times New Roman" w:hint="eastAsia"/>
          <w:szCs w:val="21"/>
        </w:rPr>
        <w:t xml:space="preserve">  保险责任开始前，投保人要求解除保险合同的，应当按本保险合同的约定向保险人支付退保手续费，保险人应当退还剩余部分保险费。</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保险责任开始后，投保人要求解除保险合同的，自通知保险人之日起，保险合同解除，保险人按短期费率计收保险责任开始之日起至合同解除之日止期间的保险费，并退还剩余部分保险费。</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保险责任开始后，保险人要求解除保险合同的，可提前十五日向投保人发出解约通知书解除本保险合同，保险人按照保险责任开始之日起至合同解除之日止期间与保险期间的</w:t>
      </w:r>
      <w:proofErr w:type="gramStart"/>
      <w:r>
        <w:rPr>
          <w:rFonts w:ascii="仿宋" w:eastAsia="仿宋" w:hAnsi="仿宋" w:cs="Times New Roman" w:hint="eastAsia"/>
          <w:szCs w:val="21"/>
        </w:rPr>
        <w:t>日比例</w:t>
      </w:r>
      <w:proofErr w:type="gramEnd"/>
      <w:r>
        <w:rPr>
          <w:rFonts w:ascii="仿宋" w:eastAsia="仿宋" w:hAnsi="仿宋" w:cs="Times New Roman" w:hint="eastAsia"/>
          <w:szCs w:val="21"/>
        </w:rPr>
        <w:t>计收保险费，并退还剩余部分保险费。</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第四十条</w:t>
      </w:r>
      <w:r>
        <w:rPr>
          <w:rFonts w:ascii="仿宋" w:eastAsia="仿宋" w:hAnsi="仿宋" w:cs="Times New Roman" w:hint="eastAsia"/>
          <w:szCs w:val="21"/>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rsidR="009F12A4" w:rsidRDefault="00FF6A11">
      <w:pPr>
        <w:spacing w:afterLines="50" w:after="156"/>
        <w:ind w:firstLineChars="249" w:firstLine="525"/>
        <w:jc w:val="center"/>
        <w:rPr>
          <w:rFonts w:ascii="仿宋" w:eastAsia="仿宋" w:hAnsi="仿宋" w:cs="Times New Roman"/>
          <w:b/>
          <w:szCs w:val="21"/>
        </w:rPr>
      </w:pPr>
      <w:r>
        <w:rPr>
          <w:rFonts w:ascii="仿宋" w:eastAsia="仿宋" w:hAnsi="仿宋" w:cs="Times New Roman" w:hint="eastAsia"/>
          <w:b/>
          <w:szCs w:val="21"/>
        </w:rPr>
        <w:t>释义</w:t>
      </w:r>
    </w:p>
    <w:p w:rsidR="009F12A4" w:rsidRDefault="00FF6A11">
      <w:pPr>
        <w:spacing w:afterLines="50" w:after="156"/>
        <w:ind w:firstLineChars="200" w:firstLine="420"/>
        <w:rPr>
          <w:rFonts w:ascii="仿宋" w:eastAsia="仿宋" w:hAnsi="仿宋" w:cs="Times New Roman"/>
          <w:b/>
          <w:szCs w:val="21"/>
        </w:rPr>
      </w:pPr>
      <w:r>
        <w:rPr>
          <w:rFonts w:ascii="仿宋" w:eastAsia="仿宋" w:hAnsi="仿宋" w:cs="Times New Roman" w:hint="eastAsia"/>
          <w:szCs w:val="21"/>
        </w:rPr>
        <w:lastRenderedPageBreak/>
        <w:t xml:space="preserve">第四十一条  </w:t>
      </w:r>
      <w:r>
        <w:rPr>
          <w:rFonts w:ascii="仿宋" w:eastAsia="仿宋" w:hAnsi="仿宋" w:cs="Times New Roman" w:hint="eastAsia"/>
          <w:b/>
          <w:szCs w:val="21"/>
        </w:rPr>
        <w:t>本保险合同涉及下列术语时，适用下列释义：</w:t>
      </w:r>
    </w:p>
    <w:p w:rsidR="009F12A4" w:rsidRDefault="00FF6A11">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（一）火灾</w:t>
      </w:r>
    </w:p>
    <w:p w:rsidR="009F12A4" w:rsidRDefault="00FF6A1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在时间或空间上失去控制的燃烧所造成的灾害。构成本保险的火灾责任必须同时具备以下三个条件：</w:t>
      </w:r>
    </w:p>
    <w:p w:rsidR="009F12A4" w:rsidRDefault="00FF6A1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1．有燃烧现象，即有热有光有火焰；</w:t>
      </w:r>
    </w:p>
    <w:p w:rsidR="009F12A4" w:rsidRDefault="00FF6A1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2．偶然、意外发生的燃烧；</w:t>
      </w:r>
    </w:p>
    <w:p w:rsidR="009F12A4" w:rsidRDefault="00FF6A1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3．燃烧失去控制并有蔓延扩大的趋势。</w:t>
      </w:r>
    </w:p>
    <w:p w:rsidR="009F12A4" w:rsidRDefault="00FF6A1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因此，仅有燃烧现象并不等于构成本保险中的火灾责任。在生产、生活中有目的用火，如为了防疫而</w:t>
      </w:r>
      <w:proofErr w:type="gramStart"/>
      <w:r>
        <w:rPr>
          <w:rFonts w:ascii="仿宋" w:eastAsia="仿宋" w:hAnsi="仿宋" w:cs="Times New Roman" w:hint="eastAsia"/>
          <w:szCs w:val="21"/>
        </w:rPr>
        <w:t>焚毁站污</w:t>
      </w:r>
      <w:proofErr w:type="gramEnd"/>
      <w:r>
        <w:rPr>
          <w:rFonts w:ascii="仿宋" w:eastAsia="仿宋" w:hAnsi="仿宋" w:cs="Times New Roman" w:hint="eastAsia"/>
          <w:szCs w:val="21"/>
        </w:rPr>
        <w:t>的衣物，点火烧荒等属正常燃烧，不同于火灾责任。</w:t>
      </w:r>
    </w:p>
    <w:p w:rsidR="009F12A4" w:rsidRDefault="00FF6A1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因烘、烤、烫、</w:t>
      </w:r>
      <w:proofErr w:type="gramStart"/>
      <w:r>
        <w:rPr>
          <w:rFonts w:ascii="仿宋" w:eastAsia="仿宋" w:hAnsi="仿宋" w:cs="Times New Roman" w:hint="eastAsia"/>
          <w:szCs w:val="21"/>
        </w:rPr>
        <w:t>烙造成</w:t>
      </w:r>
      <w:proofErr w:type="gramEnd"/>
      <w:r>
        <w:rPr>
          <w:rFonts w:ascii="仿宋" w:eastAsia="仿宋" w:hAnsi="仿宋" w:cs="Times New Roman" w:hint="eastAsia"/>
          <w:szCs w:val="21"/>
        </w:rPr>
        <w:t>焦糊变质等损失，既无燃烧现象，又无蔓延扩大趋势，也不属于火灾责任。</w:t>
      </w:r>
    </w:p>
    <w:p w:rsidR="009F12A4" w:rsidRDefault="00FF6A1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rsidR="009F12A4" w:rsidRDefault="00FF6A1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（二）爆炸</w:t>
      </w:r>
    </w:p>
    <w:p w:rsidR="009F12A4" w:rsidRDefault="00FF6A11">
      <w:pPr>
        <w:spacing w:afterLines="50" w:after="156"/>
        <w:ind w:firstLineChars="200" w:firstLine="420"/>
        <w:rPr>
          <w:rFonts w:ascii="仿宋" w:eastAsia="仿宋" w:hAnsi="仿宋" w:cs="Times New Roman"/>
          <w:szCs w:val="21"/>
        </w:rPr>
      </w:pPr>
      <w:proofErr w:type="gramStart"/>
      <w:r>
        <w:rPr>
          <w:rFonts w:ascii="仿宋" w:eastAsia="仿宋" w:hAnsi="仿宋" w:cs="Times New Roman" w:hint="eastAsia"/>
          <w:szCs w:val="21"/>
        </w:rPr>
        <w:t>爆炸分</w:t>
      </w:r>
      <w:proofErr w:type="gramEnd"/>
      <w:r>
        <w:rPr>
          <w:rFonts w:ascii="仿宋" w:eastAsia="仿宋" w:hAnsi="仿宋" w:cs="Times New Roman" w:hint="eastAsia"/>
          <w:szCs w:val="21"/>
        </w:rPr>
        <w:t>物理性爆炸和化学性爆炸。</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 xml:space="preserve"> 1．物理性爆炸：由于液体变为蒸汽或气体膨胀，压力急剧增加并大大超过容器所能承受的极限压力，因而发生爆炸。如锅炉、空气压缩机、压缩气体钢瓶、液化气罐爆炸等。关于锅炉、压力容器爆炸的定义是：</w:t>
      </w:r>
      <w:proofErr w:type="gramStart"/>
      <w:r>
        <w:rPr>
          <w:rFonts w:ascii="仿宋" w:eastAsia="仿宋" w:hAnsi="仿宋" w:cs="Times New Roman" w:hint="eastAsia"/>
          <w:szCs w:val="21"/>
        </w:rPr>
        <w:t>‘</w:t>
      </w:r>
      <w:proofErr w:type="gramEnd"/>
      <w:r>
        <w:rPr>
          <w:rFonts w:ascii="仿宋" w:eastAsia="仿宋" w:hAnsi="仿宋" w:cs="Times New Roman" w:hint="eastAsia"/>
          <w:szCs w:val="21"/>
        </w:rPr>
        <w:t>锅炉或区力容器在使用中或试压时发生破裂，使压力瞬时降到等于外界大气压力的事故，称为“爆炸事故”。</w:t>
      </w:r>
    </w:p>
    <w:p w:rsidR="009F12A4" w:rsidRDefault="00FF6A11">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 xml:space="preserve"> 2．化学性爆炸：物体在瞬息分解或燃烧时放出大量的热和气体，并以很大的压力向四周扩散的现象。如火药爆炸、可燃性粉尘纤维爆炸、可燃气体爆炸及各种化学物品的爆炸等。</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因物体本身的瑕疵，使用损耗或产品质量低劣以及由于容器内部承受“负压’（内压比外压小）造成的损失，不属于爆炸责任。</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（三）雷击</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雷击指由雷电造成的灾害。雷电为积雨云中、云间或云地之间产生的放电现象。雷击的破坏形式分直接雷击与感应雷击两种。</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1．直接雷击：由于雷电直接击中保险标的造成损失，属直接雷击责任。</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（四）暴雨：指每小时降雨量达16毫米以上，或连续12小时降雨量达30毫米以上，或连续24小时降雨量达50毫米以上的降雨。</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（五）洪水：指山洪暴发、江河泛滥、潮水上岸及倒灌。但规律性的涨潮、自动灭火设施漏水以及在常年水位以下或地下渗水、水管</w:t>
      </w:r>
      <w:proofErr w:type="gramStart"/>
      <w:r>
        <w:rPr>
          <w:rFonts w:ascii="仿宋" w:eastAsia="仿宋" w:hAnsi="仿宋" w:cs="Times New Roman" w:hint="eastAsia"/>
          <w:szCs w:val="21"/>
        </w:rPr>
        <w:t>暴裂不属于</w:t>
      </w:r>
      <w:proofErr w:type="gramEnd"/>
      <w:r>
        <w:rPr>
          <w:rFonts w:ascii="仿宋" w:eastAsia="仿宋" w:hAnsi="仿宋" w:cs="Times New Roman" w:hint="eastAsia"/>
          <w:szCs w:val="21"/>
        </w:rPr>
        <w:t>洪水责任。</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（六）暴风：指风力达8级、风速在17.2米/秒以上的自然风。</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（七）龙卷风：指一种范围小而时间短的猛烈旋风，陆地上平均最大风速在79米/秒-103米/秒，极端最大风速在100米/秒以上。</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lastRenderedPageBreak/>
        <w:t>（八）冰雹：指从强烈对流的积雨云中降落到地面的冰块或冰球，直径大于5毫米，核心坚硬的固体降水。</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（十）沙尘暴：指强风将地面大量尘沙吹起，使空气很混浊，水平能见度小于1公里的天气现象。</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（十一）暴雪：指连续12小时的降雪量大于或等于10毫米的降雪现象。</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（十二）冰凌：指春季江河解冻期时冰块飘浮遇阻，堆积成坝，堵塞江道，造成水位急剧上升，以致江水溢出江道，漫延成灾。</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陆上有些地区，如山谷风口或酷寒致使雨雪在物体上结成冰块，成下垂形状，越结越厚，重量增加，由于下垂的拉力致使物体毁坏，也属冰凌责任。</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（十三）突发性滑坡：斜坡上不稳的岩土体或人为堆积物在重力作用下突然整体向下滑动的现象。</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（十四）崩塌：石崖、土崖、岩石受自然风化、雨蚀造成崩溃</w:t>
      </w:r>
      <w:proofErr w:type="gramStart"/>
      <w:r>
        <w:rPr>
          <w:rFonts w:ascii="仿宋" w:eastAsia="仿宋" w:hAnsi="仿宋" w:cs="Times New Roman" w:hint="eastAsia"/>
          <w:szCs w:val="21"/>
        </w:rPr>
        <w:t>下塌</w:t>
      </w:r>
      <w:proofErr w:type="gramEnd"/>
      <w:r>
        <w:rPr>
          <w:rFonts w:ascii="仿宋" w:eastAsia="仿宋" w:hAnsi="仿宋" w:cs="Times New Roman" w:hint="eastAsia"/>
          <w:szCs w:val="21"/>
        </w:rPr>
        <w:t>，以及大量积雪在重力作用下从高处突然崩塌滚落。</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（十五）泥石流：由于雨水、冰雪融化等水源激发的、含有大量泥沙石块的特殊洪流。</w:t>
      </w:r>
    </w:p>
    <w:p w:rsidR="009F12A4" w:rsidRDefault="00FF6A11">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七）飞行物体及其他空中运行物体坠落：指空中飞行器、人造卫星、陨石坠落，吊车、行车在运行时发生的物体坠落，人工开凿或爆炸而致石方、石块、土方飞射、塌下，建筑物倒塌、倒落、倾倒，以及其他空中运行物体坠落。</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（十八）自然灾害：指雷击、暴雨、洪水、暴风、龙卷风、冰雹、台风、飓风、沙尘暴、暴雪、冰凌、突发性滑坡、崩塌、泥石流、地面突然下陷下沉及其他人力不可抗拒的破坏力强大的自然现象。</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（十九）意外事故：</w:t>
      </w:r>
      <w:proofErr w:type="gramStart"/>
      <w:r>
        <w:rPr>
          <w:rFonts w:ascii="仿宋" w:eastAsia="仿宋" w:hAnsi="仿宋" w:cs="Times New Roman" w:hint="eastAsia"/>
          <w:szCs w:val="21"/>
        </w:rPr>
        <w:t>指不可</w:t>
      </w:r>
      <w:proofErr w:type="gramEnd"/>
      <w:r>
        <w:rPr>
          <w:rFonts w:ascii="仿宋" w:eastAsia="仿宋" w:hAnsi="仿宋" w:cs="Times New Roman" w:hint="eastAsia"/>
          <w:szCs w:val="21"/>
        </w:rPr>
        <w:t>预料的以及被保险人无法控制并造成物质损失的突发性事件，包括火灾和爆炸。</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（二十）重大过失行为：指行为人不但没有遵守法律规范对其较高要求，甚至连人们都应当注意并能注意的一般标准也未达到的行为。</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（二十一）恐怖活动：指任何人以某一组织的名义或参与某一组织使用武力或暴力对任何政府进行恐吓或施加影响而采取的行动。</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（二十二）地震：地壳发生的震动。</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（二十三）海啸：海啸是指由海底地震，火山爆发或水下滑坡、塌陷所激发的海洋巨波。</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（二十四）行政行为、司法行为：指各级政府部门、执法机关或依法履行公共管理、社会管理职能的机构下令破坏、征用、罚没保险标的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行为。</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（二十五）简易建筑：指符合下列条件之一的建筑：（1）使用竹木、芦席、蓬布、茅草、油毛毡、塑料膜、尼龙布、玻璃钢瓦等材料为顶或墙体的建筑；（2）顶部封闭，但</w:t>
      </w:r>
      <w:proofErr w:type="gramStart"/>
      <w:r>
        <w:rPr>
          <w:rFonts w:ascii="仿宋" w:eastAsia="仿宋" w:hAnsi="仿宋" w:cs="Times New Roman" w:hint="eastAsia"/>
          <w:szCs w:val="21"/>
        </w:rPr>
        <w:t>直立面非封闭</w:t>
      </w:r>
      <w:proofErr w:type="gramEnd"/>
      <w:r>
        <w:rPr>
          <w:rFonts w:ascii="仿宋" w:eastAsia="仿宋" w:hAnsi="仿宋" w:cs="Times New Roman" w:hint="eastAsia"/>
          <w:szCs w:val="21"/>
        </w:rPr>
        <w:t>部分的面积与直立面总面积的比例超过10％的建筑；（3）屋顶与所有墙体之间的最大距离超过一米的建筑。</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lastRenderedPageBreak/>
        <w:t>（二十六）自燃：指可燃物在没有外部热源直接作用的情况下，由于其内部的物理作用（如吸附、辐射等）、化学作用（</w:t>
      </w:r>
      <w:proofErr w:type="gramStart"/>
      <w:r>
        <w:rPr>
          <w:rFonts w:ascii="仿宋" w:eastAsia="仿宋" w:hAnsi="仿宋" w:cs="Times New Roman" w:hint="eastAsia"/>
          <w:szCs w:val="21"/>
        </w:rPr>
        <w:t>如氧化</w:t>
      </w:r>
      <w:proofErr w:type="gramEnd"/>
      <w:r>
        <w:rPr>
          <w:rFonts w:ascii="仿宋" w:eastAsia="仿宋" w:hAnsi="仿宋" w:cs="Times New Roman" w:hint="eastAsia"/>
          <w:szCs w:val="21"/>
        </w:rPr>
        <w:t>、分解、聚合等）或生物作用（如发酵、细菌腐败等）而发热，热量积聚导致升温，当可燃物达到一定温度时，未与明火直接接触而发生燃烧的现象。</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（二十七）重置价值：指替换、重建受损保险标的，以使其达到全新状态而发生的费用，但不包括被保险人进行的任何变更、性能增加或改进所产生的额外费用。</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（二十八）水箱、水管爆裂：包括冻裂和意外爆裂两种情况。水箱、水管爆裂一般是由水箱、水管本身瑕疵或使用耗损或严寒结冰造成的。</w:t>
      </w:r>
    </w:p>
    <w:p w:rsidR="009F12A4" w:rsidRDefault="00FF6A11">
      <w:pPr>
        <w:spacing w:afterLines="50" w:after="156"/>
        <w:rPr>
          <w:rFonts w:ascii="仿宋" w:eastAsia="仿宋" w:hAnsi="仿宋" w:cs="Times New Roman"/>
          <w:szCs w:val="21"/>
        </w:rPr>
      </w:pPr>
      <w:bookmarkStart w:id="10" w:name="_Hlt29017149"/>
      <w:bookmarkStart w:id="11" w:name="_Hlt29017273"/>
      <w:bookmarkEnd w:id="10"/>
      <w:bookmarkEnd w:id="11"/>
      <w:r>
        <w:rPr>
          <w:rFonts w:ascii="仿宋" w:eastAsia="仿宋" w:hAnsi="仿宋" w:cs="Times New Roman" w:hint="eastAsia"/>
          <w:b/>
          <w:szCs w:val="21"/>
        </w:rPr>
        <w:t>附录：</w:t>
      </w:r>
      <w:r>
        <w:rPr>
          <w:rFonts w:ascii="仿宋" w:eastAsia="仿宋" w:hAnsi="仿宋" w:cs="Times New Roman" w:hint="eastAsia"/>
          <w:b/>
          <w:bCs/>
          <w:szCs w:val="21"/>
        </w:rPr>
        <w:t>短期费率表</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40"/>
        <w:gridCol w:w="540"/>
        <w:gridCol w:w="540"/>
        <w:gridCol w:w="540"/>
        <w:gridCol w:w="540"/>
        <w:gridCol w:w="540"/>
        <w:gridCol w:w="540"/>
        <w:gridCol w:w="540"/>
        <w:gridCol w:w="540"/>
        <w:gridCol w:w="540"/>
        <w:gridCol w:w="537"/>
        <w:gridCol w:w="531"/>
      </w:tblGrid>
      <w:tr w:rsidR="009F12A4">
        <w:trPr>
          <w:jc w:val="center"/>
        </w:trPr>
        <w:tc>
          <w:tcPr>
            <w:tcW w:w="1695"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保险</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期间</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一</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二</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三</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四</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五</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六</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七</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八</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九</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37"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一</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31"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二</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r>
      <w:tr w:rsidR="009F12A4">
        <w:trPr>
          <w:jc w:val="center"/>
        </w:trPr>
        <w:tc>
          <w:tcPr>
            <w:tcW w:w="1695"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年费率的百分比</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10</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20</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30</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40</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50</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60</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70</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80</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85</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90</w:t>
            </w:r>
          </w:p>
        </w:tc>
        <w:tc>
          <w:tcPr>
            <w:tcW w:w="537"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95</w:t>
            </w:r>
          </w:p>
        </w:tc>
        <w:tc>
          <w:tcPr>
            <w:tcW w:w="531"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100</w:t>
            </w:r>
          </w:p>
        </w:tc>
      </w:tr>
    </w:tbl>
    <w:p w:rsidR="009F12A4" w:rsidRDefault="00FF6A11">
      <w:pPr>
        <w:snapToGrid w:val="0"/>
        <w:spacing w:line="360" w:lineRule="auto"/>
        <w:ind w:firstLineChars="200" w:firstLine="420"/>
        <w:rPr>
          <w:rFonts w:ascii="仿宋" w:eastAsia="仿宋" w:hAnsi="仿宋" w:cs="Times New Roman"/>
          <w:color w:val="000000"/>
          <w:kern w:val="0"/>
          <w:szCs w:val="21"/>
        </w:rPr>
      </w:pPr>
      <w:r>
        <w:rPr>
          <w:rFonts w:ascii="仿宋" w:eastAsia="仿宋" w:hAnsi="仿宋" w:cs="Times New Roman"/>
          <w:kern w:val="0"/>
          <w:szCs w:val="21"/>
        </w:rPr>
        <w:t>注：不足一个月的部分按一个月计收。</w:t>
      </w:r>
    </w:p>
    <w:p w:rsidR="009F12A4" w:rsidRDefault="009F12A4">
      <w:pPr>
        <w:keepNext/>
        <w:keepLines/>
        <w:snapToGrid w:val="0"/>
        <w:spacing w:line="360" w:lineRule="auto"/>
        <w:outlineLvl w:val="1"/>
        <w:rPr>
          <w:rFonts w:ascii="仿宋" w:eastAsia="仿宋" w:hAnsi="仿宋" w:cs="Times New Roman"/>
          <w:b/>
          <w:bCs/>
          <w:color w:val="000000"/>
          <w:sz w:val="32"/>
          <w:szCs w:val="32"/>
        </w:rPr>
      </w:pPr>
      <w:bookmarkStart w:id="12" w:name="_Toc19232"/>
    </w:p>
    <w:p w:rsidR="009F12A4" w:rsidRDefault="00FF6A11">
      <w:pPr>
        <w:keepNext/>
        <w:keepLines/>
        <w:snapToGrid w:val="0"/>
        <w:spacing w:line="360" w:lineRule="auto"/>
        <w:outlineLvl w:val="1"/>
        <w:rPr>
          <w:rFonts w:ascii="仿宋" w:eastAsia="仿宋" w:hAnsi="仿宋" w:cs="Times New Roman"/>
          <w:b/>
          <w:bCs/>
          <w:color w:val="000000"/>
          <w:sz w:val="32"/>
          <w:szCs w:val="32"/>
        </w:rPr>
      </w:pPr>
      <w:r>
        <w:rPr>
          <w:rFonts w:ascii="仿宋" w:eastAsia="仿宋" w:hAnsi="仿宋" w:cs="Times New Roman" w:hint="eastAsia"/>
          <w:b/>
          <w:bCs/>
          <w:color w:val="000000"/>
          <w:sz w:val="32"/>
          <w:szCs w:val="32"/>
          <w:highlight w:val="lightGray"/>
        </w:rPr>
        <w:t>附件二：财产一切险扩展条款</w:t>
      </w:r>
      <w:bookmarkEnd w:id="12"/>
    </w:p>
    <w:p w:rsidR="009F12A4" w:rsidRDefault="00FF6A11">
      <w:pPr>
        <w:ind w:firstLineChars="200" w:firstLine="480"/>
        <w:rPr>
          <w:rFonts w:ascii="仿宋" w:eastAsia="仿宋" w:hAnsi="仿宋" w:cs="仿宋_GB2312"/>
          <w:sz w:val="24"/>
          <w:szCs w:val="24"/>
        </w:rPr>
      </w:pPr>
      <w:r>
        <w:rPr>
          <w:rFonts w:ascii="仿宋" w:eastAsia="仿宋" w:hAnsi="仿宋" w:cs="仿宋_GB2312" w:hint="eastAsia"/>
          <w:sz w:val="24"/>
          <w:szCs w:val="24"/>
        </w:rPr>
        <w:t>下列扩展条款适用于财产一切险保单的各个部分，若其与本保险单的主条款规定相冲突，则以下列特别条款为准。</w:t>
      </w:r>
    </w:p>
    <w:p w:rsidR="009F12A4" w:rsidRDefault="009F12A4">
      <w:pPr>
        <w:ind w:firstLineChars="200" w:firstLine="480"/>
        <w:rPr>
          <w:rFonts w:ascii="仿宋" w:eastAsia="仿宋" w:hAnsi="仿宋" w:cs="仿宋_GB2312"/>
          <w:sz w:val="24"/>
          <w:szCs w:val="24"/>
        </w:rPr>
      </w:pPr>
    </w:p>
    <w:p w:rsidR="009F12A4" w:rsidRDefault="00FF6A11">
      <w:pPr>
        <w:numPr>
          <w:ilvl w:val="0"/>
          <w:numId w:val="11"/>
        </w:numPr>
        <w:spacing w:before="100" w:beforeAutospacing="1" w:line="360" w:lineRule="auto"/>
        <w:ind w:leftChars="-347" w:left="-729" w:firstLineChars="420" w:firstLine="885"/>
        <w:rPr>
          <w:rFonts w:ascii="仿宋" w:eastAsia="仿宋" w:hAnsi="仿宋" w:cs="Times New Roman"/>
          <w:b/>
          <w:szCs w:val="21"/>
        </w:rPr>
      </w:pPr>
      <w:r>
        <w:rPr>
          <w:rFonts w:ascii="仿宋" w:eastAsia="仿宋" w:hAnsi="仿宋" w:cs="Times New Roman" w:hint="eastAsia"/>
          <w:b/>
          <w:szCs w:val="21"/>
        </w:rPr>
        <w:t>重置价值条款</w:t>
      </w:r>
    </w:p>
    <w:p w:rsidR="009F12A4"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经双方同意，本保险单项下明细表中列明的财产（不包括仓储物品），如发生本保险责任范围内的损失，其赔偿金额应按受损保险财产的重置价值计算，适用下列约定：</w:t>
      </w:r>
    </w:p>
    <w:p w:rsidR="009F12A4"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（一）发生保险事故后，被保险人应对受损保险标的进行重置。</w:t>
      </w:r>
    </w:p>
    <w:p w:rsidR="009F12A4"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重置是指：</w:t>
      </w:r>
    </w:p>
    <w:p w:rsidR="009F12A4"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1、替换、重建保险标的；</w:t>
      </w:r>
    </w:p>
    <w:p w:rsidR="009F12A4"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2、修理、修复保险标的。</w:t>
      </w:r>
    </w:p>
    <w:p w:rsidR="009F12A4"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无论采用上述哪一种方式，目的是使保险标的</w:t>
      </w:r>
      <w:proofErr w:type="gramStart"/>
      <w:r>
        <w:rPr>
          <w:rFonts w:ascii="仿宋" w:eastAsia="仿宋" w:hAnsi="仿宋" w:cs="Times New Roman" w:hint="eastAsia"/>
          <w:kern w:val="0"/>
          <w:szCs w:val="21"/>
        </w:rPr>
        <w:t>的</w:t>
      </w:r>
      <w:proofErr w:type="gramEnd"/>
      <w:r>
        <w:rPr>
          <w:rFonts w:ascii="仿宋" w:eastAsia="仿宋" w:hAnsi="仿宋" w:cs="Times New Roman" w:hint="eastAsia"/>
          <w:kern w:val="0"/>
          <w:szCs w:val="21"/>
        </w:rPr>
        <w:t>受损部分经过重置后达到其全新时的状态。</w:t>
      </w:r>
    </w:p>
    <w:p w:rsidR="009F12A4"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（二）若遇下列情况，保险价值变更为出险时的市场价值：</w:t>
      </w:r>
    </w:p>
    <w:p w:rsidR="009F12A4"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1、被保险人没有合理的原因和理由而推迟、延误重置工作；</w:t>
      </w:r>
    </w:p>
    <w:p w:rsidR="009F12A4"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2、被保险人没有对受损保险标的进行重置；</w:t>
      </w:r>
    </w:p>
    <w:p w:rsidR="009F12A4"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3、发生损失时，若存在重复保险且其他保险合同没有按重置价值承保。</w:t>
      </w:r>
    </w:p>
    <w:p w:rsidR="009F12A4"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lastRenderedPageBreak/>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自动恢复保险金额条款</w:t>
      </w:r>
    </w:p>
    <w:p w:rsidR="009F12A4" w:rsidRDefault="00FF6A11">
      <w:pPr>
        <w:adjustRightInd w:val="0"/>
        <w:spacing w:line="440" w:lineRule="exact"/>
        <w:ind w:right="-154" w:firstLineChars="200" w:firstLine="420"/>
        <w:jc w:val="left"/>
        <w:textAlignment w:val="baseline"/>
        <w:rPr>
          <w:rFonts w:ascii="仿宋" w:eastAsia="仿宋" w:hAnsi="仿宋" w:cs="Times New Roman"/>
          <w:color w:val="000000"/>
          <w:szCs w:val="21"/>
        </w:rPr>
      </w:pPr>
      <w:r>
        <w:rPr>
          <w:rFonts w:ascii="仿宋" w:eastAsia="仿宋" w:hAnsi="仿宋" w:cs="Times New Roman" w:hint="eastAsia"/>
          <w:color w:val="000000"/>
          <w:szCs w:val="21"/>
        </w:rPr>
        <w:t>兹经双方同意，若本保险单明细表中列明的被保险财产发生损失，从损失发生之时起原保险金额自动恢复。</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自动升值条款（以保险金额的10%为限）</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兹经双方同意并约定，本公司同意本保单明细表所列各项目的保险金额应在本保险期限内按其比例部分增加１</w:t>
      </w:r>
      <w:proofErr w:type="gramStart"/>
      <w:r>
        <w:rPr>
          <w:rFonts w:ascii="仿宋" w:eastAsia="仿宋" w:hAnsi="仿宋" w:cs="Times New Roman" w:hint="eastAsia"/>
          <w:szCs w:val="21"/>
        </w:rPr>
        <w:t>0</w:t>
      </w:r>
      <w:proofErr w:type="gramEnd"/>
      <w:r>
        <w:rPr>
          <w:rFonts w:ascii="仿宋" w:eastAsia="仿宋" w:hAnsi="仿宋" w:cs="Times New Roman" w:hint="eastAsia"/>
          <w:szCs w:val="21"/>
        </w:rPr>
        <w:t>％。</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除非保单另有规定，本条款只对保单生效之日的保险金额有效。</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被保险人在每次续保日期，均应通知本公司下述情况:</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l) 每次续保开始时需要保险的金额;</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2) 续保期内需要增加的百分率。</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如不按上述执行，本条款规定停止适用。在这种情况下，上述项目在续保期的保险金额将转为明细表中各项目的保险金额。</w:t>
      </w:r>
    </w:p>
    <w:p w:rsidR="009F12A4" w:rsidRDefault="00FF6A11">
      <w:pPr>
        <w:spacing w:line="360" w:lineRule="auto"/>
        <w:ind w:firstLineChars="202" w:firstLine="424"/>
        <w:rPr>
          <w:rFonts w:ascii="仿宋" w:eastAsia="仿宋" w:hAnsi="仿宋" w:cs="Times New Roman"/>
          <w:szCs w:val="21"/>
        </w:rPr>
      </w:pPr>
      <w:r>
        <w:rPr>
          <w:rFonts w:ascii="仿宋" w:eastAsia="仿宋" w:hAnsi="仿宋" w:cs="Times New Roman" w:hint="eastAsia"/>
          <w:szCs w:val="21"/>
        </w:rPr>
        <w:t>经双方同意，本保险合同项下双方约定自动升值的保险标的（存货除外）的保险金额在保险期间内每天以本保险合同中载明的保险金额升值率的1/365增加，计算公式如下：</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保险金额每天升值金额＝本保险合同中载明的保险金额×升值率×1/365</w:t>
      </w:r>
    </w:p>
    <w:p w:rsidR="009F12A4" w:rsidRDefault="00FF6A11">
      <w:pPr>
        <w:spacing w:line="360" w:lineRule="auto"/>
        <w:ind w:firstLineChars="202" w:firstLine="424"/>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公共当局条款</w:t>
      </w:r>
    </w:p>
    <w:p w:rsidR="009F12A4" w:rsidRDefault="00FF6A1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经双方同意，因保险事故造成保险标的损失，在重建或修复时，由于必须执行公共当局的有关法律、法令、法规产生的额外费用，</w:t>
      </w:r>
      <w:r>
        <w:rPr>
          <w:rFonts w:ascii="仿宋" w:eastAsia="仿宋" w:hAnsi="仿宋" w:cs="Times New Roman" w:hint="eastAsia"/>
          <w:szCs w:val="21"/>
        </w:rPr>
        <w:t>保险人按照本保险合同的约定负责赔偿</w:t>
      </w:r>
      <w:r>
        <w:rPr>
          <w:rFonts w:ascii="仿宋" w:eastAsia="仿宋" w:hAnsi="仿宋" w:cs="Times New Roman" w:hint="eastAsia"/>
          <w:kern w:val="0"/>
          <w:szCs w:val="21"/>
        </w:rPr>
        <w:t>。但以下列约定为条件：</w:t>
      </w:r>
    </w:p>
    <w:p w:rsidR="009F12A4" w:rsidRDefault="00FF6A1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（一）下列情况下执行上述法律、法令、法规产生的额外费用，保险人不负责赔偿：</w:t>
      </w:r>
    </w:p>
    <w:p w:rsidR="009F12A4" w:rsidRDefault="00FF6A1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1、本条款生效之前发生的损失；</w:t>
      </w:r>
    </w:p>
    <w:p w:rsidR="009F12A4" w:rsidRDefault="00FF6A1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2、本保险合同责任范围以外的损失；</w:t>
      </w:r>
    </w:p>
    <w:p w:rsidR="009F12A4" w:rsidRDefault="00FF6A1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3、发生损失前被保险人已接到有关当局关于拆除、重建的通知；</w:t>
      </w:r>
    </w:p>
    <w:p w:rsidR="009F12A4" w:rsidRDefault="00FF6A1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4、未受损保险标的（但不包括被保险的地基）的修复、拆除、重建。</w:t>
      </w:r>
    </w:p>
    <w:p w:rsidR="009F12A4" w:rsidRDefault="00FF6A1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二）被保险人的重建、修复工作必须立即实施，并在损失发生之日起十二个月或经保险人书面同意延长的期限内完工；若根据有关法律、法令、法规及其附则，该受损保险标的必须在其他地点重建、修复时，保险人亦可赔偿，但保险人的赔偿责任不得因此增加。</w:t>
      </w:r>
    </w:p>
    <w:p w:rsidR="009F12A4" w:rsidRDefault="00FF6A1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lastRenderedPageBreak/>
        <w:t>（三）若在本保险合同项</w:t>
      </w:r>
      <w:proofErr w:type="gramStart"/>
      <w:r>
        <w:rPr>
          <w:rFonts w:ascii="仿宋" w:eastAsia="仿宋" w:hAnsi="仿宋" w:cs="Times New Roman" w:hint="eastAsia"/>
          <w:kern w:val="0"/>
          <w:szCs w:val="21"/>
        </w:rPr>
        <w:t>下保险</w:t>
      </w:r>
      <w:proofErr w:type="gramEnd"/>
      <w:r>
        <w:rPr>
          <w:rFonts w:ascii="仿宋" w:eastAsia="仿宋" w:hAnsi="仿宋" w:cs="Times New Roman" w:hint="eastAsia"/>
          <w:kern w:val="0"/>
          <w:szCs w:val="21"/>
        </w:rPr>
        <w:t>标的受损，但按本保险合同约定，保险人的赔偿责任减少时，则本附加条款项下的赔偿责任也相应减少。</w:t>
      </w:r>
    </w:p>
    <w:p w:rsidR="009F12A4" w:rsidRDefault="00FF6A1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（四）保险人对任何一项受损保险标的</w:t>
      </w:r>
      <w:proofErr w:type="gramStart"/>
      <w:r>
        <w:rPr>
          <w:rFonts w:ascii="仿宋" w:eastAsia="仿宋" w:hAnsi="仿宋" w:cs="Times New Roman" w:hint="eastAsia"/>
          <w:kern w:val="0"/>
          <w:szCs w:val="21"/>
        </w:rPr>
        <w:t>的</w:t>
      </w:r>
      <w:proofErr w:type="gramEnd"/>
      <w:r>
        <w:rPr>
          <w:rFonts w:ascii="仿宋" w:eastAsia="仿宋" w:hAnsi="仿宋" w:cs="Times New Roman" w:hint="eastAsia"/>
          <w:kern w:val="0"/>
          <w:szCs w:val="21"/>
        </w:rPr>
        <w:t>赔偿金额不得超过该项目在本保险合同中列明的保险金额。</w:t>
      </w:r>
    </w:p>
    <w:p w:rsidR="009F12A4" w:rsidRDefault="00FF6A11">
      <w:pPr>
        <w:spacing w:line="360" w:lineRule="auto"/>
        <w:ind w:firstLineChars="202" w:firstLine="424"/>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罢工、暴动及民众骚乱条款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扩展承保本保险单明细表中列明的保险财产在列明地点范围内由于罢工、暴乱或民众骚动造成的损失，包括在此期间罢工人员在本保险单列明地点范围内的行为造成的损失，以及在罢工、暴乱或民众骚动期间，因发生抢劫造成保险财产的损失。但本扩展条款对由于政府或公共当局的命令、没收、征用或拆毁造成的损失不负责赔偿。</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恶意破坏扩展条款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经双方同意，由于第三者恶意破坏行为造成保险标的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损失，保险人按照本保险合同的约定负责赔偿。但除另有约定外，对作为建筑物组成部分的玻璃破碎损失，以及盗窃、抢劫导致的损失，保险人不负责赔偿。</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发生本附加条款项下的损失后，被保险人应立即向公安机关报案。</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资产增加扩展条款（以保险金额的10%为限）</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本保险合同生效后，被保险人在中华人民共和国境内（不包括香港、澳门、台湾）新增加的资产，但不包括财产本身的升值及存货，保险人按照本保险合同的约定承担保险责任，但在保险期间内新增加资产的金额应不超过本保险合同中载明的相应限额。</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时间调整扩展条款（72小时）</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经双方同意，本保险合同项</w:t>
      </w:r>
      <w:proofErr w:type="gramStart"/>
      <w:r>
        <w:rPr>
          <w:rFonts w:ascii="仿宋" w:eastAsia="仿宋" w:hAnsi="仿宋" w:cs="Times New Roman" w:hint="eastAsia"/>
          <w:szCs w:val="21"/>
        </w:rPr>
        <w:t>下保险</w:t>
      </w:r>
      <w:proofErr w:type="gramEnd"/>
      <w:r>
        <w:rPr>
          <w:rFonts w:ascii="仿宋" w:eastAsia="仿宋" w:hAnsi="仿宋" w:cs="Times New Roman" w:hint="eastAsia"/>
          <w:szCs w:val="21"/>
        </w:rPr>
        <w:t>标的在连续72小时内遭受暴风雨、台风、洪水或地震所致损失应视为</w:t>
      </w:r>
      <w:proofErr w:type="gramStart"/>
      <w:r>
        <w:rPr>
          <w:rFonts w:ascii="仿宋" w:eastAsia="仿宋" w:hAnsi="仿宋" w:cs="Times New Roman" w:hint="eastAsia"/>
          <w:szCs w:val="21"/>
        </w:rPr>
        <w:t>一</w:t>
      </w:r>
      <w:proofErr w:type="gramEnd"/>
      <w:r>
        <w:rPr>
          <w:rFonts w:ascii="仿宋" w:eastAsia="仿宋" w:hAnsi="仿宋" w:cs="Times New Roman" w:hint="eastAsia"/>
          <w:szCs w:val="21"/>
        </w:rPr>
        <w:t>单独事件，在计算赔偿时视为一次保险事故。被保险人可自行决定72小时的起始时间，但若在连续数个72小时时间内发生损失，任何两个或两个以上72小时期限不得重叠。</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额外费用扩展条款</w:t>
      </w:r>
      <w:r>
        <w:rPr>
          <w:rFonts w:ascii="仿宋" w:eastAsia="仿宋" w:hAnsi="仿宋" w:cs="Times New Roman"/>
          <w:b/>
          <w:szCs w:val="21"/>
        </w:rPr>
        <w:t>（每次事故</w:t>
      </w:r>
      <w:r>
        <w:rPr>
          <w:rFonts w:ascii="仿宋" w:eastAsia="仿宋" w:hAnsi="仿宋" w:cs="Times New Roman" w:hint="eastAsia"/>
          <w:b/>
          <w:szCs w:val="21"/>
        </w:rPr>
        <w:t>赔偿限额100万</w:t>
      </w:r>
      <w:r>
        <w:rPr>
          <w:rFonts w:ascii="仿宋" w:eastAsia="仿宋" w:hAnsi="仿宋" w:cs="Times New Roman"/>
          <w:b/>
          <w:szCs w:val="21"/>
        </w:rPr>
        <w:t>）</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lastRenderedPageBreak/>
        <w:t>兹经双方同意，本保险同意根据保单条件及条款，在保险单中承保财产的任何部分遭受损坏而保险公司予以负责，本保单的赔偿责任可扩展包括：因超时、夜间工作、假日工作、快递及空运而引致的合理费用。</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灭火及合理费用条款</w:t>
      </w:r>
      <w:r>
        <w:rPr>
          <w:rFonts w:ascii="仿宋" w:eastAsia="仿宋" w:hAnsi="仿宋" w:cs="Times New Roman"/>
          <w:b/>
          <w:szCs w:val="21"/>
        </w:rPr>
        <w:t>（每次事故</w:t>
      </w:r>
      <w:r>
        <w:rPr>
          <w:rFonts w:ascii="仿宋" w:eastAsia="仿宋" w:hAnsi="仿宋" w:cs="Times New Roman" w:hint="eastAsia"/>
          <w:b/>
          <w:szCs w:val="21"/>
        </w:rPr>
        <w:t>赔偿限额100万</w:t>
      </w:r>
      <w:r>
        <w:rPr>
          <w:rFonts w:ascii="仿宋" w:eastAsia="仿宋" w:hAnsi="仿宋" w:cs="Times New Roman"/>
          <w:b/>
          <w:szCs w:val="21"/>
        </w:rPr>
        <w:t>）</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经双方同意，被保险人为扑灭本保险合同中载明的保险标的地址内的火灾而发生的下列必要及合理的费用，保险人按照本保险合同的约定负责赔偿：</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（一）雇员（不包括正常上班的雇员及属于被保险人专职消防队的雇员）协助灭火而产生的加班费用；</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（二）对在灭火过程中使用过的灭火器材重新填充的费用；</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（三）被保险人的雇员在灭火过程中直接损毁的个人物品。</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本附加条款项下保险人的赔偿责任不超过本保险合同中载明的相应赔偿限额。</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专业费用条款</w:t>
      </w:r>
      <w:r>
        <w:rPr>
          <w:rFonts w:ascii="仿宋" w:eastAsia="仿宋" w:hAnsi="仿宋" w:cs="Times New Roman"/>
          <w:b/>
          <w:szCs w:val="21"/>
        </w:rPr>
        <w:t>（每次事故</w:t>
      </w:r>
      <w:r>
        <w:rPr>
          <w:rFonts w:ascii="仿宋" w:eastAsia="仿宋" w:hAnsi="仿宋" w:cs="Times New Roman" w:hint="eastAsia"/>
          <w:b/>
          <w:szCs w:val="21"/>
        </w:rPr>
        <w:t>赔偿限额100万</w:t>
      </w:r>
      <w:r>
        <w:rPr>
          <w:rFonts w:ascii="仿宋" w:eastAsia="仿宋" w:hAnsi="仿宋" w:cs="Times New Roman"/>
          <w:b/>
          <w:szCs w:val="21"/>
        </w:rPr>
        <w:t>）</w:t>
      </w:r>
    </w:p>
    <w:p w:rsidR="009F12A4" w:rsidRDefault="00FF6A11">
      <w:pPr>
        <w:tabs>
          <w:tab w:val="left" w:pos="540"/>
        </w:tabs>
        <w:spacing w:line="360" w:lineRule="auto"/>
        <w:ind w:firstLineChars="200" w:firstLine="420"/>
        <w:rPr>
          <w:rFonts w:ascii="仿宋" w:eastAsia="仿宋" w:hAnsi="仿宋" w:cs="Times New Roman"/>
          <w:b/>
          <w:szCs w:val="21"/>
        </w:rPr>
      </w:pPr>
      <w:r>
        <w:rPr>
          <w:rFonts w:ascii="仿宋" w:eastAsia="仿宋" w:hAnsi="仿宋" w:cs="宋体" w:hint="eastAsia"/>
          <w:szCs w:val="21"/>
        </w:rPr>
        <w:t>兹经双方同意，本公司负责赔偿被保险人因本保险单项下承保风险造成被保险财产的损失后，在重置过程中发生的必要的设计师、检验师及工程咨询人费用，但被保险人为了准备索赔或估损所发生的任何费用除外。上述费用应以财产损失</w:t>
      </w:r>
      <w:proofErr w:type="gramStart"/>
      <w:r>
        <w:rPr>
          <w:rFonts w:ascii="仿宋" w:eastAsia="仿宋" w:hAnsi="仿宋" w:cs="宋体" w:hint="eastAsia"/>
          <w:szCs w:val="21"/>
        </w:rPr>
        <w:t>时合理</w:t>
      </w:r>
      <w:proofErr w:type="gramEnd"/>
      <w:r>
        <w:rPr>
          <w:rFonts w:ascii="仿宋" w:eastAsia="仿宋" w:hAnsi="仿宋" w:cs="宋体" w:hint="eastAsia"/>
          <w:szCs w:val="21"/>
        </w:rPr>
        <w:t>的市场收费标准为准，</w:t>
      </w:r>
      <w:r>
        <w:rPr>
          <w:rFonts w:ascii="仿宋" w:eastAsia="仿宋" w:hAnsi="仿宋" w:cs="仿宋_GB2312" w:hint="eastAsia"/>
          <w:szCs w:val="21"/>
        </w:rPr>
        <w:t>每次事故以100万。</w:t>
      </w:r>
    </w:p>
    <w:p w:rsidR="009F12A4" w:rsidRDefault="00FF6A11">
      <w:pPr>
        <w:tabs>
          <w:tab w:val="left" w:pos="540"/>
        </w:tabs>
        <w:spacing w:line="360" w:lineRule="auto"/>
        <w:ind w:firstLineChars="200" w:firstLine="420"/>
        <w:rPr>
          <w:rFonts w:ascii="仿宋" w:eastAsia="仿宋" w:hAnsi="仿宋" w:cs="宋体"/>
          <w:szCs w:val="21"/>
        </w:rPr>
      </w:pPr>
      <w:r>
        <w:rPr>
          <w:rFonts w:ascii="仿宋" w:eastAsia="仿宋" w:hAnsi="仿宋" w:cs="宋体" w:hint="eastAsia"/>
          <w:szCs w:val="21"/>
        </w:rPr>
        <w:t>本保单所载其他条件不变。</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清理残骸费用条款</w:t>
      </w:r>
      <w:r>
        <w:rPr>
          <w:rFonts w:ascii="仿宋" w:eastAsia="仿宋" w:hAnsi="仿宋" w:cs="Times New Roman"/>
          <w:b/>
          <w:szCs w:val="21"/>
        </w:rPr>
        <w:t>（每次事故</w:t>
      </w:r>
      <w:r>
        <w:rPr>
          <w:rFonts w:ascii="仿宋" w:eastAsia="仿宋" w:hAnsi="仿宋" w:cs="Times New Roman" w:hint="eastAsia"/>
          <w:b/>
          <w:szCs w:val="21"/>
        </w:rPr>
        <w:t>赔偿限额500万</w:t>
      </w:r>
      <w:r>
        <w:rPr>
          <w:rFonts w:ascii="仿宋" w:eastAsia="仿宋" w:hAnsi="仿宋" w:cs="Times New Roman"/>
          <w:b/>
          <w:szCs w:val="21"/>
        </w:rPr>
        <w:t>）</w:t>
      </w:r>
    </w:p>
    <w:p w:rsidR="009F12A4" w:rsidRDefault="00FF6A11">
      <w:pPr>
        <w:tabs>
          <w:tab w:val="left" w:pos="540"/>
        </w:tabs>
        <w:spacing w:line="360" w:lineRule="auto"/>
        <w:ind w:firstLineChars="200" w:firstLine="420"/>
        <w:rPr>
          <w:rFonts w:ascii="仿宋" w:eastAsia="仿宋" w:hAnsi="仿宋" w:cs="仿宋_GB2312"/>
          <w:szCs w:val="21"/>
        </w:rPr>
      </w:pPr>
      <w:r>
        <w:rPr>
          <w:rFonts w:ascii="仿宋" w:eastAsia="仿宋" w:hAnsi="仿宋" w:cs="宋体" w:hint="eastAsia"/>
          <w:szCs w:val="21"/>
        </w:rPr>
        <w:t>兹经双方同意，本公司负责赔偿被保险人因本保险单承保的风险造成保险财产损失而发生的清除、拆除或支撑受损财产的费用，</w:t>
      </w:r>
      <w:r>
        <w:rPr>
          <w:rFonts w:ascii="仿宋" w:eastAsia="仿宋" w:hAnsi="仿宋" w:cs="仿宋_GB2312" w:hint="eastAsia"/>
          <w:szCs w:val="21"/>
        </w:rPr>
        <w:t>每次事故赔偿限额500万。</w:t>
      </w:r>
    </w:p>
    <w:p w:rsidR="009F12A4" w:rsidRDefault="00FF6A11">
      <w:pPr>
        <w:spacing w:line="360" w:lineRule="auto"/>
        <w:ind w:firstLineChars="200" w:firstLine="420"/>
        <w:rPr>
          <w:rFonts w:ascii="仿宋" w:eastAsia="仿宋" w:hAnsi="仿宋" w:cs="宋体"/>
          <w:szCs w:val="21"/>
        </w:rPr>
      </w:pPr>
      <w:r>
        <w:rPr>
          <w:rFonts w:ascii="仿宋" w:eastAsia="仿宋" w:hAnsi="仿宋" w:cs="宋体" w:hint="eastAsia"/>
          <w:szCs w:val="21"/>
        </w:rPr>
        <w:t>本保单所载其他条件不变。</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重新安装费用条款</w:t>
      </w:r>
      <w:r>
        <w:rPr>
          <w:rFonts w:ascii="仿宋" w:eastAsia="仿宋" w:hAnsi="仿宋" w:cs="Times New Roman"/>
          <w:b/>
          <w:szCs w:val="21"/>
        </w:rPr>
        <w:t>（每次事故</w:t>
      </w:r>
      <w:r>
        <w:rPr>
          <w:rFonts w:ascii="仿宋" w:eastAsia="仿宋" w:hAnsi="仿宋" w:cs="Times New Roman" w:hint="eastAsia"/>
          <w:b/>
          <w:szCs w:val="21"/>
        </w:rPr>
        <w:t>赔偿限额100万</w:t>
      </w:r>
      <w:r>
        <w:rPr>
          <w:rFonts w:ascii="仿宋" w:eastAsia="仿宋" w:hAnsi="仿宋" w:cs="Times New Roman"/>
          <w:b/>
          <w:szCs w:val="21"/>
        </w:rPr>
        <w:t>）</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兹经双方同意并约定，本保险单扩展承保由于任何被保风险造成的损坏而导致的重新安装、安置机器设备的费用。但本保险单项下的总赔偿金额以保险金额为限。</w:t>
      </w:r>
    </w:p>
    <w:p w:rsidR="009F12A4" w:rsidRDefault="00FF6A11">
      <w:pPr>
        <w:spacing w:line="360" w:lineRule="auto"/>
        <w:ind w:firstLineChars="200" w:firstLine="420"/>
        <w:rPr>
          <w:rFonts w:ascii="仿宋" w:eastAsia="仿宋" w:hAnsi="仿宋" w:cs="宋体"/>
          <w:szCs w:val="21"/>
        </w:rPr>
      </w:pPr>
      <w:r>
        <w:rPr>
          <w:rFonts w:ascii="仿宋" w:eastAsia="仿宋" w:hAnsi="仿宋" w:cs="Times New Roman" w:hint="eastAsia"/>
          <w:szCs w:val="21"/>
        </w:rPr>
        <w:t>本保险单所载其他条件不变。</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临时移动条款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lastRenderedPageBreak/>
        <w:t>兹经双方同意，本保险扩展承保保险财产为清洁、维修、修理或其他类似目的而临时移动过程中，从本保险单明细表中列明的场所至中华人民共和国  境内任何场所由公路、铁路往返运输途中因承保的风险所导致的物质损失。</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本扩展条款</w:t>
      </w:r>
      <w:proofErr w:type="gramStart"/>
      <w:r>
        <w:rPr>
          <w:rFonts w:ascii="仿宋" w:eastAsia="仿宋" w:hAnsi="仿宋" w:cs="Times New Roman" w:hint="eastAsia"/>
          <w:szCs w:val="21"/>
        </w:rPr>
        <w:t>受下列</w:t>
      </w:r>
      <w:proofErr w:type="gramEnd"/>
      <w:r>
        <w:rPr>
          <w:rFonts w:ascii="仿宋" w:eastAsia="仿宋" w:hAnsi="仿宋" w:cs="Times New Roman" w:hint="eastAsia"/>
          <w:szCs w:val="21"/>
        </w:rPr>
        <w:t>条件限制：</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一、被移动保险财产的赔偿金额不得超过该项财产在本保险单明细表中列明的保险金额，也不得超过本保险单项下总保险金额减去所承保的建筑物和仓储物品保险金额的10%；</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二、如另有其他保险存在，则本扩展条款不适用；</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三、本扩展条款不适用于本保险单项下承保的各类仓储物品或商品，上述物品在移动过程中遭受的损失，本公司不负责赔偿；</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四、本扩展条款不适用于下列财产：</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proofErr w:type="gramStart"/>
      <w:r>
        <w:rPr>
          <w:rFonts w:ascii="仿宋" w:eastAsia="仿宋" w:hAnsi="仿宋" w:cs="Times New Roman" w:hint="eastAsia"/>
          <w:szCs w:val="21"/>
        </w:rPr>
        <w:t>一</w:t>
      </w:r>
      <w:proofErr w:type="gramEnd"/>
      <w:r>
        <w:rPr>
          <w:rFonts w:ascii="仿宋" w:eastAsia="仿宋" w:hAnsi="仿宋" w:cs="Times New Roman" w:hint="eastAsia"/>
          <w:szCs w:val="21"/>
        </w:rPr>
        <w:t>) 领取交通执照的机动车辆和汽车底盘；</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(二) 他人委托被保险人管理的财产，机器及设备除外。</w:t>
      </w:r>
    </w:p>
    <w:p w:rsidR="009F12A4" w:rsidRDefault="00FF6A11">
      <w:pPr>
        <w:spacing w:line="360" w:lineRule="auto"/>
        <w:ind w:firstLineChars="200" w:firstLine="420"/>
        <w:rPr>
          <w:rFonts w:ascii="仿宋" w:eastAsia="仿宋" w:hAnsi="仿宋" w:cs="宋体"/>
          <w:szCs w:val="21"/>
        </w:rPr>
      </w:pPr>
      <w:r>
        <w:rPr>
          <w:rFonts w:ascii="仿宋" w:eastAsia="仿宋" w:hAnsi="仿宋" w:cs="宋体" w:hint="eastAsia"/>
          <w:szCs w:val="21"/>
        </w:rPr>
        <w:t>本保单所载其他条件不变。</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错误和遗漏条款</w:t>
      </w:r>
    </w:p>
    <w:p w:rsidR="009F12A4" w:rsidRDefault="00FF6A11">
      <w:pPr>
        <w:tabs>
          <w:tab w:val="left" w:pos="540"/>
        </w:tabs>
        <w:spacing w:line="360" w:lineRule="auto"/>
        <w:ind w:firstLineChars="200" w:firstLine="420"/>
        <w:rPr>
          <w:rFonts w:ascii="仿宋" w:eastAsia="仿宋" w:hAnsi="仿宋" w:cs="宋体"/>
          <w:szCs w:val="21"/>
        </w:rPr>
      </w:pPr>
      <w:r>
        <w:rPr>
          <w:rFonts w:ascii="仿宋" w:eastAsia="仿宋" w:hAnsi="仿宋" w:cs="宋体" w:hint="eastAsia"/>
          <w:szCs w:val="21"/>
        </w:rPr>
        <w:t>兹经双方同意，本保险项下的赔偿责任不因被保险人非故意地疏忽或过失而延迟或遗漏向本公司申报其场地、保险财产价值或其他相关信息的变更而免除，但被保险人一旦明白其疏忽或遗漏应立即向本公司申报上述情况，否则本公司不负赔偿责任。</w:t>
      </w:r>
    </w:p>
    <w:p w:rsidR="009F12A4" w:rsidRDefault="00FF6A11">
      <w:pPr>
        <w:spacing w:line="360" w:lineRule="auto"/>
        <w:ind w:firstLineChars="200" w:firstLine="420"/>
        <w:rPr>
          <w:rFonts w:ascii="仿宋" w:eastAsia="仿宋" w:hAnsi="仿宋" w:cs="宋体"/>
          <w:szCs w:val="21"/>
        </w:rPr>
      </w:pPr>
      <w:r>
        <w:rPr>
          <w:rFonts w:ascii="仿宋" w:eastAsia="仿宋" w:hAnsi="仿宋" w:cs="宋体" w:hint="eastAsia"/>
          <w:szCs w:val="21"/>
        </w:rPr>
        <w:t>本保单所载其他条件不变。</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不可控制条款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经双方同意，被保险人在无法控制或不存在过错的情况</w:t>
      </w:r>
      <w:proofErr w:type="gramStart"/>
      <w:r>
        <w:rPr>
          <w:rFonts w:ascii="仿宋" w:eastAsia="仿宋" w:hAnsi="仿宋" w:cs="Times New Roman" w:hint="eastAsia"/>
          <w:szCs w:val="21"/>
        </w:rPr>
        <w:t>下违反</w:t>
      </w:r>
      <w:proofErr w:type="gramEnd"/>
      <w:r>
        <w:rPr>
          <w:rFonts w:ascii="仿宋" w:eastAsia="仿宋" w:hAnsi="仿宋" w:cs="Times New Roman" w:hint="eastAsia"/>
          <w:szCs w:val="21"/>
        </w:rPr>
        <w:t>本保险合同的条件和保证，本保险合同的保障不受影响。</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预付赔款条款（估损金额的50%）</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兹经双方同意，发生本保险单项下的损失时，依据被保险人的要求，本公司可以预先支付赔款，金额限于每次索赔的</w:t>
      </w:r>
      <w:r>
        <w:rPr>
          <w:rFonts w:ascii="仿宋" w:eastAsia="仿宋" w:hAnsi="仿宋" w:cs="Times New Roman" w:hint="eastAsia"/>
          <w:szCs w:val="21"/>
          <w:u w:val="single"/>
        </w:rPr>
        <w:t>50%</w:t>
      </w:r>
      <w:r>
        <w:rPr>
          <w:rFonts w:ascii="仿宋" w:eastAsia="仿宋" w:hAnsi="仿宋" w:cs="Times New Roman" w:hint="eastAsia"/>
          <w:szCs w:val="21"/>
        </w:rPr>
        <w:t>。</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指定公估人条款</w:t>
      </w:r>
    </w:p>
    <w:p w:rsidR="009F12A4" w:rsidRDefault="00FF6A11">
      <w:pPr>
        <w:spacing w:line="360" w:lineRule="auto"/>
        <w:ind w:firstLine="420"/>
        <w:rPr>
          <w:rFonts w:ascii="仿宋" w:eastAsia="仿宋" w:hAnsi="仿宋" w:cs="Times New Roman"/>
          <w:szCs w:val="24"/>
        </w:rPr>
      </w:pPr>
      <w:r>
        <w:rPr>
          <w:rFonts w:ascii="仿宋" w:eastAsia="仿宋" w:hAnsi="仿宋" w:cs="Times New Roman" w:hint="eastAsia"/>
          <w:szCs w:val="24"/>
        </w:rPr>
        <w:t>兹经双方同意，发生损失后，视情况需要，由双方约定的保险公估人进行查勘定损及损失理算，费</w:t>
      </w:r>
      <w:r>
        <w:rPr>
          <w:rFonts w:ascii="仿宋" w:eastAsia="仿宋" w:hAnsi="仿宋" w:cs="Times New Roman" w:hint="eastAsia"/>
          <w:szCs w:val="24"/>
        </w:rPr>
        <w:lastRenderedPageBreak/>
        <w:t>用由保险人支付。</w:t>
      </w:r>
    </w:p>
    <w:p w:rsidR="009F12A4" w:rsidRDefault="00FF6A11">
      <w:pPr>
        <w:widowControl/>
        <w:spacing w:line="360" w:lineRule="auto"/>
        <w:ind w:firstLineChars="200" w:firstLine="420"/>
        <w:jc w:val="left"/>
        <w:rPr>
          <w:rFonts w:ascii="仿宋" w:eastAsia="仿宋" w:hAnsi="仿宋" w:cs="宋体"/>
          <w:szCs w:val="21"/>
        </w:rPr>
      </w:pPr>
      <w:r>
        <w:rPr>
          <w:rFonts w:ascii="仿宋" w:eastAsia="仿宋" w:hAnsi="仿宋" w:cs="宋体" w:hint="eastAsia"/>
          <w:kern w:val="0"/>
          <w:szCs w:val="21"/>
        </w:rPr>
        <w:t>本保险单所载其他条件不变。</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玻璃破碎扩展条款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兹经双方同意，本保险扩展承保由于自然灾害或意外事故以外的其他原因（包括不明原因）引起的玻璃破碎损失。</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清理排水沟费用条款</w:t>
      </w:r>
      <w:r>
        <w:rPr>
          <w:rFonts w:ascii="仿宋" w:eastAsia="仿宋" w:hAnsi="仿宋" w:cs="Times New Roman"/>
          <w:b/>
          <w:szCs w:val="21"/>
        </w:rPr>
        <w:t>（每次事故</w:t>
      </w:r>
      <w:r>
        <w:rPr>
          <w:rFonts w:ascii="仿宋" w:eastAsia="仿宋" w:hAnsi="仿宋" w:cs="Times New Roman" w:hint="eastAsia"/>
          <w:b/>
          <w:szCs w:val="21"/>
        </w:rPr>
        <w:t>赔偿限额100万</w:t>
      </w:r>
      <w:r>
        <w:rPr>
          <w:rFonts w:ascii="仿宋" w:eastAsia="仿宋" w:hAnsi="仿宋" w:cs="Times New Roman"/>
          <w:b/>
          <w:szCs w:val="21"/>
        </w:rPr>
        <w:t>）</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bCs/>
          <w:szCs w:val="21"/>
        </w:rPr>
        <w:t>对由于本保险所保风险导致被保险地点或其周围的排水沟、水横、下水道及类似设施淤塞，本保险单扩展承保被保险人为清除、清扫及/或修理该排水沟、水柄、下水道及类似设施而发生的费用。</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租赁费用条款（</w:t>
      </w:r>
      <w:r>
        <w:rPr>
          <w:rFonts w:ascii="仿宋" w:eastAsia="仿宋" w:hAnsi="仿宋" w:cs="Times New Roman"/>
          <w:b/>
          <w:szCs w:val="21"/>
        </w:rPr>
        <w:t>每次事故</w:t>
      </w:r>
      <w:r>
        <w:rPr>
          <w:rFonts w:ascii="仿宋" w:eastAsia="仿宋" w:hAnsi="仿宋" w:cs="Times New Roman" w:hint="eastAsia"/>
          <w:b/>
          <w:szCs w:val="21"/>
        </w:rPr>
        <w:t>赔偿限额100万）</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bCs/>
          <w:szCs w:val="21"/>
        </w:rPr>
        <w:t>兹经双方同意，本保险扩展承保为避免营业中断，对不再适合使用的受损保险房屋建筑或设备进行重置期间所必须另行支付的临时租赁费用。</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碰撞条款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经双方同意，由于非被保险人及其雇员所有的或管控的动物、车辆及船舶等交通工具的碰撞造成保险标的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损失，保险人按照本保险合同的约定负责赔偿。</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建筑物变动条款（每一合同价不得超过RMB500万元）</w:t>
      </w:r>
    </w:p>
    <w:p w:rsidR="009F12A4" w:rsidRDefault="00FF6A11">
      <w:pPr>
        <w:spacing w:line="360" w:lineRule="auto"/>
        <w:ind w:firstLineChars="200" w:firstLine="420"/>
        <w:rPr>
          <w:rFonts w:ascii="仿宋" w:eastAsia="仿宋" w:hAnsi="仿宋" w:cs="宋体"/>
          <w:szCs w:val="21"/>
        </w:rPr>
      </w:pPr>
      <w:r>
        <w:rPr>
          <w:rFonts w:ascii="仿宋" w:eastAsia="仿宋" w:hAnsi="仿宋" w:cs="宋体" w:hint="eastAsia"/>
          <w:szCs w:val="21"/>
        </w:rPr>
        <w:t>兹经双方同意，本保险扩展承保保险财产在进行扩建、改建、维修、装修过程中发生的本保险责任范围内的物质损失，但被保险人应克尽职责防止损失发生。</w:t>
      </w:r>
    </w:p>
    <w:p w:rsidR="009F12A4" w:rsidRDefault="00FF6A11">
      <w:pPr>
        <w:spacing w:line="360" w:lineRule="auto"/>
        <w:ind w:firstLineChars="200" w:firstLine="420"/>
        <w:rPr>
          <w:rFonts w:ascii="仿宋" w:eastAsia="仿宋" w:hAnsi="仿宋" w:cs="宋体"/>
          <w:szCs w:val="21"/>
        </w:rPr>
      </w:pPr>
      <w:r>
        <w:rPr>
          <w:rFonts w:ascii="仿宋" w:eastAsia="仿宋" w:hAnsi="仿宋" w:cs="宋体" w:hint="eastAsia"/>
          <w:szCs w:val="21"/>
        </w:rPr>
        <w:t>本扩展条款项下每一合同价不得超过RMB500万元。</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放弃代位追偿权利条款</w:t>
      </w:r>
    </w:p>
    <w:p w:rsidR="009F12A4" w:rsidRDefault="00FF6A11">
      <w:pPr>
        <w:spacing w:line="360" w:lineRule="auto"/>
        <w:ind w:firstLineChars="200" w:firstLine="420"/>
        <w:rPr>
          <w:rFonts w:ascii="仿宋" w:eastAsia="仿宋" w:hAnsi="仿宋" w:cs="宋体"/>
          <w:szCs w:val="21"/>
        </w:rPr>
      </w:pPr>
      <w:r>
        <w:rPr>
          <w:rFonts w:ascii="仿宋" w:eastAsia="仿宋" w:hAnsi="仿宋" w:cs="宋体" w:hint="eastAsia"/>
          <w:szCs w:val="21"/>
        </w:rPr>
        <w:t>兹经双方同意，本保险单项下的索赔人应采取或同意或允许采取保险人认为必要和合理的一切措施，以便保险人行使任何权利，或从其他方取得在其对本保险单项下的损失进行赔付或修理后将被赋予或转让的补偿，无论上述措施是否为本公司在赔偿前或赔偿后所认为必要或要求。保险人在此同意放弃向被</w:t>
      </w:r>
      <w:r>
        <w:rPr>
          <w:rFonts w:ascii="仿宋" w:eastAsia="仿宋" w:hAnsi="仿宋" w:cs="宋体" w:hint="eastAsia"/>
          <w:szCs w:val="21"/>
        </w:rPr>
        <w:lastRenderedPageBreak/>
        <w:t>保险人的联营公司或分公司，任何子公司、控股公司，或任何有关的团体、官员或个人进行追偿的权利。</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露天存放财产扩展条款</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Times New Roman" w:hint="eastAsia"/>
          <w:szCs w:val="21"/>
        </w:rPr>
        <w:t>本保险条款对本保险单承保的罩棚(包括简易仓棚) 、</w:t>
      </w:r>
      <w:proofErr w:type="gramStart"/>
      <w:r>
        <w:rPr>
          <w:rFonts w:ascii="仿宋" w:eastAsia="仿宋" w:hAnsi="仿宋" w:cs="Times New Roman" w:hint="eastAsia"/>
          <w:szCs w:val="21"/>
        </w:rPr>
        <w:t>露堆财产</w:t>
      </w:r>
      <w:proofErr w:type="gramEnd"/>
      <w:r>
        <w:rPr>
          <w:rFonts w:ascii="仿宋" w:eastAsia="仿宋" w:hAnsi="仿宋" w:cs="Times New Roman" w:hint="eastAsia"/>
          <w:szCs w:val="21"/>
        </w:rPr>
        <w:t>，因遭受暴风、暴雨、龙卷风、台风、飓风、雷电、冰雹、暴雪、冰凌、洪水等所致的损失，保险人以本保险单中列明的保险金额为限按实际损失赔偿。但被保险人对其罩棚、</w:t>
      </w:r>
      <w:proofErr w:type="gramStart"/>
      <w:r>
        <w:rPr>
          <w:rFonts w:ascii="仿宋" w:eastAsia="仿宋" w:hAnsi="仿宋" w:cs="Times New Roman" w:hint="eastAsia"/>
          <w:szCs w:val="21"/>
        </w:rPr>
        <w:t>露堆财产</w:t>
      </w:r>
      <w:proofErr w:type="gramEnd"/>
      <w:r>
        <w:rPr>
          <w:rFonts w:ascii="仿宋" w:eastAsia="仿宋" w:hAnsi="仿宋" w:cs="Times New Roman" w:hint="eastAsia"/>
          <w:szCs w:val="21"/>
        </w:rPr>
        <w:t>的存放，必须符合仓储及有关部门的规定，并采取相应的防护安全措施</w:t>
      </w:r>
      <w:r>
        <w:rPr>
          <w:rFonts w:ascii="仿宋" w:eastAsia="仿宋" w:hAnsi="仿宋" w:cs="宋体"/>
          <w:kern w:val="0"/>
          <w:szCs w:val="21"/>
        </w:rPr>
        <w:t>。</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宋体"/>
          <w:kern w:val="0"/>
          <w:szCs w:val="21"/>
        </w:rPr>
        <w:t>本保险单所载其他条件不变。</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供应中断扩展条款</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经双方同意，由于供应电、水、气及其他能源的设备遭受保险事故致使供应中断造成保险标的</w:t>
      </w:r>
      <w:proofErr w:type="gramStart"/>
      <w:r>
        <w:rPr>
          <w:rFonts w:ascii="仿宋" w:eastAsia="仿宋" w:hAnsi="仿宋" w:cs="宋体" w:hint="eastAsia"/>
          <w:kern w:val="0"/>
          <w:szCs w:val="21"/>
        </w:rPr>
        <w:t>的</w:t>
      </w:r>
      <w:proofErr w:type="gramEnd"/>
      <w:r>
        <w:rPr>
          <w:rFonts w:ascii="仿宋" w:eastAsia="仿宋" w:hAnsi="仿宋" w:cs="宋体" w:hint="eastAsia"/>
          <w:kern w:val="0"/>
          <w:szCs w:val="21"/>
        </w:rPr>
        <w:t>损失，保险人按照本保险合同的约定负责赔偿。</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地震海啸扩展条款（限额：保险金额 的80%）</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宋体" w:hint="eastAsia"/>
          <w:color w:val="000000"/>
          <w:kern w:val="0"/>
          <w:szCs w:val="21"/>
          <w:lang w:val="zh-CN"/>
        </w:rPr>
        <w:t>兹经双方同意，本保险单扩展承保地震或地震引起的海啸、火灾、爆炸所致保险财产的直接损失。</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 xml:space="preserve">    本条款每次事故免赔额为损失额的10%或RMB100,000.00元人民币，以高者为准。</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本条款若与保单中其他规定相悖，则以本条款为准。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临时保护措施扩展条款（</w:t>
      </w:r>
      <w:r>
        <w:rPr>
          <w:rFonts w:ascii="仿宋" w:eastAsia="仿宋" w:hAnsi="仿宋" w:cs="Times New Roman"/>
          <w:b/>
          <w:szCs w:val="21"/>
        </w:rPr>
        <w:t>每次事故</w:t>
      </w:r>
      <w:r>
        <w:rPr>
          <w:rFonts w:ascii="仿宋" w:eastAsia="仿宋" w:hAnsi="仿宋" w:cs="Times New Roman" w:hint="eastAsia"/>
          <w:b/>
          <w:szCs w:val="21"/>
        </w:rPr>
        <w:t>赔偿限额100万）</w:t>
      </w:r>
    </w:p>
    <w:p w:rsidR="009F12A4" w:rsidRDefault="00FF6A11">
      <w:pPr>
        <w:spacing w:line="360" w:lineRule="auto"/>
        <w:ind w:firstLine="437"/>
        <w:rPr>
          <w:rFonts w:ascii="仿宋" w:eastAsia="仿宋" w:hAnsi="仿宋" w:cs="Times New Roman"/>
          <w:szCs w:val="21"/>
        </w:rPr>
      </w:pPr>
      <w:r>
        <w:rPr>
          <w:rFonts w:ascii="仿宋" w:eastAsia="仿宋" w:hAnsi="仿宋" w:cs="Times New Roman" w:hint="eastAsia"/>
          <w:szCs w:val="21"/>
        </w:rPr>
        <w:t>兹经双方同意，如果保险财产的任何部分遭受承保范围内的损失，本保险单项下的赔偿扩展包括为进行合理的临时或永久性的修理而产生的必要费用，但仅限于为防止财产遭受进一步损失所进行的修理，且被保险人应保留上述修理支出的详细记录。</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本条款与基本险条款内容相悖时，以本条款为准；其它未尽事项以基本险条款为准。</w:t>
      </w:r>
    </w:p>
    <w:p w:rsidR="009F12A4" w:rsidRDefault="00FF6A11">
      <w:pPr>
        <w:numPr>
          <w:ilvl w:val="0"/>
          <w:numId w:val="11"/>
        </w:numPr>
        <w:spacing w:before="100" w:beforeAutospacing="1" w:line="360" w:lineRule="auto"/>
        <w:rPr>
          <w:rFonts w:ascii="仿宋" w:eastAsia="仿宋" w:hAnsi="仿宋" w:cs="Times New Roman"/>
          <w:b/>
          <w:szCs w:val="21"/>
        </w:rPr>
      </w:pPr>
      <w:proofErr w:type="gramStart"/>
      <w:r>
        <w:rPr>
          <w:rFonts w:ascii="仿宋" w:eastAsia="仿宋" w:hAnsi="仿宋" w:cs="Times New Roman" w:hint="eastAsia"/>
          <w:b/>
          <w:szCs w:val="21"/>
        </w:rPr>
        <w:t>盗</w:t>
      </w:r>
      <w:proofErr w:type="gramEnd"/>
      <w:r>
        <w:rPr>
          <w:rFonts w:ascii="仿宋" w:eastAsia="仿宋" w:hAnsi="仿宋" w:cs="Times New Roman" w:hint="eastAsia"/>
          <w:b/>
          <w:szCs w:val="21"/>
        </w:rPr>
        <w:t>抢险扩展条款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兹经双方同意，本保险扩展承保保险期限内因抢劫、有痕迹的入室行窃或盗贼侵入本保单所列明的营业处所（以下简称“盗窃”）而造成被保险财产的灭失或损坏。</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本公司对下列各项，不负责赔偿：</w:t>
      </w:r>
    </w:p>
    <w:p w:rsidR="009F12A4" w:rsidRDefault="00FF6A11">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proofErr w:type="gramStart"/>
      <w:r>
        <w:rPr>
          <w:rFonts w:ascii="仿宋" w:eastAsia="仿宋" w:hAnsi="仿宋" w:cs="Times New Roman" w:hint="eastAsia"/>
          <w:szCs w:val="21"/>
        </w:rPr>
        <w:t>一</w:t>
      </w:r>
      <w:proofErr w:type="gramEnd"/>
      <w:r>
        <w:rPr>
          <w:rFonts w:ascii="仿宋" w:eastAsia="仿宋" w:hAnsi="仿宋" w:cs="Times New Roman" w:hint="eastAsia"/>
          <w:szCs w:val="21"/>
        </w:rPr>
        <w:t>)被保险人或其代表的故意行为或重大过失造成保险财产的损失；</w:t>
      </w:r>
    </w:p>
    <w:p w:rsidR="009F12A4" w:rsidRDefault="00FF6A11">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(二)被保险人的家庭成员、亲属、雇员、同住人员或寄宿人员盗窃或纵容他人盗窃保险财产造成的</w:t>
      </w:r>
      <w:r>
        <w:rPr>
          <w:rFonts w:ascii="仿宋" w:eastAsia="仿宋" w:hAnsi="仿宋" w:cs="Times New Roman" w:hint="eastAsia"/>
          <w:szCs w:val="21"/>
        </w:rPr>
        <w:lastRenderedPageBreak/>
        <w:t>损失；</w:t>
      </w:r>
    </w:p>
    <w:p w:rsidR="009F12A4" w:rsidRDefault="00FF6A11">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(三)放置在无人居住或看管超过七天的营业处所的保险财产被盗窃而造成的损失；</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虫蛀、鼠</w:t>
      </w:r>
      <w:proofErr w:type="gramStart"/>
      <w:r>
        <w:rPr>
          <w:rFonts w:ascii="仿宋" w:eastAsia="仿宋" w:hAnsi="仿宋" w:cs="Times New Roman" w:hint="eastAsia"/>
          <w:b/>
          <w:szCs w:val="21"/>
        </w:rPr>
        <w:t>咬损失</w:t>
      </w:r>
      <w:proofErr w:type="gramEnd"/>
      <w:r>
        <w:rPr>
          <w:rFonts w:ascii="仿宋" w:eastAsia="仿宋" w:hAnsi="仿宋" w:cs="Times New Roman" w:hint="eastAsia"/>
          <w:b/>
          <w:szCs w:val="21"/>
        </w:rPr>
        <w:t>扩展条款</w:t>
      </w:r>
    </w:p>
    <w:p w:rsidR="009F12A4" w:rsidRDefault="00FF6A11">
      <w:pPr>
        <w:spacing w:line="360" w:lineRule="auto"/>
        <w:ind w:firstLineChars="200" w:firstLine="422"/>
        <w:rPr>
          <w:rFonts w:ascii="仿宋" w:eastAsia="仿宋" w:hAnsi="仿宋" w:cs="Times New Roman"/>
          <w:szCs w:val="21"/>
        </w:rPr>
      </w:pPr>
      <w:r>
        <w:rPr>
          <w:rFonts w:ascii="仿宋" w:eastAsia="仿宋" w:hAnsi="仿宋" w:cs="Times New Roman" w:hint="eastAsia"/>
          <w:b/>
          <w:bCs/>
          <w:szCs w:val="21"/>
        </w:rPr>
        <w:t>兹经双方同意，本保险人同意承保因鼠咬、虫蛀及其他小动物入侵引起的被保险财产的损失。</w:t>
      </w:r>
    </w:p>
    <w:p w:rsidR="009F12A4" w:rsidRDefault="00FF6A11">
      <w:pPr>
        <w:spacing w:line="360" w:lineRule="auto"/>
        <w:ind w:firstLineChars="200" w:firstLine="420"/>
        <w:rPr>
          <w:rFonts w:ascii="仿宋" w:eastAsia="仿宋" w:hAnsi="仿宋" w:cs="仿宋_GB2312"/>
          <w:b/>
          <w:szCs w:val="21"/>
        </w:rPr>
      </w:pPr>
      <w:r>
        <w:rPr>
          <w:rFonts w:ascii="仿宋" w:eastAsia="仿宋" w:hAnsi="仿宋" w:cs="Times New Roman" w:hint="eastAsia"/>
          <w:kern w:val="0"/>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成套、成对设备责任条款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任何属于成套或成对项目的保险财产因发生本保险单项下承保风险造成损失时，若仅修理或更换受损部分，均不能使该成套或成对项目恢复到同类财产基本一致的使用状况，则保险人按照该成对或成套项目的保险金额进行赔偿。</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本保单所载其他条件不变。</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锅炉、压力容器扩展条款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经双方同意，在本保险合同中载明的保险标的地址内，被保险人所有的或管控的锅炉、压力容器在正常使用过程中，由于下列原因造成自身的损失，保险人按照本保险合同的约定负责赔偿：</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（一）操作不当；</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（二）爆炸。</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但存在下列情形时发生的损失，保险人不负责赔偿：</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（一）未按规定和技术规程进行维护保养、检修或违规运行及给水水质不良；</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（二）操作人员无政府有关部门签发的操作上岗证进行操作；</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（三）锅炉未取得政府有关部门颁发的使用登记证或年检合格证。</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被保险人应保证所投保的锅炉、压力容器的质量符合有关法规及行业规范。</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建筑物外部附属设施扩展条款</w:t>
      </w:r>
    </w:p>
    <w:p w:rsidR="009F12A4" w:rsidRDefault="00FF6A11">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兹经双方同意，本保险扩展承保被保险人因在本保险单明细表中列明的营业场所范围内或其他地方布置的广告、</w:t>
      </w:r>
      <w:proofErr w:type="gramStart"/>
      <w:r>
        <w:rPr>
          <w:rFonts w:ascii="仿宋" w:eastAsia="仿宋" w:hAnsi="仿宋" w:cs="Times New Roman" w:hint="eastAsia"/>
          <w:szCs w:val="21"/>
        </w:rPr>
        <w:t>霓</w:t>
      </w:r>
      <w:proofErr w:type="gramEnd"/>
      <w:r>
        <w:rPr>
          <w:rFonts w:ascii="仿宋" w:eastAsia="仿宋" w:hAnsi="仿宋" w:cs="Times New Roman" w:hint="eastAsia"/>
          <w:szCs w:val="21"/>
        </w:rPr>
        <w:t>红灯、装饰物和相似物因自然灾害等不可抗力造成的灭失或损毁。</w:t>
      </w:r>
    </w:p>
    <w:p w:rsidR="009F12A4" w:rsidRDefault="00FF6A11">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 xml:space="preserve">被保险人应保证指派合格人员对上述装置定期进行检查和维护。 </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lastRenderedPageBreak/>
        <w:t>便携式设备扩展条款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由于保险事故造成放置在本保险合同中载明的保险标的地址内的并在本保险合同中列明的便携式通讯装置、便携式计算机设备、便携式照相摄像器材的直接物质损失，保险人按照本保险合同的约定负责赔偿。</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自动承保新地址与未指明仓储地址条款（</w:t>
      </w:r>
      <w:r>
        <w:rPr>
          <w:rFonts w:ascii="仿宋" w:eastAsia="仿宋" w:hAnsi="仿宋" w:cs="Times New Roman"/>
          <w:b/>
          <w:szCs w:val="21"/>
        </w:rPr>
        <w:t>每次事故</w:t>
      </w:r>
      <w:r>
        <w:rPr>
          <w:rFonts w:ascii="仿宋" w:eastAsia="仿宋" w:hAnsi="仿宋" w:cs="Times New Roman" w:hint="eastAsia"/>
          <w:b/>
          <w:szCs w:val="21"/>
        </w:rPr>
        <w:t>赔偿限额500万）</w:t>
      </w:r>
    </w:p>
    <w:p w:rsidR="009F12A4" w:rsidRDefault="00FF6A11">
      <w:pPr>
        <w:spacing w:line="360" w:lineRule="auto"/>
        <w:ind w:firstLineChars="200" w:firstLine="420"/>
        <w:rPr>
          <w:rFonts w:ascii="仿宋" w:eastAsia="仿宋" w:hAnsi="仿宋" w:cs="Arial"/>
          <w:bCs/>
          <w:szCs w:val="21"/>
        </w:rPr>
      </w:pPr>
      <w:r>
        <w:rPr>
          <w:rFonts w:ascii="仿宋" w:eastAsia="仿宋" w:hAnsi="仿宋" w:cs="Arial" w:hint="eastAsia"/>
          <w:bCs/>
          <w:szCs w:val="21"/>
        </w:rPr>
        <w:t>经双方同意，本保险合同负责承保被保险人名下或负责的新建成、新运到、新转让的财产及未指明的仓储地址（</w:t>
      </w:r>
      <w:proofErr w:type="gramStart"/>
      <w:r>
        <w:rPr>
          <w:rFonts w:ascii="仿宋" w:eastAsia="仿宋" w:hAnsi="仿宋" w:cs="Arial" w:hint="eastAsia"/>
          <w:bCs/>
          <w:szCs w:val="21"/>
        </w:rPr>
        <w:t>除另外</w:t>
      </w:r>
      <w:proofErr w:type="gramEnd"/>
      <w:r>
        <w:rPr>
          <w:rFonts w:ascii="仿宋" w:eastAsia="仿宋" w:hAnsi="仿宋" w:cs="Arial" w:hint="eastAsia"/>
          <w:bCs/>
          <w:szCs w:val="21"/>
        </w:rPr>
        <w:t>投保）。被保险人应在可行情况下尽快将新添置财产资料通知保险人，并根据原定费率按日比例缴纳附加保险费。</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租赁财产条款</w:t>
      </w:r>
    </w:p>
    <w:p w:rsidR="009F12A4" w:rsidRDefault="00FF6A11">
      <w:pPr>
        <w:spacing w:line="360" w:lineRule="auto"/>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经双方同意,本保险合同扩展承保用于抵押出租、临时或长期租用的保险标的。已在其他保险合同中承保的保险标的，不在此限。</w:t>
      </w:r>
    </w:p>
    <w:p w:rsidR="009F12A4" w:rsidRDefault="00FF6A11">
      <w:pPr>
        <w:spacing w:line="360" w:lineRule="auto"/>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托管的、由被保险人照看及控制的财产条款</w:t>
      </w:r>
    </w:p>
    <w:p w:rsidR="009F12A4" w:rsidRDefault="00FF6A11">
      <w:pPr>
        <w:spacing w:line="360" w:lineRule="auto"/>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经双方同意，本保险合同扩展承保在被保险人拥有的，或受被保险人看护、保管和管理之下并对其负有法律责任的财产。</w:t>
      </w:r>
    </w:p>
    <w:p w:rsidR="009F12A4" w:rsidRDefault="00FF6A11">
      <w:pPr>
        <w:spacing w:line="360" w:lineRule="auto"/>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所有其他物品扩展条款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经双方同意，由于保险事故造成其他物品的损失，保险人按照本保险合同的约定负责赔偿。</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本附加条款所称“其他物品”是指下列被保险人所有的或管控的：</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（一）单证、手稿、商务</w:t>
      </w:r>
      <w:proofErr w:type="gramStart"/>
      <w:r>
        <w:rPr>
          <w:rFonts w:ascii="仿宋" w:eastAsia="仿宋" w:hAnsi="仿宋" w:cs="Times New Roman" w:hint="eastAsia"/>
          <w:szCs w:val="21"/>
        </w:rPr>
        <w:t>帐册</w:t>
      </w:r>
      <w:proofErr w:type="gramEnd"/>
      <w:r>
        <w:rPr>
          <w:rFonts w:ascii="仿宋" w:eastAsia="仿宋" w:hAnsi="仿宋" w:cs="Times New Roman" w:hint="eastAsia"/>
          <w:szCs w:val="21"/>
        </w:rPr>
        <w:t>、计算机软件及资料，但仅限于其载体材料的价值以及为恢复原有数据及资料而发生的费用，保险人在该项下的赔偿责任以本保险合同中载明的相应赔偿限额为限；</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（二）被保险人未另投保的模板、模具、模型、设计图纸的重新制作费用，但不包括设计费用；</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（三）被保险人雇员的衣物及其他个人物品，保险人对每一雇员的赔偿责任以本保险合同中载明的相应赔偿限额为限。</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本附加条款项下保险人的赔偿责任不超过本保险合同中载明的相应赔偿限额。</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lastRenderedPageBreak/>
        <w:t>索赔费用条款（</w:t>
      </w:r>
      <w:r>
        <w:rPr>
          <w:rFonts w:ascii="仿宋" w:eastAsia="仿宋" w:hAnsi="仿宋" w:cs="Times New Roman"/>
          <w:b/>
          <w:szCs w:val="21"/>
        </w:rPr>
        <w:t>每次事故</w:t>
      </w:r>
      <w:r>
        <w:rPr>
          <w:rFonts w:ascii="仿宋" w:eastAsia="仿宋" w:hAnsi="仿宋" w:cs="Times New Roman" w:hint="eastAsia"/>
          <w:b/>
          <w:szCs w:val="21"/>
        </w:rPr>
        <w:t>赔偿限额100万）</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本保险单明细表中列明的财产发生保险事故后，被保险人为提供索赔材料单证而支付的费用均由保险人承担。上述费用包括但不限于公安、交警、消防、气象等部门的查勘及证明费用等。</w:t>
      </w:r>
      <w:r>
        <w:rPr>
          <w:rFonts w:ascii="仿宋" w:eastAsia="仿宋" w:hAnsi="仿宋" w:cs="Times New Roman"/>
          <w:szCs w:val="21"/>
        </w:rPr>
        <w:br/>
      </w:r>
      <w:r>
        <w:rPr>
          <w:rFonts w:ascii="仿宋" w:eastAsia="仿宋" w:hAnsi="仿宋" w:cs="Times New Roman" w:hint="eastAsia"/>
          <w:szCs w:val="21"/>
        </w:rPr>
        <w:t xml:space="preserve">    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索赔单据条款</w:t>
      </w:r>
    </w:p>
    <w:p w:rsidR="009F12A4" w:rsidRDefault="00FF6A11">
      <w:pPr>
        <w:spacing w:line="360" w:lineRule="auto"/>
        <w:ind w:firstLineChars="250" w:firstLine="525"/>
        <w:rPr>
          <w:rFonts w:ascii="仿宋" w:eastAsia="仿宋" w:hAnsi="仿宋" w:cs="Times New Roman"/>
          <w:szCs w:val="21"/>
        </w:rPr>
      </w:pPr>
      <w:r>
        <w:rPr>
          <w:rFonts w:ascii="仿宋" w:eastAsia="仿宋" w:hAnsi="仿宋" w:cs="Times New Roman" w:hint="eastAsia"/>
          <w:szCs w:val="21"/>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起重、运输机械扩展条款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本保险合同中列明的保险机械（含起重机、龙门吊、卷扬机、叉车、货梯等），在本保险合同中载明的保险标的地址内使用过程中，由于碰撞、倾覆或因操作失误所造成的自身损失，保险人按照本保险合同的约定负责赔偿。</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但下列损失，保险人不负责赔偿：</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（一）操作人员无合格操作证、酒后以及处在药物麻醉状态中操作期间发生的损失；</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（二）自然磨损、锈蚀及轮胎爆裂造成的损失；</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（三）操作人员的故意或重大过失行为造成的损失。</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自燃扩展条款</w:t>
      </w:r>
    </w:p>
    <w:p w:rsidR="009F12A4" w:rsidRDefault="00FF6A11">
      <w:pPr>
        <w:spacing w:line="360" w:lineRule="auto"/>
        <w:ind w:firstLineChars="200" w:firstLine="420"/>
        <w:rPr>
          <w:rFonts w:ascii="仿宋" w:eastAsia="仿宋" w:hAnsi="仿宋" w:cs="Times New Roman"/>
          <w:kern w:val="0"/>
          <w:szCs w:val="21"/>
        </w:rPr>
      </w:pPr>
      <w:r>
        <w:rPr>
          <w:rFonts w:ascii="仿宋" w:eastAsia="仿宋" w:hAnsi="仿宋" w:cs="Times New Roman" w:hint="eastAsia"/>
          <w:kern w:val="0"/>
          <w:szCs w:val="21"/>
        </w:rPr>
        <w:t>兹经双方同意，本保险条款扩展承保由于自燃引起保险财产自身及其他保险财产的损失，保险人以本保险单中列明的相关保险金额为限进行赔偿。</w:t>
      </w:r>
    </w:p>
    <w:p w:rsidR="009F12A4" w:rsidRDefault="00FF6A11">
      <w:pPr>
        <w:spacing w:line="360" w:lineRule="auto"/>
        <w:ind w:firstLineChars="200" w:firstLine="420"/>
        <w:rPr>
          <w:rFonts w:ascii="仿宋" w:eastAsia="仿宋" w:hAnsi="仿宋" w:cs="Times New Roman"/>
          <w:color w:val="000000"/>
          <w:kern w:val="0"/>
          <w:szCs w:val="21"/>
        </w:rPr>
      </w:pPr>
      <w:r>
        <w:rPr>
          <w:rFonts w:ascii="仿宋" w:eastAsia="仿宋" w:hAnsi="仿宋" w:cs="Times New Roman" w:hint="eastAsia"/>
          <w:color w:val="000000"/>
          <w:kern w:val="0"/>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税项条款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对属本保险单保险责任范围内的风险造成的物质损失，在修理﹑重置或替换相关受损财产时，如须缴付关税及其他税项，即使在原来购买或进口该保险财产时已放弃关税及杂费和/或在保单生效之后才征收的，该税项将由保险承担。</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lastRenderedPageBreak/>
        <w:t>保险标的陈述条款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保险公司与被保险人对于本保险单所载之保险标的物之定义发生异议时，保险公司同意以被保险人现有财产账册分类为理赔基准。</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空运费用扩展条款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经双方同意，发生保险责任范围内的损失，为及时修复或恢复保险标的而发生的空运费，保险人按照本保险合同的约定负责赔偿。本附加条款项下保险人的赔偿责任不超过本保险合同中载明的相应赔偿限额。</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免检条款（限额：RMB2万）</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发生保险责任事故索赔时，如果预计损失金额不超过RMB2万（已扣减应适用的免赔额），此索赔无需进行查勘即予认可，被保险人无需事先同保险人协商即可着手修复，但应向保险人递交一份附有支持文件的全面事故报告，并保留所有损失照片。尽管有前述规定，保险人保留检查现场的权利。</w:t>
      </w:r>
    </w:p>
    <w:p w:rsidR="009F12A4" w:rsidRDefault="00FF6A11">
      <w:pPr>
        <w:numPr>
          <w:ilvl w:val="0"/>
          <w:numId w:val="11"/>
        </w:numPr>
        <w:spacing w:before="100" w:beforeAutospacing="1" w:line="360" w:lineRule="auto"/>
        <w:rPr>
          <w:rFonts w:ascii="仿宋" w:eastAsia="仿宋" w:hAnsi="仿宋" w:cs="Times New Roman"/>
          <w:b/>
          <w:szCs w:val="21"/>
        </w:rPr>
      </w:pPr>
      <w:r>
        <w:rPr>
          <w:rFonts w:ascii="仿宋" w:eastAsia="仿宋" w:hAnsi="仿宋" w:cs="Times New Roman"/>
          <w:b/>
          <w:szCs w:val="21"/>
        </w:rPr>
        <w:t>仓储财产申报条款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兹经双方同意，被保险人已支付的本保险单明细表中列明的仓储财产的保险费为预付保险费，保险人将根据本条款有关规定进行调整。</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1.被保险人应在每月结束后二十五天内（节假日顺延）向保险人申报该月最后一天的库存价值，若被保险人没有按期申报，本保险单明细表中列明的保险金额将被视作仓储财产的申报金额。</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2.被保险人应按合同约定每月及时申报库存价值，在此基础上，保险人视为足额投保，</w:t>
      </w:r>
      <w:proofErr w:type="gramStart"/>
      <w:r>
        <w:rPr>
          <w:rFonts w:ascii="仿宋" w:eastAsia="仿宋" w:hAnsi="仿宋" w:cs="Times New Roman" w:hint="eastAsia"/>
          <w:szCs w:val="21"/>
        </w:rPr>
        <w:t>不再比例</w:t>
      </w:r>
      <w:proofErr w:type="gramEnd"/>
      <w:r>
        <w:rPr>
          <w:rFonts w:ascii="仿宋" w:eastAsia="仿宋" w:hAnsi="仿宋" w:cs="Times New Roman" w:hint="eastAsia"/>
          <w:szCs w:val="21"/>
        </w:rPr>
        <w:t>赔付。</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3.本保险项下的预付保险费在本保险单生效时按保险金额的75%计收，本保险单终止时，保险费将根据申报库存价值的平均数作调整，多退少补，但退还的保险费不得超过预付保险费的50%。</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4.发生损失后，保险金额将自动恢复，但被保险人应按日比例支付损失发生之日起至保险终止时的附加保险费。</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9F12A4" w:rsidRDefault="009F12A4">
      <w:pPr>
        <w:spacing w:line="360" w:lineRule="auto"/>
        <w:ind w:firstLineChars="200" w:firstLine="420"/>
        <w:rPr>
          <w:rFonts w:ascii="仿宋" w:eastAsia="仿宋" w:hAnsi="仿宋" w:cs="Times New Roman"/>
          <w:szCs w:val="21"/>
        </w:rPr>
      </w:pPr>
    </w:p>
    <w:p w:rsidR="009F12A4" w:rsidRDefault="00FF6A11">
      <w:pPr>
        <w:keepNext/>
        <w:keepLines/>
        <w:snapToGrid w:val="0"/>
        <w:spacing w:line="360" w:lineRule="auto"/>
        <w:outlineLvl w:val="1"/>
        <w:rPr>
          <w:rFonts w:ascii="仿宋" w:eastAsia="仿宋" w:hAnsi="仿宋" w:cs="Times New Roman"/>
          <w:b/>
          <w:bCs/>
          <w:color w:val="000000"/>
          <w:sz w:val="32"/>
          <w:szCs w:val="32"/>
        </w:rPr>
      </w:pPr>
      <w:bookmarkStart w:id="13" w:name="_Toc19939"/>
      <w:r>
        <w:rPr>
          <w:rFonts w:ascii="仿宋" w:eastAsia="仿宋" w:hAnsi="仿宋" w:cs="Times New Roman" w:hint="eastAsia"/>
          <w:b/>
          <w:bCs/>
          <w:color w:val="000000"/>
          <w:sz w:val="32"/>
          <w:szCs w:val="32"/>
          <w:highlight w:val="lightGray"/>
        </w:rPr>
        <w:lastRenderedPageBreak/>
        <w:t>附件三：机器损坏险条款（2009版）</w:t>
      </w:r>
      <w:bookmarkEnd w:id="13"/>
    </w:p>
    <w:p w:rsidR="009F12A4" w:rsidRDefault="009F12A4">
      <w:pPr>
        <w:rPr>
          <w:rFonts w:ascii="Times New Roman" w:eastAsia="宋体" w:hAnsi="Times New Roman" w:cs="Times New Roman"/>
          <w:szCs w:val="24"/>
        </w:rPr>
      </w:pPr>
    </w:p>
    <w:p w:rsidR="009F12A4" w:rsidRDefault="00FF6A11">
      <w:pPr>
        <w:spacing w:afterLines="50" w:after="156"/>
        <w:jc w:val="center"/>
        <w:rPr>
          <w:rFonts w:ascii="仿宋" w:eastAsia="仿宋" w:hAnsi="仿宋" w:cs="Times New Roman"/>
          <w:b/>
          <w:bCs/>
          <w:szCs w:val="21"/>
        </w:rPr>
      </w:pPr>
      <w:r>
        <w:rPr>
          <w:rFonts w:ascii="仿宋" w:eastAsia="仿宋" w:hAnsi="仿宋" w:cs="Times New Roman" w:hint="eastAsia"/>
          <w:b/>
          <w:bCs/>
          <w:szCs w:val="21"/>
        </w:rPr>
        <w:t>总则</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第一条</w:t>
      </w:r>
      <w:r>
        <w:rPr>
          <w:rFonts w:ascii="仿宋" w:eastAsia="仿宋" w:hAnsi="仿宋" w:cs="Times New Roman" w:hint="eastAsia"/>
          <w:szCs w:val="21"/>
        </w:rPr>
        <w:t xml:space="preserve">  本保险合同由保险条款、投保单、保险单或其他保险凭证以及批单组成。凡涉及本保险合同的约定，均应采用书面形式。</w:t>
      </w:r>
    </w:p>
    <w:p w:rsidR="009F12A4" w:rsidRDefault="00FF6A11">
      <w:pPr>
        <w:jc w:val="center"/>
        <w:rPr>
          <w:rFonts w:ascii="仿宋" w:eastAsia="仿宋" w:hAnsi="仿宋" w:cs="Times New Roman"/>
          <w:b/>
          <w:bCs/>
          <w:szCs w:val="21"/>
        </w:rPr>
      </w:pPr>
      <w:r>
        <w:rPr>
          <w:rFonts w:ascii="仿宋" w:eastAsia="仿宋" w:hAnsi="仿宋" w:cs="Times New Roman" w:hint="eastAsia"/>
          <w:b/>
          <w:bCs/>
          <w:szCs w:val="21"/>
        </w:rPr>
        <w:t>保险标的</w:t>
      </w:r>
    </w:p>
    <w:p w:rsidR="009F12A4" w:rsidRDefault="00FF6A11">
      <w:pPr>
        <w:spacing w:afterLines="50" w:after="156"/>
        <w:ind w:firstLineChars="196" w:firstLine="413"/>
        <w:jc w:val="left"/>
        <w:rPr>
          <w:rFonts w:ascii="仿宋" w:eastAsia="仿宋" w:hAnsi="仿宋" w:cs="Times New Roman"/>
          <w:szCs w:val="21"/>
        </w:rPr>
      </w:pPr>
      <w:r>
        <w:rPr>
          <w:rFonts w:ascii="仿宋" w:eastAsia="仿宋" w:hAnsi="仿宋" w:cs="Times New Roman" w:hint="eastAsia"/>
          <w:b/>
          <w:szCs w:val="21"/>
        </w:rPr>
        <w:t>第二条</w:t>
      </w:r>
      <w:r>
        <w:rPr>
          <w:rFonts w:ascii="仿宋" w:eastAsia="仿宋" w:hAnsi="仿宋" w:cs="Times New Roman" w:hint="eastAsia"/>
          <w:szCs w:val="21"/>
        </w:rPr>
        <w:t xml:space="preserve">  本保险合同载明的机器及附属设备，均可作为保险标的。</w:t>
      </w:r>
    </w:p>
    <w:p w:rsidR="009F12A4" w:rsidRDefault="00FF6A11">
      <w:pPr>
        <w:jc w:val="center"/>
        <w:rPr>
          <w:rFonts w:ascii="仿宋" w:eastAsia="仿宋" w:hAnsi="仿宋" w:cs="Times New Roman"/>
          <w:b/>
          <w:bCs/>
          <w:szCs w:val="21"/>
        </w:rPr>
      </w:pPr>
      <w:r>
        <w:rPr>
          <w:rFonts w:ascii="仿宋" w:eastAsia="仿宋" w:hAnsi="仿宋" w:cs="Times New Roman" w:hint="eastAsia"/>
          <w:b/>
          <w:bCs/>
          <w:szCs w:val="21"/>
        </w:rPr>
        <w:t>保险责任</w:t>
      </w:r>
    </w:p>
    <w:p w:rsidR="009F12A4" w:rsidRDefault="00FF6A11">
      <w:pPr>
        <w:autoSpaceDE w:val="0"/>
        <w:autoSpaceDN w:val="0"/>
        <w:adjustRightInd w:val="0"/>
        <w:snapToGrid w:val="0"/>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第三条</w:t>
      </w:r>
      <w:r>
        <w:rPr>
          <w:rFonts w:ascii="仿宋" w:eastAsia="仿宋" w:hAnsi="仿宋" w:cs="Times New Roman" w:hint="eastAsia"/>
          <w:szCs w:val="21"/>
        </w:rPr>
        <w:t xml:space="preserve">  在保险期间内，因下列原因引起或构成突然的、不可预料的意外事故造成的物质损坏或灭失(以下简称“损失”)，保险人按照本保险合同的约定负责赔偿：</w:t>
      </w:r>
    </w:p>
    <w:p w:rsidR="009F12A4" w:rsidRDefault="00FF6A11">
      <w:pPr>
        <w:autoSpaceDE w:val="0"/>
        <w:autoSpaceDN w:val="0"/>
        <w:adjustRightInd w:val="0"/>
        <w:snapToGrid w:val="0"/>
        <w:spacing w:afterLines="50" w:after="156"/>
        <w:ind w:firstLineChars="224" w:firstLine="470"/>
        <w:rPr>
          <w:rFonts w:ascii="仿宋" w:eastAsia="仿宋" w:hAnsi="仿宋" w:cs="Times New Roman"/>
          <w:szCs w:val="21"/>
        </w:rPr>
      </w:pPr>
      <w:r>
        <w:rPr>
          <w:rFonts w:ascii="仿宋" w:eastAsia="仿宋" w:hAnsi="仿宋" w:cs="Times New Roman" w:hint="eastAsia"/>
          <w:szCs w:val="21"/>
        </w:rPr>
        <w:t>(</w:t>
      </w:r>
      <w:proofErr w:type="gramStart"/>
      <w:r>
        <w:rPr>
          <w:rFonts w:ascii="仿宋" w:eastAsia="仿宋" w:hAnsi="仿宋" w:cs="Times New Roman" w:hint="eastAsia"/>
          <w:szCs w:val="21"/>
        </w:rPr>
        <w:t>一</w:t>
      </w:r>
      <w:proofErr w:type="gramEnd"/>
      <w:r>
        <w:rPr>
          <w:rFonts w:ascii="仿宋" w:eastAsia="仿宋" w:hAnsi="仿宋" w:cs="Times New Roman" w:hint="eastAsia"/>
          <w:szCs w:val="21"/>
        </w:rPr>
        <w:t>) 设计、制造或安装错误、铸造和原材料缺陷；</w:t>
      </w:r>
    </w:p>
    <w:p w:rsidR="009F12A4" w:rsidRDefault="00FF6A11">
      <w:pPr>
        <w:autoSpaceDE w:val="0"/>
        <w:autoSpaceDN w:val="0"/>
        <w:adjustRightInd w:val="0"/>
        <w:snapToGrid w:val="0"/>
        <w:spacing w:afterLines="50" w:after="156"/>
        <w:ind w:firstLineChars="224" w:firstLine="470"/>
        <w:rPr>
          <w:rFonts w:ascii="仿宋" w:eastAsia="仿宋" w:hAnsi="仿宋" w:cs="Times New Roman"/>
          <w:szCs w:val="21"/>
        </w:rPr>
      </w:pPr>
      <w:r>
        <w:rPr>
          <w:rFonts w:ascii="仿宋" w:eastAsia="仿宋" w:hAnsi="仿宋" w:cs="Times New Roman" w:hint="eastAsia"/>
          <w:szCs w:val="21"/>
        </w:rPr>
        <w:t>(二) 工人、技术人员操作错误、缺乏经验、技术不善、疏忽、过失、恶意行为；</w:t>
      </w:r>
    </w:p>
    <w:p w:rsidR="009F12A4" w:rsidRDefault="00FF6A11">
      <w:pPr>
        <w:autoSpaceDE w:val="0"/>
        <w:autoSpaceDN w:val="0"/>
        <w:adjustRightInd w:val="0"/>
        <w:snapToGrid w:val="0"/>
        <w:spacing w:afterLines="50" w:after="156"/>
        <w:ind w:firstLineChars="224" w:firstLine="470"/>
        <w:rPr>
          <w:rFonts w:ascii="仿宋" w:eastAsia="仿宋" w:hAnsi="仿宋" w:cs="Times New Roman"/>
          <w:szCs w:val="21"/>
        </w:rPr>
      </w:pPr>
      <w:r>
        <w:rPr>
          <w:rFonts w:ascii="仿宋" w:eastAsia="仿宋" w:hAnsi="仿宋" w:cs="Times New Roman" w:hint="eastAsia"/>
          <w:szCs w:val="21"/>
        </w:rPr>
        <w:t>(三) 离心力引起的断裂；</w:t>
      </w:r>
    </w:p>
    <w:p w:rsidR="009F12A4" w:rsidRDefault="00FF6A11">
      <w:pPr>
        <w:autoSpaceDE w:val="0"/>
        <w:autoSpaceDN w:val="0"/>
        <w:adjustRightInd w:val="0"/>
        <w:snapToGrid w:val="0"/>
        <w:spacing w:afterLines="50" w:after="156"/>
        <w:ind w:firstLineChars="224" w:firstLine="470"/>
        <w:rPr>
          <w:rFonts w:ascii="仿宋" w:eastAsia="仿宋" w:hAnsi="仿宋" w:cs="Times New Roman"/>
          <w:szCs w:val="21"/>
        </w:rPr>
      </w:pPr>
      <w:r>
        <w:rPr>
          <w:rFonts w:ascii="仿宋" w:eastAsia="仿宋" w:hAnsi="仿宋" w:cs="Times New Roman" w:hint="eastAsia"/>
          <w:szCs w:val="21"/>
        </w:rPr>
        <w:t>(四) 超负荷、超电压、碰线、电弧、漏电、短路、大气放电、感应</w:t>
      </w:r>
      <w:proofErr w:type="gramStart"/>
      <w:r>
        <w:rPr>
          <w:rFonts w:ascii="仿宋" w:eastAsia="仿宋" w:hAnsi="仿宋" w:cs="Times New Roman" w:hint="eastAsia"/>
          <w:szCs w:val="21"/>
        </w:rPr>
        <w:t>电及其</w:t>
      </w:r>
      <w:proofErr w:type="gramEnd"/>
      <w:r>
        <w:rPr>
          <w:rFonts w:ascii="仿宋" w:eastAsia="仿宋" w:hAnsi="仿宋" w:cs="Times New Roman" w:hint="eastAsia"/>
          <w:szCs w:val="21"/>
        </w:rPr>
        <w:t>他电气原因；</w:t>
      </w:r>
    </w:p>
    <w:p w:rsidR="009F12A4" w:rsidRDefault="00FF6A11">
      <w:pPr>
        <w:autoSpaceDE w:val="0"/>
        <w:autoSpaceDN w:val="0"/>
        <w:adjustRightInd w:val="0"/>
        <w:snapToGrid w:val="0"/>
        <w:spacing w:afterLines="50" w:after="156"/>
        <w:ind w:firstLineChars="224" w:firstLine="470"/>
        <w:rPr>
          <w:rFonts w:ascii="仿宋" w:eastAsia="仿宋" w:hAnsi="仿宋" w:cs="Times New Roman"/>
          <w:szCs w:val="21"/>
        </w:rPr>
      </w:pPr>
      <w:r>
        <w:rPr>
          <w:rFonts w:ascii="仿宋" w:eastAsia="仿宋" w:hAnsi="仿宋" w:cs="Times New Roman" w:hint="eastAsia"/>
          <w:szCs w:val="21"/>
        </w:rPr>
        <w:t>（五）除本条款中“责任免除”规定以外的其他原因。</w:t>
      </w:r>
    </w:p>
    <w:p w:rsidR="009F12A4" w:rsidRDefault="00FF6A11">
      <w:pPr>
        <w:autoSpaceDE w:val="0"/>
        <w:autoSpaceDN w:val="0"/>
        <w:adjustRightInd w:val="0"/>
        <w:snapToGri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第四条</w:t>
      </w:r>
      <w:r>
        <w:rPr>
          <w:rFonts w:ascii="仿宋" w:eastAsia="仿宋" w:hAnsi="仿宋" w:cs="Times New Roman" w:hint="eastAsia"/>
          <w:szCs w:val="21"/>
        </w:rPr>
        <w:t xml:space="preserve">  保险事故发生后，被保险人为防止或减少保险标的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损失所支付的必要的、合理的费用，保险人按照本保险合同的约定也负责赔偿。</w:t>
      </w:r>
    </w:p>
    <w:p w:rsidR="009F12A4" w:rsidRDefault="00FF6A11">
      <w:pPr>
        <w:jc w:val="center"/>
        <w:rPr>
          <w:rFonts w:ascii="仿宋" w:eastAsia="仿宋" w:hAnsi="仿宋" w:cs="Times New Roman"/>
          <w:b/>
          <w:bCs/>
          <w:szCs w:val="21"/>
        </w:rPr>
      </w:pPr>
      <w:r>
        <w:rPr>
          <w:rFonts w:ascii="仿宋" w:eastAsia="仿宋" w:hAnsi="仿宋" w:cs="Times New Roman" w:hint="eastAsia"/>
          <w:b/>
          <w:bCs/>
          <w:szCs w:val="21"/>
        </w:rPr>
        <w:t>责任免除</w:t>
      </w:r>
    </w:p>
    <w:p w:rsidR="009F12A4" w:rsidRDefault="00FF6A11">
      <w:pPr>
        <w:spacing w:afterLines="50" w:after="156"/>
        <w:ind w:firstLineChars="196" w:firstLine="413"/>
        <w:rPr>
          <w:rFonts w:ascii="仿宋" w:eastAsia="仿宋" w:hAnsi="仿宋" w:cs="Times New Roman"/>
          <w:b/>
          <w:szCs w:val="21"/>
        </w:rPr>
      </w:pPr>
      <w:r>
        <w:rPr>
          <w:rFonts w:ascii="仿宋" w:eastAsia="仿宋" w:hAnsi="仿宋" w:cs="Times New Roman" w:hint="eastAsia"/>
          <w:b/>
          <w:szCs w:val="21"/>
        </w:rPr>
        <w:t>第五条</w:t>
      </w:r>
      <w:r>
        <w:rPr>
          <w:rFonts w:ascii="仿宋" w:eastAsia="仿宋" w:hAnsi="仿宋" w:cs="Times New Roman" w:hint="eastAsia"/>
          <w:szCs w:val="21"/>
        </w:rPr>
        <w:t xml:space="preserve"> </w:t>
      </w:r>
      <w:r>
        <w:rPr>
          <w:rFonts w:ascii="仿宋" w:eastAsia="仿宋" w:hAnsi="仿宋" w:cs="Times New Roman" w:hint="eastAsia"/>
          <w:b/>
          <w:szCs w:val="21"/>
        </w:rPr>
        <w:t xml:space="preserve"> 下列原因造成的损失、费用，保险人不负责赔偿：</w:t>
      </w:r>
    </w:p>
    <w:p w:rsidR="009F12A4" w:rsidRDefault="00FF6A11">
      <w:pPr>
        <w:spacing w:afterLines="50" w:after="156"/>
        <w:ind w:firstLineChars="196" w:firstLine="413"/>
        <w:rPr>
          <w:rFonts w:ascii="仿宋" w:eastAsia="仿宋" w:hAnsi="仿宋" w:cs="Times New Roman"/>
          <w:b/>
          <w:szCs w:val="21"/>
        </w:rPr>
      </w:pPr>
      <w:r>
        <w:rPr>
          <w:rFonts w:ascii="仿宋" w:eastAsia="仿宋" w:hAnsi="仿宋" w:cs="Times New Roman" w:hint="eastAsia"/>
          <w:b/>
          <w:szCs w:val="21"/>
        </w:rPr>
        <w:t>（一）被保险人及其代表的故意行为或重大过失；</w:t>
      </w:r>
    </w:p>
    <w:p w:rsidR="009F12A4" w:rsidRDefault="00FF6A11">
      <w:pPr>
        <w:spacing w:afterLines="50" w:after="156"/>
        <w:ind w:firstLineChars="196" w:firstLine="413"/>
        <w:rPr>
          <w:rFonts w:ascii="仿宋" w:eastAsia="仿宋" w:hAnsi="仿宋" w:cs="Times New Roman"/>
          <w:b/>
          <w:szCs w:val="21"/>
        </w:rPr>
      </w:pPr>
      <w:r>
        <w:rPr>
          <w:rFonts w:ascii="仿宋" w:eastAsia="仿宋" w:hAnsi="仿宋" w:cs="Times New Roman" w:hint="eastAsia"/>
          <w:b/>
          <w:szCs w:val="21"/>
        </w:rPr>
        <w:t>（二）被保险人及其代表已经知道或应该知道的保险机器及其附属设备在本保险开始前已经存在的缺点或缺陷；</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（三）战争、类似战争行为、敌对行为、武装冲突、恐怖活动、谋反、政变、罢工、暴动、民众骚乱；</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（四）政府命令或任何公共当局没收、征用、销毁或毁坏；</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（五）核裂变、核聚变、核武器、核材料、核辐射及放射性污染；</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（六）机器设备运行必然引起的后果，如自然磨损、氧化、腐蚀、锈蚀、孔蚀、锅垢等物理性变化或化学反应；</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（七）由于公共设施部门的限制性供应及故意行为或非意外事故引起的停电、停气、停水；</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（八）火灾、爆炸；</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（九）地震、海啸及其次生灾害；</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（十）雷击、飓风、台风、龙卷风、暴风、暴雨、洪水、冰雹、地崩、山崩、雪崩、火山爆发、地面下陷下沉及其他自然灾害；</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（十一）飞机坠毁、飞机部件或飞机物体坠落；</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（十二）机动车碰撞；</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（十三）水箱、水管爆裂。</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lastRenderedPageBreak/>
        <w:t>第六条  下列损失、费用，保险人也不负责赔偿：</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（一）保险事故发生后引起的各种间接损失或费用；</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（二）各种传送带、缆绳、金属线、链条、轮胎、可调换或替代的钻头、钻杆、刀具、印刷滚筒、套筒、活动管道、玻璃、磁、陶及钢筛、网筛、毛毡制品、一切操作中的媒介物(如润滑油、燃料、催化剂等) 及其他各种易损、易耗品；</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（三）根据法律或契约应由供货方、制造人、安装人或修理人负责的损失或费用；</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（四）保险机器设备在修复或重置过程中发生的任何变更、性能增加或改进所产生的额外费用；</w:t>
      </w:r>
    </w:p>
    <w:p w:rsidR="009F12A4" w:rsidRDefault="00FF6A1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（五） 本保险合同中载明的免赔额或按本保险合同中载明的免赔率计算的免赔额。</w:t>
      </w:r>
    </w:p>
    <w:p w:rsidR="009F12A4" w:rsidRDefault="00FF6A11">
      <w:pPr>
        <w:spacing w:afterLines="50" w:after="156"/>
        <w:jc w:val="center"/>
        <w:rPr>
          <w:rFonts w:ascii="仿宋" w:eastAsia="仿宋" w:hAnsi="仿宋" w:cs="Times New Roman"/>
          <w:b/>
          <w:bCs/>
          <w:szCs w:val="21"/>
        </w:rPr>
      </w:pPr>
      <w:r>
        <w:rPr>
          <w:rFonts w:ascii="仿宋" w:eastAsia="仿宋" w:hAnsi="仿宋" w:cs="Times New Roman" w:hint="eastAsia"/>
          <w:b/>
          <w:bCs/>
          <w:szCs w:val="21"/>
        </w:rPr>
        <w:t>保险金额与免赔额（率）</w:t>
      </w:r>
    </w:p>
    <w:p w:rsidR="009F12A4" w:rsidRDefault="00FF6A11">
      <w:pPr>
        <w:autoSpaceDE w:val="0"/>
        <w:autoSpaceDN w:val="0"/>
        <w:adjustRightInd w:val="0"/>
        <w:snapToGrid w:val="0"/>
        <w:spacing w:afterLines="50" w:after="156"/>
        <w:rPr>
          <w:rFonts w:ascii="仿宋" w:eastAsia="仿宋" w:hAnsi="仿宋" w:cs="Times New Roman"/>
          <w:szCs w:val="21"/>
        </w:rPr>
      </w:pPr>
      <w:r>
        <w:rPr>
          <w:rFonts w:ascii="仿宋" w:eastAsia="仿宋" w:hAnsi="仿宋" w:cs="Times New Roman" w:hint="eastAsia"/>
          <w:b/>
          <w:szCs w:val="21"/>
        </w:rPr>
        <w:t xml:space="preserve">    第七条  </w:t>
      </w:r>
      <w:r>
        <w:rPr>
          <w:rFonts w:ascii="仿宋" w:eastAsia="仿宋" w:hAnsi="仿宋" w:cs="Times New Roman" w:hint="eastAsia"/>
          <w:szCs w:val="21"/>
        </w:rPr>
        <w:t>本保险合同承保的机器设备的保险金额，应为该机器设备的重置价值，即重新</w:t>
      </w:r>
      <w:proofErr w:type="gramStart"/>
      <w:r>
        <w:rPr>
          <w:rFonts w:ascii="仿宋" w:eastAsia="仿宋" w:hAnsi="仿宋" w:cs="Times New Roman" w:hint="eastAsia"/>
          <w:szCs w:val="21"/>
        </w:rPr>
        <w:t>换置同一</w:t>
      </w:r>
      <w:proofErr w:type="gramEnd"/>
      <w:r>
        <w:rPr>
          <w:rFonts w:ascii="仿宋" w:eastAsia="仿宋" w:hAnsi="仿宋" w:cs="Times New Roman" w:hint="eastAsia"/>
          <w:szCs w:val="21"/>
        </w:rPr>
        <w:t>厂牌或相类似的型号、规格、性能的新机器设备的价格，包括出厂价格、运保费、税款、可能支付的关税以及安装费用等。</w:t>
      </w:r>
    </w:p>
    <w:p w:rsidR="009F12A4" w:rsidRDefault="00FF6A11">
      <w:pPr>
        <w:spacing w:afterLines="50" w:after="156"/>
        <w:ind w:rightChars="-62" w:right="-130" w:firstLineChars="196" w:firstLine="413"/>
        <w:rPr>
          <w:rFonts w:ascii="仿宋" w:eastAsia="仿宋" w:hAnsi="仿宋" w:cs="Times New Roman"/>
          <w:szCs w:val="21"/>
        </w:rPr>
      </w:pPr>
      <w:r>
        <w:rPr>
          <w:rFonts w:ascii="仿宋" w:eastAsia="仿宋" w:hAnsi="仿宋" w:cs="Times New Roman" w:hint="eastAsia"/>
          <w:b/>
          <w:szCs w:val="21"/>
        </w:rPr>
        <w:t>第八条</w:t>
      </w:r>
      <w:r>
        <w:rPr>
          <w:rFonts w:ascii="仿宋" w:eastAsia="仿宋" w:hAnsi="仿宋" w:cs="Times New Roman" w:hint="eastAsia"/>
          <w:szCs w:val="21"/>
        </w:rPr>
        <w:t xml:space="preserve">  免赔额（率）由投保人与保险人在订立保险合同时协商确定，并在保险合同中载明。</w:t>
      </w:r>
    </w:p>
    <w:p w:rsidR="009F12A4" w:rsidRDefault="00FF6A11">
      <w:pPr>
        <w:jc w:val="center"/>
        <w:rPr>
          <w:rFonts w:ascii="仿宋" w:eastAsia="仿宋" w:hAnsi="仿宋" w:cs="Times New Roman"/>
          <w:b/>
          <w:bCs/>
          <w:szCs w:val="21"/>
        </w:rPr>
      </w:pPr>
      <w:r>
        <w:rPr>
          <w:rFonts w:ascii="仿宋" w:eastAsia="仿宋" w:hAnsi="仿宋" w:cs="Times New Roman" w:hint="eastAsia"/>
          <w:b/>
          <w:bCs/>
          <w:szCs w:val="21"/>
        </w:rPr>
        <w:t>保险期间</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 xml:space="preserve">第九条  </w:t>
      </w:r>
      <w:r>
        <w:rPr>
          <w:rFonts w:ascii="仿宋" w:eastAsia="仿宋" w:hAnsi="仿宋" w:cs="Times New Roman" w:hint="eastAsia"/>
          <w:szCs w:val="21"/>
        </w:rPr>
        <w:t>除另有约定外，保险期间为一年，以保险单载明的起讫时间为准。</w:t>
      </w:r>
    </w:p>
    <w:p w:rsidR="009F12A4" w:rsidRDefault="00FF6A11">
      <w:pPr>
        <w:jc w:val="center"/>
        <w:rPr>
          <w:rFonts w:ascii="仿宋" w:eastAsia="仿宋" w:hAnsi="仿宋" w:cs="Times New Roman"/>
          <w:b/>
          <w:bCs/>
          <w:szCs w:val="21"/>
        </w:rPr>
      </w:pPr>
      <w:r>
        <w:rPr>
          <w:rFonts w:ascii="仿宋" w:eastAsia="仿宋" w:hAnsi="仿宋" w:cs="Times New Roman" w:hint="eastAsia"/>
          <w:b/>
          <w:bCs/>
          <w:szCs w:val="21"/>
        </w:rPr>
        <w:t>保险人义务</w:t>
      </w:r>
    </w:p>
    <w:p w:rsidR="009F12A4" w:rsidRDefault="00FF6A11">
      <w:pPr>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 xml:space="preserve">第十条 </w:t>
      </w:r>
      <w:r>
        <w:rPr>
          <w:rFonts w:ascii="仿宋" w:eastAsia="仿宋" w:hAnsi="仿宋" w:cs="Times New Roman" w:hint="eastAsia"/>
          <w:szCs w:val="21"/>
        </w:rPr>
        <w:t xml:space="preserve"> </w:t>
      </w:r>
      <w:r>
        <w:rPr>
          <w:rFonts w:ascii="仿宋" w:eastAsia="仿宋" w:hAnsi="仿宋" w:cs="Times New Roman" w:hint="eastAsia"/>
          <w:color w:val="000000"/>
          <w:szCs w:val="21"/>
        </w:rPr>
        <w:t>订立本保险合同时，</w:t>
      </w:r>
      <w:r>
        <w:rPr>
          <w:rFonts w:ascii="仿宋" w:eastAsia="仿宋" w:hAnsi="仿宋" w:cs="Times New Roman" w:hint="eastAsia"/>
          <w:szCs w:val="21"/>
        </w:rPr>
        <w:t>保险人应向投保人说明本合同的条款内容。</w:t>
      </w:r>
      <w:r>
        <w:rPr>
          <w:rFonts w:ascii="仿宋" w:eastAsia="仿宋" w:hAnsi="仿宋" w:cs="Times New Roman" w:hint="eastAsia"/>
          <w:color w:val="000000"/>
          <w:szCs w:val="21"/>
        </w:rPr>
        <w:t>对保险合同中免除保险人责任的条款，保险人在订立合同时应当在投保单、保险单或者其他保险凭证上</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足以引起投保人注意的提示，并对该条款的内容以书面或者口头形式向投保人</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明确说明；未作提示或者明确说明的，该条款不产生效力。</w:t>
      </w:r>
    </w:p>
    <w:p w:rsidR="009F12A4" w:rsidRDefault="00FF6A11">
      <w:pPr>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 xml:space="preserve">第十一条 </w:t>
      </w:r>
      <w:r>
        <w:rPr>
          <w:rFonts w:ascii="仿宋" w:eastAsia="仿宋" w:hAnsi="仿宋" w:cs="Times New Roman" w:hint="eastAsia"/>
          <w:szCs w:val="21"/>
        </w:rPr>
        <w:t xml:space="preserve"> 本保险合同成立后，保险人应当及时向投保人签发保险单或其他保险凭证。</w:t>
      </w:r>
    </w:p>
    <w:p w:rsidR="009F12A4" w:rsidRDefault="00FF6A11">
      <w:pPr>
        <w:spacing w:afterLines="50" w:after="156"/>
        <w:ind w:firstLineChars="180" w:firstLine="379"/>
        <w:rPr>
          <w:rFonts w:ascii="仿宋" w:eastAsia="仿宋" w:hAnsi="仿宋" w:cs="Times New Roman"/>
          <w:color w:val="000000"/>
          <w:szCs w:val="21"/>
        </w:rPr>
      </w:pPr>
      <w:r>
        <w:rPr>
          <w:rFonts w:ascii="仿宋" w:eastAsia="仿宋" w:hAnsi="仿宋" w:cs="Times New Roman" w:hint="eastAsia"/>
          <w:b/>
          <w:bCs/>
          <w:szCs w:val="21"/>
        </w:rPr>
        <w:t xml:space="preserve">第十二条 </w:t>
      </w:r>
      <w:r>
        <w:rPr>
          <w:rFonts w:ascii="仿宋" w:eastAsia="仿宋" w:hAnsi="仿宋" w:cs="Times New Roman" w:hint="eastAsia"/>
          <w:szCs w:val="21"/>
        </w:rPr>
        <w:t xml:space="preserve"> 保险人依据第十六条所取得的保险合同解除权，</w:t>
      </w:r>
      <w:r>
        <w:rPr>
          <w:rFonts w:ascii="仿宋" w:eastAsia="仿宋" w:hAnsi="仿宋" w:cs="Times New Roman" w:hint="eastAsia"/>
          <w:color w:val="000000"/>
          <w:szCs w:val="21"/>
        </w:rPr>
        <w:t>自保险人知道有解除事由之日起，超过三十日不行使而消灭。自保险合同成立之日起超过二年的，保险人不得解除合同；发生保险事故的，保险人承担赔偿责任。</w:t>
      </w:r>
    </w:p>
    <w:p w:rsidR="009F12A4" w:rsidRDefault="00FF6A11">
      <w:pPr>
        <w:spacing w:afterLines="50" w:after="156"/>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保险人在合同订立时已经知道投保人未如实告知的情况的，保险人不得解除合同；发生保险事故的，保险人应当承担赔偿责任。</w:t>
      </w:r>
    </w:p>
    <w:p w:rsidR="009F12A4" w:rsidRDefault="00FF6A11">
      <w:pPr>
        <w:spacing w:afterLines="50" w:after="156"/>
        <w:ind w:firstLineChars="200" w:firstLine="422"/>
        <w:rPr>
          <w:rFonts w:ascii="仿宋" w:eastAsia="仿宋" w:hAnsi="仿宋" w:cs="Times New Roman"/>
          <w:szCs w:val="21"/>
        </w:rPr>
      </w:pPr>
      <w:r>
        <w:rPr>
          <w:rFonts w:ascii="仿宋" w:eastAsia="仿宋" w:hAnsi="仿宋" w:cs="Times New Roman" w:hint="eastAsia"/>
          <w:b/>
          <w:bCs/>
          <w:szCs w:val="21"/>
        </w:rPr>
        <w:t xml:space="preserve">第十三条 </w:t>
      </w:r>
      <w:r>
        <w:rPr>
          <w:rFonts w:ascii="仿宋" w:eastAsia="仿宋" w:hAnsi="仿宋" w:cs="Times New Roman" w:hint="eastAsia"/>
          <w:szCs w:val="21"/>
        </w:rPr>
        <w:t xml:space="preserve"> </w:t>
      </w:r>
      <w:r>
        <w:rPr>
          <w:rFonts w:ascii="仿宋" w:eastAsia="仿宋" w:hAnsi="仿宋" w:cs="Times New Roman" w:hint="eastAsia"/>
          <w:color w:val="000000"/>
          <w:szCs w:val="21"/>
        </w:rPr>
        <w:t>保险人按照第二十二条的约定，认为被保险人提供的有关索赔的证明和资料不完整的，应当及时一次性通知投保人、被保险人补充提供。</w:t>
      </w:r>
    </w:p>
    <w:p w:rsidR="009F12A4" w:rsidRDefault="00FF6A11">
      <w:pPr>
        <w:adjustRightInd w:val="0"/>
        <w:snapToGrid w:val="0"/>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 xml:space="preserve">第十四条 </w:t>
      </w:r>
      <w:r>
        <w:rPr>
          <w:rFonts w:ascii="仿宋" w:eastAsia="仿宋" w:hAnsi="仿宋" w:cs="Times New Roman" w:hint="eastAsia"/>
          <w:szCs w:val="21"/>
        </w:rPr>
        <w:t xml:space="preserve"> 保险人收到被保险人的赔偿保险金的请求后，应当及时</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是否属于保险责任的核定；情形复杂的，应当在三十日内</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核定，但保险合同另有约定的除外。</w:t>
      </w:r>
    </w:p>
    <w:p w:rsidR="009F12A4" w:rsidRDefault="00FF6A11">
      <w:pPr>
        <w:adjustRightInd w:val="0"/>
        <w:snapToGrid w:val="0"/>
        <w:spacing w:afterLines="50" w:after="156"/>
        <w:ind w:firstLineChars="196" w:firstLine="412"/>
        <w:rPr>
          <w:rFonts w:ascii="仿宋" w:eastAsia="仿宋" w:hAnsi="仿宋" w:cs="Times New Roman"/>
          <w:color w:val="000000"/>
          <w:szCs w:val="21"/>
        </w:rPr>
      </w:pPr>
      <w:r>
        <w:rPr>
          <w:rFonts w:ascii="仿宋" w:eastAsia="仿宋" w:hAnsi="仿宋" w:cs="Times New Roman" w:hint="eastAsia"/>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核定后，对不属于保险责任的，应当自</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核定之日起三日内向被保险人发出拒绝赔偿保险金通知书，并说明理由。</w:t>
      </w:r>
    </w:p>
    <w:p w:rsidR="009F12A4" w:rsidRDefault="00FF6A11">
      <w:pPr>
        <w:spacing w:afterLines="50" w:after="156"/>
        <w:ind w:firstLineChars="200" w:firstLine="422"/>
        <w:rPr>
          <w:rFonts w:ascii="仿宋" w:eastAsia="仿宋" w:hAnsi="仿宋" w:cs="Times New Roman"/>
          <w:color w:val="000000"/>
          <w:szCs w:val="21"/>
        </w:rPr>
      </w:pPr>
      <w:r>
        <w:rPr>
          <w:rFonts w:ascii="仿宋" w:eastAsia="仿宋" w:hAnsi="仿宋" w:cs="Times New Roman" w:hint="eastAsia"/>
          <w:b/>
          <w:bCs/>
          <w:szCs w:val="21"/>
        </w:rPr>
        <w:t xml:space="preserve">第十五条 </w:t>
      </w:r>
      <w:r>
        <w:rPr>
          <w:rFonts w:ascii="仿宋" w:eastAsia="仿宋" w:hAnsi="仿宋" w:cs="Times New Roman" w:hint="eastAsia"/>
          <w:szCs w:val="21"/>
        </w:rPr>
        <w:t xml:space="preserve"> </w:t>
      </w:r>
      <w:r>
        <w:rPr>
          <w:rFonts w:ascii="仿宋" w:eastAsia="仿宋" w:hAnsi="仿宋" w:cs="Times New Roman" w:hint="eastAsia"/>
          <w:color w:val="000000"/>
          <w:szCs w:val="21"/>
        </w:rPr>
        <w:t>保险人自收到赔偿的请求和有关证明、资料之日起六十日内，对其赔偿保险金的数额不能确定的，应当根据已有证明和资料可以确定的数额先</w:t>
      </w:r>
      <w:proofErr w:type="gramStart"/>
      <w:r>
        <w:rPr>
          <w:rFonts w:ascii="仿宋" w:eastAsia="仿宋" w:hAnsi="仿宋" w:cs="Times New Roman" w:hint="eastAsia"/>
          <w:color w:val="000000"/>
          <w:szCs w:val="21"/>
        </w:rPr>
        <w:t>予支</w:t>
      </w:r>
      <w:proofErr w:type="gramEnd"/>
      <w:r>
        <w:rPr>
          <w:rFonts w:ascii="仿宋" w:eastAsia="仿宋" w:hAnsi="仿宋" w:cs="Times New Roman" w:hint="eastAsia"/>
          <w:color w:val="000000"/>
          <w:szCs w:val="21"/>
        </w:rPr>
        <w:t>付；保险人最终确定赔偿的数额后，应当支付相应的差额。</w:t>
      </w:r>
    </w:p>
    <w:p w:rsidR="009F12A4" w:rsidRDefault="00FF6A11">
      <w:pPr>
        <w:spacing w:afterLines="50" w:after="156"/>
        <w:jc w:val="center"/>
        <w:rPr>
          <w:rFonts w:ascii="仿宋" w:eastAsia="仿宋" w:hAnsi="仿宋" w:cs="Times New Roman"/>
          <w:b/>
          <w:bCs/>
          <w:szCs w:val="21"/>
        </w:rPr>
      </w:pPr>
      <w:r>
        <w:rPr>
          <w:rFonts w:ascii="仿宋" w:eastAsia="仿宋" w:hAnsi="仿宋" w:cs="Times New Roman" w:hint="eastAsia"/>
          <w:b/>
          <w:bCs/>
          <w:szCs w:val="21"/>
        </w:rPr>
        <w:t>投保人、被保险人义务</w:t>
      </w:r>
    </w:p>
    <w:p w:rsidR="009F12A4" w:rsidRDefault="00FF6A11">
      <w:pPr>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lastRenderedPageBreak/>
        <w:t>第十六条</w:t>
      </w:r>
      <w:r>
        <w:rPr>
          <w:rFonts w:ascii="仿宋" w:eastAsia="仿宋" w:hAnsi="仿宋" w:cs="Times New Roman" w:hint="eastAsia"/>
          <w:szCs w:val="21"/>
        </w:rPr>
        <w:t xml:space="preserve">  订立保险合同，保险人就保险标的或者被保险人的有关情况提出询问的，投保人应当如实告知，并如实填写投保单。</w:t>
      </w:r>
    </w:p>
    <w:p w:rsidR="009F12A4" w:rsidRDefault="00FF6A11">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投保人故意或者因重大过失未履行前款规定的如实告知义务，足以影响保险人决定是否同意承保或者提高保险费率的，保险人有权解除合同。</w:t>
      </w:r>
    </w:p>
    <w:p w:rsidR="009F12A4" w:rsidRDefault="00FF6A11">
      <w:pPr>
        <w:adjustRightIn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投保人故意不履行如实告知义务的，保险人对于合同解除前发生的保险事故，不承担赔偿责任，并不退还保险费。</w:t>
      </w:r>
    </w:p>
    <w:p w:rsidR="009F12A4" w:rsidRDefault="00FF6A11">
      <w:pPr>
        <w:adjustRightInd w:val="0"/>
        <w:spacing w:afterLines="50" w:after="156"/>
        <w:ind w:right="-154" w:firstLine="422"/>
        <w:jc w:val="left"/>
        <w:textAlignment w:val="baseline"/>
        <w:rPr>
          <w:rFonts w:ascii="仿宋" w:eastAsia="仿宋" w:hAnsi="仿宋" w:cs="楷体_GB2312"/>
          <w:bCs/>
          <w:szCs w:val="21"/>
        </w:rPr>
      </w:pPr>
      <w:r>
        <w:rPr>
          <w:rFonts w:ascii="仿宋" w:eastAsia="仿宋" w:hAnsi="仿宋" w:cs="Times New Roman" w:hint="eastAsia"/>
          <w:b/>
          <w:szCs w:val="21"/>
        </w:rPr>
        <w:t>投保人因重大过失未履行如实告知义务，对保险事故的发生有严重影响的，保险人对于合同解除前发生的保险事故，不承担赔偿责任，</w:t>
      </w:r>
      <w:r>
        <w:rPr>
          <w:rFonts w:ascii="仿宋" w:eastAsia="仿宋" w:hAnsi="仿宋" w:cs="楷体_GB2312" w:hint="eastAsia"/>
          <w:b/>
          <w:bCs/>
          <w:szCs w:val="21"/>
        </w:rPr>
        <w:t>但应当退还保险费。</w:t>
      </w:r>
    </w:p>
    <w:p w:rsidR="009F12A4" w:rsidRDefault="00FF6A11">
      <w:pPr>
        <w:adjustRightInd w:val="0"/>
        <w:spacing w:afterLines="50" w:after="156"/>
        <w:ind w:right="-154" w:firstLine="422"/>
        <w:jc w:val="left"/>
        <w:textAlignment w:val="baseline"/>
        <w:rPr>
          <w:rFonts w:ascii="仿宋" w:eastAsia="仿宋" w:hAnsi="仿宋" w:cs="Times New Roman"/>
          <w:b/>
          <w:szCs w:val="21"/>
        </w:rPr>
      </w:pPr>
      <w:r>
        <w:rPr>
          <w:rFonts w:ascii="仿宋" w:eastAsia="仿宋" w:hAnsi="仿宋" w:cs="Times New Roman" w:hint="eastAsia"/>
          <w:b/>
          <w:szCs w:val="21"/>
        </w:rPr>
        <w:t xml:space="preserve">第十七条  </w:t>
      </w:r>
      <w:r>
        <w:rPr>
          <w:rFonts w:ascii="仿宋" w:eastAsia="仿宋" w:hAnsi="仿宋" w:cs="Times New Roman" w:hint="eastAsia"/>
          <w:szCs w:val="21"/>
        </w:rPr>
        <w:t>除另有约定外，投保人应在保险合同成立时交清保险费。</w:t>
      </w:r>
      <w:r>
        <w:rPr>
          <w:rFonts w:ascii="仿宋" w:eastAsia="仿宋" w:hAnsi="仿宋" w:cs="Times New Roman" w:hint="eastAsia"/>
          <w:b/>
          <w:szCs w:val="21"/>
        </w:rPr>
        <w:t>保险费交清前发生的保险事故，保险人不承担赔偿责任。</w:t>
      </w:r>
    </w:p>
    <w:p w:rsidR="009F12A4" w:rsidRDefault="00FF6A1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第十八条</w:t>
      </w:r>
      <w:r>
        <w:rPr>
          <w:rFonts w:ascii="仿宋" w:eastAsia="仿宋" w:hAnsi="仿宋" w:cs="Times New Roman" w:hint="eastAsia"/>
          <w:szCs w:val="21"/>
        </w:rPr>
        <w:t xml:space="preserve">  被保险人应当遵守国家有关消防、安全、生产操作、劳动保护等方面的相关法律、法规及规定，加强管理，采取合理的预防措施，尽力避免或减少责任事故的发生，维护保险标的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安全。保险人可以对被保险人遵守前款约定的情况进行检查，向投保人、被保险人提出消除不安全因素和隐患的书面建议，投保人、被保险人应该认真付诸实施。</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投保人、被保险人未按照约定履行其对保险标的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安全应尽责任的，保险人有权要求增加保险费或者解除合同。</w:t>
      </w:r>
    </w:p>
    <w:p w:rsidR="009F12A4" w:rsidRDefault="00FF6A11">
      <w:pPr>
        <w:spacing w:afterLines="50" w:after="156"/>
        <w:ind w:firstLineChars="200" w:firstLine="422"/>
        <w:rPr>
          <w:rFonts w:ascii="仿宋" w:eastAsia="仿宋" w:hAnsi="仿宋" w:cs="Times New Roman"/>
          <w:bCs/>
          <w:szCs w:val="21"/>
        </w:rPr>
      </w:pPr>
      <w:r>
        <w:rPr>
          <w:rFonts w:ascii="仿宋" w:eastAsia="仿宋" w:hAnsi="仿宋" w:cs="Times New Roman" w:hint="eastAsia"/>
          <w:b/>
          <w:bCs/>
          <w:szCs w:val="21"/>
        </w:rPr>
        <w:t>第十九条</w:t>
      </w:r>
      <w:r>
        <w:rPr>
          <w:rFonts w:ascii="仿宋" w:eastAsia="仿宋" w:hAnsi="仿宋" w:cs="Times New Roman" w:hint="eastAsia"/>
          <w:szCs w:val="21"/>
        </w:rPr>
        <w:t xml:space="preserve">  </w:t>
      </w:r>
      <w:r>
        <w:rPr>
          <w:rFonts w:ascii="仿宋" w:eastAsia="仿宋" w:hAnsi="仿宋" w:cs="Times New Roman" w:hint="eastAsia"/>
          <w:color w:val="000000"/>
          <w:szCs w:val="21"/>
        </w:rPr>
        <w:t>保险标的转让的，被保险人或者受让人应当及时通知保险人。</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因保险标的转让导致危险程度显著增加的，保险人自收到前款规定的通知之日起三十日内，可以按照合同约定增加保险费或者解除合同。</w:t>
      </w:r>
      <w:r>
        <w:rPr>
          <w:rFonts w:ascii="仿宋" w:eastAsia="仿宋" w:hAnsi="仿宋" w:cs="Times New Roman" w:hint="eastAsia"/>
          <w:color w:val="000000"/>
          <w:szCs w:val="21"/>
        </w:rPr>
        <w:t>保险人解除合同的，应当将已收取的保险费，按照合同约定扣除自保险责任开始之日起至合同解除之日止应收的部分后，退还投保人。</w:t>
      </w:r>
    </w:p>
    <w:p w:rsidR="009F12A4" w:rsidRDefault="00FF6A11">
      <w:pPr>
        <w:spacing w:afterLines="50" w:after="156"/>
        <w:ind w:firstLineChars="200" w:firstLine="422"/>
        <w:rPr>
          <w:rFonts w:ascii="仿宋" w:eastAsia="仿宋" w:hAnsi="仿宋" w:cs="Times New Roman"/>
          <w:b/>
          <w:szCs w:val="21"/>
        </w:rPr>
      </w:pPr>
      <w:r>
        <w:rPr>
          <w:rFonts w:ascii="仿宋" w:eastAsia="仿宋" w:hAnsi="仿宋" w:cs="Times New Roman" w:hint="eastAsia"/>
          <w:b/>
          <w:color w:val="000000"/>
          <w:szCs w:val="21"/>
        </w:rPr>
        <w:t>被保险人、受让人未履行本条规定的通知义务的，因转让导致保险标的危险程度显著增加而发生的保险事故，保险人不承担赔偿责任。</w:t>
      </w:r>
    </w:p>
    <w:p w:rsidR="009F12A4" w:rsidRDefault="00FF6A11">
      <w:pPr>
        <w:spacing w:afterLines="50" w:after="156"/>
        <w:ind w:firstLineChars="200" w:firstLine="422"/>
        <w:rPr>
          <w:rFonts w:ascii="仿宋" w:eastAsia="仿宋" w:hAnsi="仿宋" w:cs="Times New Roman"/>
          <w:bCs/>
          <w:szCs w:val="21"/>
        </w:rPr>
      </w:pPr>
      <w:r>
        <w:rPr>
          <w:rFonts w:ascii="仿宋" w:eastAsia="仿宋" w:hAnsi="仿宋" w:cs="Times New Roman" w:hint="eastAsia"/>
          <w:b/>
          <w:bCs/>
          <w:szCs w:val="21"/>
        </w:rPr>
        <w:t>第二十条</w:t>
      </w:r>
      <w:r>
        <w:rPr>
          <w:rFonts w:ascii="仿宋" w:eastAsia="仿宋" w:hAnsi="仿宋" w:cs="Times New Roman" w:hint="eastAsia"/>
          <w:szCs w:val="21"/>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rsidR="009F12A4" w:rsidRDefault="00FF6A1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被保险人未履行前款约定的通知义务的，因保险标的</w:t>
      </w:r>
      <w:proofErr w:type="gramStart"/>
      <w:r>
        <w:rPr>
          <w:rFonts w:ascii="仿宋" w:eastAsia="仿宋" w:hAnsi="仿宋" w:cs="Times New Roman" w:hint="eastAsia"/>
          <w:b/>
          <w:szCs w:val="21"/>
        </w:rPr>
        <w:t>的</w:t>
      </w:r>
      <w:proofErr w:type="gramEnd"/>
      <w:r>
        <w:rPr>
          <w:rFonts w:ascii="仿宋" w:eastAsia="仿宋" w:hAnsi="仿宋" w:cs="Times New Roman" w:hint="eastAsia"/>
          <w:b/>
          <w:szCs w:val="21"/>
        </w:rPr>
        <w:t>危险程度显著增加而发生的保险事故，保险人不承担赔偿责任。</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第二十一条</w:t>
      </w:r>
      <w:r>
        <w:rPr>
          <w:rFonts w:ascii="仿宋" w:eastAsia="仿宋" w:hAnsi="仿宋" w:cs="Times New Roman" w:hint="eastAsia"/>
          <w:szCs w:val="21"/>
        </w:rPr>
        <w:t xml:space="preserve">  知道保险事故发生后，被保险人应该：</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（一）尽力采取必要、合理的措施，防止或减少损失，否则，</w:t>
      </w:r>
      <w:r>
        <w:rPr>
          <w:rFonts w:ascii="仿宋" w:eastAsia="仿宋" w:hAnsi="仿宋" w:cs="Times New Roman" w:hint="eastAsia"/>
          <w:b/>
          <w:szCs w:val="21"/>
        </w:rPr>
        <w:t>对因此扩大的损失，保险人不承担赔偿责任；</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（二）立即通知保险人，并书面说明事故发生的原因、经过和损失情况；</w:t>
      </w:r>
      <w:r>
        <w:rPr>
          <w:rFonts w:ascii="仿宋" w:eastAsia="仿宋" w:hAnsi="仿宋" w:cs="Times New Roman" w:hint="eastAsia"/>
          <w:b/>
          <w:color w:val="000000"/>
          <w:szCs w:val="21"/>
        </w:rPr>
        <w:t>故意或者因重大过失未及时通知，致使保险事故的性质、原因、损失程度等难以确定的，保险人对无法确定的部分，不承担赔偿责任，但保险人通过其他途径已经及时知道或者应当及时知道保险事故发生的除外；</w:t>
      </w:r>
    </w:p>
    <w:p w:rsidR="009F12A4" w:rsidRDefault="00FF6A11">
      <w:pPr>
        <w:spacing w:afterLines="50" w:after="156"/>
        <w:ind w:firstLineChars="200" w:firstLine="420"/>
        <w:rPr>
          <w:rFonts w:ascii="仿宋" w:eastAsia="仿宋" w:hAnsi="仿宋" w:cs="Times New Roman"/>
          <w:bCs/>
          <w:szCs w:val="21"/>
        </w:rPr>
      </w:pPr>
      <w:r>
        <w:rPr>
          <w:rFonts w:ascii="仿宋" w:eastAsia="仿宋" w:hAnsi="仿宋" w:cs="Times New Roman" w:hint="eastAsia"/>
          <w:bCs/>
          <w:szCs w:val="21"/>
        </w:rPr>
        <w:t>（三）保护事故现场，允许并且协助保险人进行事故调查；</w:t>
      </w:r>
      <w:r>
        <w:rPr>
          <w:rFonts w:ascii="仿宋" w:eastAsia="仿宋" w:hAnsi="仿宋" w:cs="Times New Roman" w:hint="eastAsia"/>
          <w:b/>
          <w:bCs/>
          <w:szCs w:val="21"/>
        </w:rPr>
        <w:t>对于拒绝或者妨碍保险人进行事故调查导致无法确定事故原因或核实损失情况的，保险人对无法核实的部分不承担赔偿责任。</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 xml:space="preserve">第二十二条  </w:t>
      </w:r>
      <w:r>
        <w:rPr>
          <w:rFonts w:ascii="仿宋" w:eastAsia="仿宋" w:hAnsi="仿宋" w:cs="Times New Roman" w:hint="eastAsia"/>
          <w:szCs w:val="21"/>
        </w:rPr>
        <w:t>被保险人请求赔偿时，应向保险人提供下列证明和资料：</w:t>
      </w:r>
    </w:p>
    <w:p w:rsidR="009F12A4" w:rsidRDefault="00FF6A11">
      <w:pPr>
        <w:spacing w:afterLines="50" w:after="156"/>
        <w:ind w:firstLineChars="199" w:firstLine="418"/>
        <w:rPr>
          <w:rFonts w:ascii="仿宋" w:eastAsia="仿宋" w:hAnsi="仿宋" w:cs="Times New Roman"/>
          <w:szCs w:val="21"/>
        </w:rPr>
      </w:pPr>
      <w:r>
        <w:rPr>
          <w:rFonts w:ascii="仿宋" w:eastAsia="仿宋" w:hAnsi="仿宋" w:cs="Times New Roman" w:hint="eastAsia"/>
          <w:szCs w:val="21"/>
        </w:rPr>
        <w:t>（一）保险单正本、索赔申请、财产损失清单、技术鉴定证明、事故报告书、救护费用发票、必要</w:t>
      </w:r>
      <w:r>
        <w:rPr>
          <w:rFonts w:ascii="仿宋" w:eastAsia="仿宋" w:hAnsi="仿宋" w:cs="Times New Roman" w:hint="eastAsia"/>
          <w:szCs w:val="21"/>
        </w:rPr>
        <w:lastRenderedPageBreak/>
        <w:t>的</w:t>
      </w:r>
      <w:proofErr w:type="gramStart"/>
      <w:r>
        <w:rPr>
          <w:rFonts w:ascii="仿宋" w:eastAsia="仿宋" w:hAnsi="仿宋" w:cs="Times New Roman" w:hint="eastAsia"/>
          <w:szCs w:val="21"/>
        </w:rPr>
        <w:t>帐簿</w:t>
      </w:r>
      <w:proofErr w:type="gramEnd"/>
      <w:r>
        <w:rPr>
          <w:rFonts w:ascii="仿宋" w:eastAsia="仿宋" w:hAnsi="仿宋" w:cs="Times New Roman" w:hint="eastAsia"/>
          <w:szCs w:val="21"/>
        </w:rPr>
        <w:t>、单据和有关部门的证明；</w:t>
      </w:r>
    </w:p>
    <w:p w:rsidR="009F12A4" w:rsidRDefault="00FF6A11">
      <w:pPr>
        <w:spacing w:afterLines="50" w:after="156"/>
        <w:ind w:firstLineChars="199" w:firstLine="418"/>
        <w:rPr>
          <w:rFonts w:ascii="仿宋" w:eastAsia="仿宋" w:hAnsi="仿宋" w:cs="Times New Roman"/>
          <w:szCs w:val="21"/>
        </w:rPr>
      </w:pPr>
      <w:r>
        <w:rPr>
          <w:rFonts w:ascii="仿宋" w:eastAsia="仿宋" w:hAnsi="仿宋" w:cs="Times New Roman" w:hint="eastAsia"/>
          <w:szCs w:val="21"/>
        </w:rPr>
        <w:t>（二）投保人、被保险人所能提供的与确认保险事故的性质、原因、损失程度等有关的其他证明和资料。</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投保人、被保险人未履行前款约定的单证提供义务，导致保险人无法核实损失情况的，保险人对无法核实的部分不承担赔偿责任。</w:t>
      </w:r>
    </w:p>
    <w:p w:rsidR="009F12A4" w:rsidRDefault="00FF6A11">
      <w:pPr>
        <w:spacing w:afterLines="50" w:after="156"/>
        <w:jc w:val="center"/>
        <w:rPr>
          <w:rFonts w:ascii="仿宋" w:eastAsia="仿宋" w:hAnsi="仿宋" w:cs="Times New Roman"/>
          <w:b/>
          <w:bCs/>
          <w:szCs w:val="21"/>
        </w:rPr>
      </w:pPr>
      <w:r>
        <w:rPr>
          <w:rFonts w:ascii="仿宋" w:eastAsia="仿宋" w:hAnsi="仿宋" w:cs="Times New Roman" w:hint="eastAsia"/>
          <w:b/>
          <w:bCs/>
          <w:szCs w:val="21"/>
        </w:rPr>
        <w:t>赔偿处理</w:t>
      </w:r>
    </w:p>
    <w:p w:rsidR="009F12A4" w:rsidRDefault="00FF6A1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第二十三条</w:t>
      </w:r>
      <w:r>
        <w:rPr>
          <w:rFonts w:ascii="仿宋" w:eastAsia="仿宋" w:hAnsi="仿宋" w:cs="Times New Roman" w:hint="eastAsia"/>
          <w:szCs w:val="21"/>
        </w:rPr>
        <w:t xml:space="preserve">  </w:t>
      </w:r>
      <w:r>
        <w:rPr>
          <w:rFonts w:ascii="仿宋" w:eastAsia="仿宋" w:hAnsi="仿宋" w:cs="Times New Roman" w:hint="eastAsia"/>
          <w:b/>
          <w:color w:val="000000"/>
          <w:szCs w:val="21"/>
        </w:rPr>
        <w:t>保险事故发生时，被保险人对保险标的不具有保险利益的，不得向保险人请求赔偿保险金。</w:t>
      </w:r>
    </w:p>
    <w:p w:rsidR="009F12A4" w:rsidRDefault="00FF6A1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第二十四条</w:t>
      </w:r>
      <w:r>
        <w:rPr>
          <w:rFonts w:ascii="仿宋" w:eastAsia="仿宋" w:hAnsi="仿宋" w:cs="Times New Roman" w:hint="eastAsia"/>
          <w:szCs w:val="21"/>
        </w:rPr>
        <w:t xml:space="preserve">  保险标的发生保险责任范围内的损失，保险人有权选择下列方式赔偿：</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（一）货币赔偿：保险人以支付保险金的方式赔偿；</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（二）实物赔偿：保险人以实物替换受损标的，该实物应具有保险标的出险前同等的类型、结构、状态和性能；</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（三）实际修复：保险人自行或委托他人修理修复受损标的。</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对保险标的在修复或替换过程中，被保险人进行的任何变更、性能增加或改进所产生的额外费用，保险人不负责赔偿。</w:t>
      </w:r>
    </w:p>
    <w:p w:rsidR="009F12A4" w:rsidRDefault="00FF6A11">
      <w:pPr>
        <w:adjustRightInd w:val="0"/>
        <w:snapToGri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第二十五条</w:t>
      </w:r>
      <w:r>
        <w:rPr>
          <w:rFonts w:ascii="仿宋" w:eastAsia="仿宋" w:hAnsi="仿宋" w:cs="Times New Roman" w:hint="eastAsia"/>
          <w:szCs w:val="21"/>
        </w:rPr>
        <w:t xml:space="preserve">  保险标的遭受损失后，如果有残余价值，</w:t>
      </w:r>
      <w:r>
        <w:rPr>
          <w:rFonts w:ascii="仿宋" w:eastAsia="仿宋" w:hAnsi="仿宋" w:cs="Times New Roman" w:hint="eastAsia"/>
          <w:kern w:val="0"/>
          <w:szCs w:val="21"/>
        </w:rPr>
        <w:t>应由双方协商处理。如折归被保险人，由双方协商确定其价值，并在保险赔款中扣除。</w:t>
      </w:r>
    </w:p>
    <w:p w:rsidR="009F12A4" w:rsidRDefault="00FF6A11">
      <w:pPr>
        <w:autoSpaceDE w:val="0"/>
        <w:autoSpaceDN w:val="0"/>
        <w:adjustRightInd w:val="0"/>
        <w:snapToGrid w:val="0"/>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第二十六条</w:t>
      </w:r>
      <w:r>
        <w:rPr>
          <w:rFonts w:ascii="仿宋" w:eastAsia="仿宋" w:hAnsi="仿宋" w:cs="Times New Roman" w:hint="eastAsia"/>
          <w:szCs w:val="21"/>
        </w:rPr>
        <w:t xml:space="preserve">  保险标的发生保险责任范围内的损失，保险人按以下方式计算赔偿： </w:t>
      </w:r>
    </w:p>
    <w:p w:rsidR="009F12A4" w:rsidRDefault="00FF6A11">
      <w:pPr>
        <w:autoSpaceDE w:val="0"/>
        <w:autoSpaceDN w:val="0"/>
        <w:adjustRightInd w:val="0"/>
        <w:snapToGrid w:val="0"/>
        <w:spacing w:afterLines="50" w:after="156"/>
        <w:rPr>
          <w:rFonts w:ascii="仿宋" w:eastAsia="仿宋" w:hAnsi="仿宋" w:cs="Times New Roman"/>
          <w:szCs w:val="21"/>
        </w:rPr>
      </w:pPr>
      <w:r>
        <w:rPr>
          <w:rFonts w:ascii="仿宋" w:eastAsia="仿宋" w:hAnsi="仿宋" w:cs="Times New Roman" w:hint="eastAsia"/>
          <w:szCs w:val="21"/>
        </w:rPr>
        <w:t xml:space="preserve">    （一）部分损失以将被保险机器设备修复至其基本恢复受损前状态的费用金额为准，如残值</w:t>
      </w:r>
      <w:r>
        <w:rPr>
          <w:rFonts w:ascii="仿宋" w:eastAsia="仿宋" w:hAnsi="仿宋" w:cs="Times New Roman" w:hint="eastAsia"/>
          <w:kern w:val="0"/>
          <w:szCs w:val="21"/>
        </w:rPr>
        <w:t>折归被保险人，则按双方协商确定的价值，在上述费用金额中扣除；</w:t>
      </w:r>
    </w:p>
    <w:p w:rsidR="009F12A4" w:rsidRDefault="00FF6A11">
      <w:pPr>
        <w:autoSpaceDE w:val="0"/>
        <w:autoSpaceDN w:val="0"/>
        <w:adjustRightInd w:val="0"/>
        <w:snapToGrid w:val="0"/>
        <w:spacing w:afterLines="50" w:after="156"/>
        <w:rPr>
          <w:rFonts w:ascii="仿宋" w:eastAsia="仿宋" w:hAnsi="仿宋" w:cs="Times New Roman"/>
          <w:szCs w:val="21"/>
        </w:rPr>
      </w:pPr>
      <w:r>
        <w:rPr>
          <w:rFonts w:ascii="仿宋" w:eastAsia="仿宋" w:hAnsi="仿宋" w:cs="Times New Roman" w:hint="eastAsia"/>
          <w:szCs w:val="21"/>
        </w:rPr>
        <w:t xml:space="preserve">    （二）全部损失或推定全损以保险机器设备损失前的实际价值为准，如残值</w:t>
      </w:r>
      <w:r>
        <w:rPr>
          <w:rFonts w:ascii="仿宋" w:eastAsia="仿宋" w:hAnsi="仿宋" w:cs="Times New Roman" w:hint="eastAsia"/>
          <w:kern w:val="0"/>
          <w:szCs w:val="21"/>
        </w:rPr>
        <w:t>折归被保险人，则按双方协商确定的价值，在上述费用金额中扣除；</w:t>
      </w:r>
    </w:p>
    <w:p w:rsidR="009F12A4" w:rsidRDefault="00FF6A11">
      <w:pPr>
        <w:autoSpaceDE w:val="0"/>
        <w:autoSpaceDN w:val="0"/>
        <w:adjustRightInd w:val="0"/>
        <w:snapToGrid w:val="0"/>
        <w:spacing w:afterLines="50" w:after="156"/>
        <w:rPr>
          <w:rFonts w:ascii="仿宋" w:eastAsia="仿宋" w:hAnsi="仿宋" w:cs="Times New Roman"/>
          <w:szCs w:val="21"/>
        </w:rPr>
      </w:pPr>
      <w:r>
        <w:rPr>
          <w:rFonts w:ascii="仿宋" w:eastAsia="仿宋" w:hAnsi="仿宋" w:cs="Times New Roman" w:hint="eastAsia"/>
          <w:szCs w:val="21"/>
        </w:rPr>
        <w:t xml:space="preserve">    （三）任何属于成对或成套的设备项目，若发生损失，保险人的赔偿责任不超过该受损项目在所属整对或整套设备项目的保险金额中所占的比例；</w:t>
      </w:r>
    </w:p>
    <w:p w:rsidR="009F12A4" w:rsidRDefault="00FF6A11">
      <w:pPr>
        <w:autoSpaceDE w:val="0"/>
        <w:autoSpaceDN w:val="0"/>
        <w:adjustRightInd w:val="0"/>
        <w:snapToGrid w:val="0"/>
        <w:spacing w:afterLines="50" w:after="156"/>
        <w:ind w:firstLine="660"/>
        <w:rPr>
          <w:rFonts w:ascii="仿宋" w:eastAsia="仿宋" w:hAnsi="仿宋" w:cs="Times New Roman"/>
          <w:szCs w:val="21"/>
        </w:rPr>
      </w:pPr>
      <w:r>
        <w:rPr>
          <w:rFonts w:ascii="仿宋" w:eastAsia="仿宋" w:hAnsi="仿宋" w:cs="Times New Roman" w:hint="eastAsia"/>
          <w:szCs w:val="21"/>
        </w:rPr>
        <w:t>（四）发生保险事故时，若受损保险标的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分项或总保险金额低于重置价值时，其差额部分视为被保险人所自保，保险人则按本保险合同中列明的保险金额与对应的重置价值的比例负责赔偿。如保险机器多于一项时，每一项将按照本保险合同规定的分项保险金额单独计算比例赔偿的责任。</w:t>
      </w:r>
    </w:p>
    <w:p w:rsidR="009F12A4" w:rsidRDefault="00FF6A11">
      <w:pPr>
        <w:autoSpaceDE w:val="0"/>
        <w:autoSpaceDN w:val="0"/>
        <w:adjustRightInd w:val="0"/>
        <w:snapToGrid w:val="0"/>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 xml:space="preserve">第二十七条 </w:t>
      </w:r>
      <w:r>
        <w:rPr>
          <w:rFonts w:ascii="仿宋" w:eastAsia="仿宋" w:hAnsi="仿宋" w:cs="Times New Roman" w:hint="eastAsia"/>
          <w:szCs w:val="21"/>
        </w:rPr>
        <w:t xml:space="preserve"> 发生保险事故后，被保险人为减少损失而采取必要措施所产生的合理费用，保险人也予以赔偿，但本项费用以被施救保险机器设备的保险金额为限。</w:t>
      </w:r>
    </w:p>
    <w:p w:rsidR="009F12A4" w:rsidRDefault="00FF6A11">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被施救的财产中，含有本保险合同未承保财产的，按被施救保险标的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重置价值与全部被施救财产价值的比例分摊施救费用。</w:t>
      </w:r>
    </w:p>
    <w:p w:rsidR="009F12A4" w:rsidRDefault="00FF6A11">
      <w:pPr>
        <w:adjustRightIn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 xml:space="preserve">第二十八条  </w:t>
      </w:r>
      <w:r>
        <w:rPr>
          <w:rFonts w:ascii="仿宋" w:eastAsia="仿宋" w:hAnsi="仿宋" w:cs="Times New Roman" w:hint="eastAsia"/>
          <w:szCs w:val="21"/>
        </w:rPr>
        <w:t>每次事故保险人的赔偿金额为根据第二十六条、第二十七条约定计算的金额扣除每次事故免赔额后的金额，或者为根据第二十六条、第二十七条约定计算的金额扣除该金额与免赔率乘积后的金额。</w:t>
      </w:r>
    </w:p>
    <w:p w:rsidR="009F12A4" w:rsidRDefault="00FF6A11">
      <w:pPr>
        <w:adjustRightInd w:val="0"/>
        <w:snapToGrid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第二十九条</w:t>
      </w:r>
      <w:r>
        <w:rPr>
          <w:rFonts w:ascii="仿宋" w:eastAsia="仿宋" w:hAnsi="仿宋" w:cs="Times New Roman" w:hint="eastAsia"/>
          <w:szCs w:val="21"/>
        </w:rPr>
        <w:t xml:space="preserve">  保险事故发生时，如果存在重复保险，保险人按照本保险合同的相应保险金额与其他保险合同及本保险合同相应保险金额总和的比例承担赔偿责任。</w:t>
      </w:r>
    </w:p>
    <w:p w:rsidR="009F12A4" w:rsidRDefault="00FF6A11">
      <w:pPr>
        <w:adjustRightInd w:val="0"/>
        <w:snapToGrid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其他保险人应承担的赔偿金额，本保险人不负责垫付。若被保险人未如实告知导致保险人多支付赔偿金的，保险人有权向被保险人追回多支付的部分。</w:t>
      </w:r>
    </w:p>
    <w:p w:rsidR="009F12A4" w:rsidRDefault="00FF6A11">
      <w:pPr>
        <w:autoSpaceDE w:val="0"/>
        <w:autoSpaceDN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lastRenderedPageBreak/>
        <w:t>第三十条</w:t>
      </w:r>
      <w:r>
        <w:rPr>
          <w:rFonts w:ascii="仿宋" w:eastAsia="仿宋" w:hAnsi="仿宋" w:cs="Times New Roman" w:hint="eastAsia"/>
          <w:szCs w:val="21"/>
        </w:rPr>
        <w:t xml:space="preserve">  保险标的发生部分损失，保险人履行赔偿义务后，本保险合同的保险金额</w:t>
      </w:r>
      <w:proofErr w:type="gramStart"/>
      <w:r>
        <w:rPr>
          <w:rFonts w:ascii="仿宋" w:eastAsia="仿宋" w:hAnsi="仿宋" w:cs="Times New Roman" w:hint="eastAsia"/>
          <w:szCs w:val="21"/>
        </w:rPr>
        <w:t>自损失</w:t>
      </w:r>
      <w:proofErr w:type="gramEnd"/>
      <w:r>
        <w:rPr>
          <w:rFonts w:ascii="仿宋" w:eastAsia="仿宋" w:hAnsi="仿宋" w:cs="Times New Roman" w:hint="eastAsia"/>
          <w:szCs w:val="21"/>
        </w:rPr>
        <w:t>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rsidR="009F12A4" w:rsidRDefault="00FF6A11">
      <w:pPr>
        <w:tabs>
          <w:tab w:val="left" w:pos="2160"/>
        </w:tabs>
        <w:adjustRightInd w:val="0"/>
        <w:snapToGrid w:val="0"/>
        <w:spacing w:afterLines="50" w:after="156"/>
        <w:ind w:firstLineChars="200" w:firstLine="422"/>
        <w:rPr>
          <w:rFonts w:ascii="仿宋" w:eastAsia="仿宋" w:hAnsi="仿宋" w:cs="Times New Roman"/>
          <w:color w:val="000000"/>
          <w:szCs w:val="21"/>
        </w:rPr>
      </w:pPr>
      <w:r>
        <w:rPr>
          <w:rFonts w:ascii="仿宋" w:eastAsia="仿宋" w:hAnsi="仿宋" w:cs="Times New Roman" w:hint="eastAsia"/>
          <w:b/>
          <w:szCs w:val="21"/>
        </w:rPr>
        <w:t>第三十一条</w:t>
      </w:r>
      <w:r>
        <w:rPr>
          <w:rFonts w:ascii="仿宋" w:eastAsia="仿宋" w:hAnsi="仿宋" w:cs="Times New Roman" w:hint="eastAsia"/>
          <w:szCs w:val="21"/>
        </w:rPr>
        <w:t xml:space="preserve">  发</w:t>
      </w:r>
      <w:r>
        <w:rPr>
          <w:rFonts w:ascii="仿宋" w:eastAsia="仿宋" w:hAnsi="仿宋" w:cs="Times New Roman" w:hint="eastAsia"/>
          <w:color w:val="000000"/>
          <w:szCs w:val="21"/>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9F12A4" w:rsidRDefault="00FF6A11">
      <w:pPr>
        <w:tabs>
          <w:tab w:val="left" w:pos="2160"/>
        </w:tabs>
        <w:adjustRightInd w:val="0"/>
        <w:snapToGrid w:val="0"/>
        <w:spacing w:afterLines="50" w:after="156"/>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被保险人已经从有关责任方取得赔偿的，保险人赔偿保险金时，可以相应扣减被保险人已从有关责任方取得的赔偿金额。</w:t>
      </w:r>
    </w:p>
    <w:p w:rsidR="009F12A4" w:rsidRDefault="00FF6A11">
      <w:pPr>
        <w:spacing w:afterLines="50" w:after="156"/>
        <w:ind w:firstLineChars="199" w:firstLine="420"/>
        <w:rPr>
          <w:rFonts w:ascii="仿宋" w:eastAsia="仿宋" w:hAnsi="仿宋" w:cs="Times New Roman"/>
          <w:b/>
          <w:color w:val="000000"/>
          <w:szCs w:val="21"/>
        </w:rPr>
      </w:pPr>
      <w:r>
        <w:rPr>
          <w:rFonts w:ascii="仿宋" w:eastAsia="仿宋" w:hAnsi="仿宋" w:cs="Times New Roman" w:hint="eastAsia"/>
          <w:b/>
          <w:color w:val="000000"/>
          <w:szCs w:val="21"/>
        </w:rPr>
        <w:t>保险事故发生后，在保险人未赔偿保险金之前，被保险人放弃对有关责任方请求赔偿权利的，保险人不承担赔偿责任；</w:t>
      </w:r>
      <w:r>
        <w:rPr>
          <w:rFonts w:ascii="仿宋" w:eastAsia="仿宋" w:hAnsi="仿宋" w:cs="Times New Roman" w:hint="eastAsia"/>
          <w:color w:val="000000"/>
          <w:szCs w:val="21"/>
        </w:rPr>
        <w:t>保险人向被保险人赔偿保险金后，被保险人未经保险人同意放弃对有关责任方请求赔偿权利的，该行为无效；</w:t>
      </w:r>
      <w:r>
        <w:rPr>
          <w:rFonts w:ascii="仿宋" w:eastAsia="仿宋" w:hAnsi="仿宋" w:cs="Times New Roman" w:hint="eastAsia"/>
          <w:b/>
          <w:color w:val="000000"/>
          <w:szCs w:val="21"/>
        </w:rPr>
        <w:t>由于被保险人故意或者因重大过失致使保险人不能行使代位请求赔偿的权利的，保险人可以扣减或者要求返还相应的保险金。</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第三十二条</w:t>
      </w:r>
      <w:r>
        <w:rPr>
          <w:rFonts w:ascii="仿宋" w:eastAsia="仿宋" w:hAnsi="仿宋" w:cs="Times New Roman" w:hint="eastAsia"/>
          <w:szCs w:val="21"/>
        </w:rPr>
        <w:t xml:space="preserve">  </w:t>
      </w:r>
      <w:r>
        <w:rPr>
          <w:rFonts w:ascii="仿宋" w:eastAsia="仿宋" w:hAnsi="仿宋" w:cs="Times New Roman" w:hint="eastAsia"/>
          <w:color w:val="000000"/>
          <w:szCs w:val="21"/>
        </w:rPr>
        <w:t>被保险人向保险人请求赔偿保险金的诉讼时效期间为二年，自其知道或者应当知道保险事故发生之日起计算。</w:t>
      </w:r>
    </w:p>
    <w:p w:rsidR="009F12A4" w:rsidRDefault="00FF6A11">
      <w:pPr>
        <w:spacing w:afterLines="50" w:after="156"/>
        <w:jc w:val="center"/>
        <w:rPr>
          <w:rFonts w:ascii="仿宋" w:eastAsia="仿宋" w:hAnsi="仿宋" w:cs="Times New Roman"/>
          <w:b/>
          <w:bCs/>
          <w:szCs w:val="21"/>
        </w:rPr>
      </w:pPr>
      <w:r>
        <w:rPr>
          <w:rFonts w:ascii="仿宋" w:eastAsia="仿宋" w:hAnsi="仿宋" w:cs="Times New Roman" w:hint="eastAsia"/>
          <w:b/>
          <w:bCs/>
          <w:szCs w:val="21"/>
        </w:rPr>
        <w:t>争议处理和法律适用</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第三十三条</w:t>
      </w:r>
      <w:r>
        <w:rPr>
          <w:rFonts w:ascii="仿宋" w:eastAsia="仿宋" w:hAnsi="仿宋" w:cs="Times New Roman" w:hint="eastAsia"/>
          <w:szCs w:val="21"/>
        </w:rPr>
        <w:t xml:space="preserve">  因履行本保险合同发生的争议，由当事人协商解决。协商不成的，提交保险单载明的仲裁机构仲裁；保险单未载明仲裁机构且争议发生后未达成仲裁协议的，依法向人民法院起诉。</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第三十四条</w:t>
      </w:r>
      <w:r>
        <w:rPr>
          <w:rFonts w:ascii="仿宋" w:eastAsia="仿宋" w:hAnsi="仿宋" w:cs="Times New Roman" w:hint="eastAsia"/>
          <w:szCs w:val="21"/>
        </w:rPr>
        <w:t xml:space="preserve">  与本保险合同有关的以及履行本保险合同产生的一切争议，适用中华人民共和国法律（不包括港澳台地区法律）。</w:t>
      </w:r>
    </w:p>
    <w:p w:rsidR="009F12A4" w:rsidRDefault="00FF6A11">
      <w:pPr>
        <w:spacing w:afterLines="50" w:after="156"/>
        <w:jc w:val="center"/>
        <w:rPr>
          <w:rFonts w:ascii="仿宋" w:eastAsia="仿宋" w:hAnsi="仿宋" w:cs="Times New Roman"/>
          <w:b/>
          <w:bCs/>
          <w:szCs w:val="21"/>
        </w:rPr>
      </w:pPr>
      <w:r>
        <w:rPr>
          <w:rFonts w:ascii="仿宋" w:eastAsia="仿宋" w:hAnsi="仿宋" w:cs="Times New Roman" w:hint="eastAsia"/>
          <w:b/>
          <w:bCs/>
          <w:szCs w:val="21"/>
        </w:rPr>
        <w:t>其他事项</w:t>
      </w:r>
    </w:p>
    <w:p w:rsidR="009F12A4" w:rsidRDefault="00FF6A11">
      <w:pPr>
        <w:spacing w:afterLines="50" w:after="156"/>
        <w:ind w:firstLineChars="199" w:firstLine="420"/>
        <w:rPr>
          <w:rFonts w:ascii="仿宋" w:eastAsia="仿宋" w:hAnsi="仿宋" w:cs="Times New Roman"/>
          <w:color w:val="000000"/>
          <w:szCs w:val="21"/>
        </w:rPr>
      </w:pPr>
      <w:r>
        <w:rPr>
          <w:rFonts w:ascii="仿宋" w:eastAsia="仿宋" w:hAnsi="仿宋" w:cs="Times New Roman" w:hint="eastAsia"/>
          <w:b/>
          <w:szCs w:val="21"/>
        </w:rPr>
        <w:t>第三十五条</w:t>
      </w:r>
      <w:r>
        <w:rPr>
          <w:rFonts w:ascii="仿宋" w:eastAsia="仿宋" w:hAnsi="仿宋" w:cs="Times New Roman" w:hint="eastAsia"/>
          <w:szCs w:val="21"/>
        </w:rPr>
        <w:t xml:space="preserve">  </w:t>
      </w:r>
      <w:r>
        <w:rPr>
          <w:rFonts w:ascii="仿宋" w:eastAsia="仿宋" w:hAnsi="仿宋" w:cs="Times New Roman" w:hint="eastAsia"/>
          <w:color w:val="000000"/>
          <w:szCs w:val="21"/>
        </w:rPr>
        <w:t>保险标的发生部分损失的，自保险人赔偿之日起三十日内，投保人可以解除合同；除合同另有约定外，保险人也可以解除合同，但应当提前十五日通知投保人。</w:t>
      </w:r>
      <w:r>
        <w:rPr>
          <w:rFonts w:ascii="宋体" w:eastAsia="仿宋" w:hAnsi="宋体" w:cs="Times New Roman" w:hint="eastAsia"/>
          <w:color w:val="000000"/>
          <w:szCs w:val="21"/>
        </w:rPr>
        <w:t> </w:t>
      </w:r>
    </w:p>
    <w:p w:rsidR="009F12A4" w:rsidRDefault="00FF6A11">
      <w:pPr>
        <w:spacing w:afterLines="50" w:after="156"/>
        <w:ind w:firstLineChars="199" w:firstLine="418"/>
        <w:rPr>
          <w:rFonts w:ascii="仿宋" w:eastAsia="仿宋" w:hAnsi="仿宋" w:cs="Times New Roman"/>
          <w:szCs w:val="21"/>
        </w:rPr>
      </w:pPr>
      <w:r>
        <w:rPr>
          <w:rFonts w:ascii="仿宋" w:eastAsia="仿宋" w:hAnsi="仿宋" w:cs="Times New Roman" w:hint="eastAsia"/>
          <w:color w:val="000000"/>
          <w:szCs w:val="21"/>
        </w:rPr>
        <w:t>保险合同依据前款规定解除的，保险人应当将保险标的未受损失部分的保险费，按照合同约定扣除自保险责任开始之日起至合同解除之日止应收的部分后，退还投保人。</w:t>
      </w:r>
    </w:p>
    <w:p w:rsidR="009F12A4" w:rsidRDefault="00FF6A1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第三十六条</w:t>
      </w:r>
      <w:r>
        <w:rPr>
          <w:rFonts w:ascii="仿宋" w:eastAsia="仿宋" w:hAnsi="仿宋" w:cs="Times New Roman" w:hint="eastAsia"/>
          <w:szCs w:val="21"/>
        </w:rPr>
        <w:t xml:space="preserve">  保险责任开始前，投保人要求解除保险合同的，应当按本保险合同的约定向保险人支付退保手续费，保险人应当退还剩余部分保险费。</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保险责任开始后，投保人要求解除保险合同的，自通知保险人之日起，保险合同解除，保险人按短期费率计收保险责任开始之日起至合同解除之日止期间的保险费，并退还剩余部分保险费。</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保险责任开始后，保险人要求解除保险合同的，可提前十五日向投保人发出解约通知书解除本保险合同，保险人按照保险责任开始之日起至合同解除之日止期间与保险期间的</w:t>
      </w:r>
      <w:proofErr w:type="gramStart"/>
      <w:r>
        <w:rPr>
          <w:rFonts w:ascii="仿宋" w:eastAsia="仿宋" w:hAnsi="仿宋" w:cs="Times New Roman" w:hint="eastAsia"/>
          <w:szCs w:val="21"/>
        </w:rPr>
        <w:t>日比例</w:t>
      </w:r>
      <w:proofErr w:type="gramEnd"/>
      <w:r>
        <w:rPr>
          <w:rFonts w:ascii="仿宋" w:eastAsia="仿宋" w:hAnsi="仿宋" w:cs="Times New Roman" w:hint="eastAsia"/>
          <w:szCs w:val="21"/>
        </w:rPr>
        <w:t>计收保险费，并退还剩余部分保险费。</w:t>
      </w:r>
    </w:p>
    <w:p w:rsidR="009F12A4" w:rsidRDefault="00FF6A1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第三十七条</w:t>
      </w:r>
      <w:r>
        <w:rPr>
          <w:rFonts w:ascii="仿宋" w:eastAsia="仿宋" w:hAnsi="仿宋" w:cs="Times New Roman" w:hint="eastAsia"/>
          <w:szCs w:val="21"/>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rsidR="009F12A4" w:rsidRDefault="00FF6A11">
      <w:pPr>
        <w:autoSpaceDE w:val="0"/>
        <w:autoSpaceDN w:val="0"/>
        <w:adjustRightInd w:val="0"/>
        <w:snapToGrid w:val="0"/>
        <w:spacing w:afterLines="50" w:after="156"/>
        <w:jc w:val="center"/>
        <w:rPr>
          <w:rFonts w:ascii="仿宋" w:eastAsia="仿宋" w:hAnsi="仿宋" w:cs="Times New Roman"/>
          <w:b/>
          <w:szCs w:val="21"/>
        </w:rPr>
      </w:pPr>
      <w:r>
        <w:rPr>
          <w:rFonts w:ascii="仿宋" w:eastAsia="仿宋" w:hAnsi="仿宋" w:cs="Times New Roman" w:hint="eastAsia"/>
          <w:b/>
          <w:szCs w:val="21"/>
        </w:rPr>
        <w:t>释义</w:t>
      </w:r>
    </w:p>
    <w:p w:rsidR="009F12A4" w:rsidRDefault="00FF6A11">
      <w:pPr>
        <w:spacing w:afterLines="50" w:after="156"/>
        <w:ind w:firstLineChars="200" w:firstLine="420"/>
        <w:rPr>
          <w:rFonts w:ascii="仿宋" w:eastAsia="仿宋" w:hAnsi="仿宋" w:cs="Times New Roman"/>
          <w:b/>
          <w:szCs w:val="21"/>
        </w:rPr>
      </w:pPr>
      <w:r>
        <w:rPr>
          <w:rFonts w:ascii="仿宋" w:eastAsia="仿宋" w:hAnsi="仿宋" w:cs="Times New Roman" w:hint="eastAsia"/>
          <w:szCs w:val="21"/>
        </w:rPr>
        <w:t xml:space="preserve">第三十八条  </w:t>
      </w:r>
      <w:r>
        <w:rPr>
          <w:rFonts w:ascii="仿宋" w:eastAsia="仿宋" w:hAnsi="仿宋" w:cs="Times New Roman" w:hint="eastAsia"/>
          <w:b/>
          <w:szCs w:val="21"/>
        </w:rPr>
        <w:t>本保险合同涉及下列术语时，适用下列释义：</w:t>
      </w:r>
    </w:p>
    <w:p w:rsidR="009F12A4" w:rsidRDefault="00FF6A11">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（一）火灾</w:t>
      </w:r>
    </w:p>
    <w:p w:rsidR="009F12A4" w:rsidRDefault="00FF6A11">
      <w:pPr>
        <w:spacing w:afterLines="50" w:after="156"/>
        <w:ind w:firstLine="420"/>
        <w:rPr>
          <w:rFonts w:ascii="仿宋" w:eastAsia="仿宋" w:hAnsi="仿宋" w:cs="Times New Roman"/>
          <w:szCs w:val="21"/>
        </w:rPr>
      </w:pPr>
      <w:r>
        <w:rPr>
          <w:rFonts w:ascii="仿宋" w:eastAsia="仿宋" w:hAnsi="仿宋" w:cs="Times New Roman" w:hint="eastAsia"/>
          <w:szCs w:val="21"/>
        </w:rPr>
        <w:lastRenderedPageBreak/>
        <w:t xml:space="preserve"> 在时间或空间上失去控制的燃烧所造成的灾害。构成本保险的火灾责任必须同时具备以下三个条件：</w:t>
      </w:r>
    </w:p>
    <w:p w:rsidR="009F12A4" w:rsidRDefault="00FF6A1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1、有燃烧现象，即有热有光有火焰；</w:t>
      </w:r>
    </w:p>
    <w:p w:rsidR="009F12A4" w:rsidRDefault="00FF6A1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2、偶然、意外发生的燃烧；</w:t>
      </w:r>
    </w:p>
    <w:p w:rsidR="009F12A4" w:rsidRDefault="00FF6A1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3、燃烧失去控制并有蔓延扩大的趋势。</w:t>
      </w:r>
    </w:p>
    <w:p w:rsidR="009F12A4" w:rsidRDefault="00FF6A11">
      <w:pPr>
        <w:spacing w:afterLines="50" w:after="156"/>
        <w:ind w:firstLine="420"/>
        <w:rPr>
          <w:rFonts w:ascii="仿宋" w:eastAsia="仿宋" w:hAnsi="仿宋" w:cs="Times New Roman"/>
          <w:szCs w:val="21"/>
        </w:rPr>
      </w:pPr>
      <w:r>
        <w:rPr>
          <w:rFonts w:ascii="仿宋" w:eastAsia="仿宋" w:hAnsi="仿宋" w:cs="Times New Roman" w:hint="eastAsia"/>
          <w:szCs w:val="21"/>
        </w:rPr>
        <w:t>因此，仅有燃烧现象并不等于构成本保险中的火灾责任。在生产、生活中有目的用火，如为了防疫而</w:t>
      </w:r>
      <w:proofErr w:type="gramStart"/>
      <w:r>
        <w:rPr>
          <w:rFonts w:ascii="仿宋" w:eastAsia="仿宋" w:hAnsi="仿宋" w:cs="Times New Roman" w:hint="eastAsia"/>
          <w:szCs w:val="21"/>
        </w:rPr>
        <w:t>焚毁站污</w:t>
      </w:r>
      <w:proofErr w:type="gramEnd"/>
      <w:r>
        <w:rPr>
          <w:rFonts w:ascii="仿宋" w:eastAsia="仿宋" w:hAnsi="仿宋" w:cs="Times New Roman" w:hint="eastAsia"/>
          <w:szCs w:val="21"/>
        </w:rPr>
        <w:t>的衣物，点火烧荒等属正常燃烧，不同于火灾责任。</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因烘、烤、烫、</w:t>
      </w:r>
      <w:proofErr w:type="gramStart"/>
      <w:r>
        <w:rPr>
          <w:rFonts w:ascii="仿宋" w:eastAsia="仿宋" w:hAnsi="仿宋" w:cs="Times New Roman" w:hint="eastAsia"/>
          <w:szCs w:val="21"/>
        </w:rPr>
        <w:t>烙造成</w:t>
      </w:r>
      <w:proofErr w:type="gramEnd"/>
      <w:r>
        <w:rPr>
          <w:rFonts w:ascii="仿宋" w:eastAsia="仿宋" w:hAnsi="仿宋" w:cs="Times New Roman" w:hint="eastAsia"/>
          <w:szCs w:val="21"/>
        </w:rPr>
        <w:t>焦糊变质等损失，既无燃烧现象，又无蔓延扩大趋势，也不属于火灾责任。</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电机、电器、电气设备因使用过度、超电压、碰线、孤花、漏电、自身发热所造成的本身损毁，不属于火灾责任。但如果发生了燃烧并失去控制蔓延扩大，才构成火灾责任，并对电机、电器、电气设备本身的损失负责赔偿。</w:t>
      </w:r>
    </w:p>
    <w:p w:rsidR="009F12A4" w:rsidRDefault="00FF6A11">
      <w:pPr>
        <w:spacing w:afterLines="50" w:after="156"/>
        <w:ind w:firstLine="420"/>
        <w:rPr>
          <w:rFonts w:ascii="仿宋" w:eastAsia="仿宋" w:hAnsi="仿宋" w:cs="Times New Roman"/>
          <w:szCs w:val="21"/>
        </w:rPr>
      </w:pPr>
      <w:r>
        <w:rPr>
          <w:rFonts w:ascii="仿宋" w:eastAsia="仿宋" w:hAnsi="仿宋" w:cs="Times New Roman" w:hint="eastAsia"/>
          <w:szCs w:val="21"/>
        </w:rPr>
        <w:t>（二）爆炸</w:t>
      </w:r>
    </w:p>
    <w:p w:rsidR="009F12A4" w:rsidRDefault="00FF6A11">
      <w:pPr>
        <w:spacing w:afterLines="50" w:after="156"/>
        <w:ind w:firstLineChars="200" w:firstLine="420"/>
        <w:rPr>
          <w:rFonts w:ascii="仿宋" w:eastAsia="仿宋" w:hAnsi="仿宋" w:cs="Times New Roman"/>
          <w:szCs w:val="21"/>
        </w:rPr>
      </w:pPr>
      <w:proofErr w:type="gramStart"/>
      <w:r>
        <w:rPr>
          <w:rFonts w:ascii="仿宋" w:eastAsia="仿宋" w:hAnsi="仿宋" w:cs="Times New Roman" w:hint="eastAsia"/>
          <w:szCs w:val="21"/>
        </w:rPr>
        <w:t>爆炸分</w:t>
      </w:r>
      <w:proofErr w:type="gramEnd"/>
      <w:r>
        <w:rPr>
          <w:rFonts w:ascii="仿宋" w:eastAsia="仿宋" w:hAnsi="仿宋" w:cs="Times New Roman" w:hint="eastAsia"/>
          <w:szCs w:val="21"/>
        </w:rPr>
        <w:t>物理性爆炸和化学性爆炸。</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 xml:space="preserve"> 1、物理性爆炸：由于液体变为蒸汽或气体膨胀，压力急剧增加并大大超过容器所能承受的极限压力，因而发生爆炸。如锅炉、空气压缩机、压缩气体钢瓶、液化气罐爆炸等。关于锅炉、压力容器爆炸的定义是：锅炉</w:t>
      </w:r>
      <w:proofErr w:type="gramStart"/>
      <w:r>
        <w:rPr>
          <w:rFonts w:ascii="仿宋" w:eastAsia="仿宋" w:hAnsi="仿宋" w:cs="Times New Roman" w:hint="eastAsia"/>
          <w:szCs w:val="21"/>
        </w:rPr>
        <w:t>或区力容器</w:t>
      </w:r>
      <w:proofErr w:type="gramEnd"/>
      <w:r>
        <w:rPr>
          <w:rFonts w:ascii="仿宋" w:eastAsia="仿宋" w:hAnsi="仿宋" w:cs="Times New Roman" w:hint="eastAsia"/>
          <w:szCs w:val="21"/>
        </w:rPr>
        <w:t>在使用中或试压时发生破裂，使压力瞬时降到等于外界大气压力的事故，称为“爆炸事故”。</w:t>
      </w:r>
    </w:p>
    <w:p w:rsidR="009F12A4" w:rsidRDefault="00FF6A11">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 xml:space="preserve"> 2、化学性爆炸：物体在瞬息分解或燃烧时放出大量的热和气体，并以很大的压力向四周扩散的现象。如火药爆炸、可燃性粉尘纤维爆炸、可燃气体爆炸及各种化学物品的爆炸等。</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因物体本身的瑕疵，使用损耗或产品质量低劣以及由于容器内部承受“负压’（内压比外压小）造成的损失，不属于爆炸责任。</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（三）雷击</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雷击指由雷电造成的灾害。雷电为积雨云中、云间或云地之间产生的放电现象。雷击的破坏形式分直接雷击与感应雷击两种。</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1、直接雷击：由于雷电直接击中保险标的造成损失，属直接雷击责任。</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2、感应雷击：由于雷击产生的静电感应或电磁感应使屋内对地绝缘金属物体产生高电位放出火花引起的火灾，导致电器本身的损毁，或因雷电的高电压感应，致使电器部件的损毁，属感应雷击责任。</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（四）暴雨：指每小时降雨量达16毫米以上，或连续12小时降雨量达30毫米以上，或连续24小时降雨量达50毫米以上的降雨。</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（五）洪水：指山洪暴发、江河泛滥、潮水上岸及倒灌。但规律性的涨潮、自动灭火设施漏水以及在常年水位以下或地下渗水、水管爆裂不属于洪水责任。</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（六）暴风：指风力达8级、风速在17.2米/秒以上的自然风。</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（七）龙卷风：指一种范围小而时间短的猛烈旋风，陆地上平均最大风速在79米/秒-103米/秒，极端最大风速在100米/秒以上。</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（八）冰雹：指从强烈对流的积雨云中降落到地面的冰块或冰球，直径大于5毫米，核心坚硬的固体降水。</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lastRenderedPageBreak/>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（十）沙尘暴：指强风将地面大量尘沙吹起，使空气很混浊，水平能见度小于1公里的天气现象。</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（十一）暴雪：指连续12小时的降雪量大于或等于10毫米的降雪现象。</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（十二）冰凌：指春季江河解冻期时冰块飘浮遇阻，堆积成坝，堵塞江道，造成水位急剧上升，以致江水溢出江道，漫延成灾。</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陆上有些地区，如山谷风口或酷寒致使雨雪在物体上结成冰块，成下垂形状，越结越厚，重量增加，由于下垂的拉力致使物体毁坏，也属冰凌责任。</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（十三）突发性滑坡：斜坡上不稳的岩土体或人为堆积物在重力作用下突然整体向下滑动的现象。</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（十四）崩塌：石崖、土崖、岩石受自然风化、雨蚀造成崩溃</w:t>
      </w:r>
      <w:proofErr w:type="gramStart"/>
      <w:r>
        <w:rPr>
          <w:rFonts w:ascii="仿宋" w:eastAsia="仿宋" w:hAnsi="仿宋" w:cs="Times New Roman" w:hint="eastAsia"/>
          <w:szCs w:val="21"/>
        </w:rPr>
        <w:t>下塌</w:t>
      </w:r>
      <w:proofErr w:type="gramEnd"/>
      <w:r>
        <w:rPr>
          <w:rFonts w:ascii="仿宋" w:eastAsia="仿宋" w:hAnsi="仿宋" w:cs="Times New Roman" w:hint="eastAsia"/>
          <w:szCs w:val="21"/>
        </w:rPr>
        <w:t>，以及大量积雪在重力作用下从高处突然崩塌滚落。</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（十五）泥石流：由于雨水、冰雪融化等水源激发的、含有大量泥沙石块的特殊洪流。</w:t>
      </w:r>
    </w:p>
    <w:p w:rsidR="009F12A4" w:rsidRDefault="00FF6A11">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七）飞行物体及其他空中运行物体坠落：指空中飞行器、人造卫星、陨石坠落，吊车、行车在运行时发生的物体坠落，人工开凿或爆炸而致石方、石块、土方飞射、塌下，建筑物倒塌、倒落、倾倒，以及其他空中运行物体坠落。</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（十八）自然灾害：指雷击、暴雨、洪水、暴风、龙卷风、冰雹、台风、飓风、沙尘暴、暴雪、冰凌、突发性滑坡、崩塌、泥石流、地面突然下陷下沉及其他人力不可抗拒的破坏力强大的自然现象。</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（十九）意外事故：</w:t>
      </w:r>
      <w:proofErr w:type="gramStart"/>
      <w:r>
        <w:rPr>
          <w:rFonts w:ascii="仿宋" w:eastAsia="仿宋" w:hAnsi="仿宋" w:cs="Times New Roman" w:hint="eastAsia"/>
          <w:szCs w:val="21"/>
        </w:rPr>
        <w:t>指不可</w:t>
      </w:r>
      <w:proofErr w:type="gramEnd"/>
      <w:r>
        <w:rPr>
          <w:rFonts w:ascii="仿宋" w:eastAsia="仿宋" w:hAnsi="仿宋" w:cs="Times New Roman" w:hint="eastAsia"/>
          <w:szCs w:val="21"/>
        </w:rPr>
        <w:t>预料的以及被保险人无法控制并造成物质损失的突发性事件，包括火灾和爆炸。</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（二十）重大过失行为：指行为人不但没有遵守法律规范对其较高要求，甚至连人们都应当注意并能注意的一般标准也未达到的行为。</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（二十一）恐怖活动：指任何人以某一组织的名义或参与某一组织使用武力或暴力对任何政府进行恐吓或施加影响而采取的行动。</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（二十二）地震：地壳发生的震动。</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（二十三）海啸：海啸是指由海底地震，火山爆发或水下滑坡、塌陷所激发的海洋巨波。</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（二十四）行政行为、司法行为：指各级政府部门、执法机关或依法履行公共管理、社会管理职能的机构下令破坏、征用、罚没保险标的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行为。</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（二十五）简易建筑：指符合下列条件之一的建筑：（1）使用竹木、芦席、蓬布、茅草、油毛毡、塑料膜、尼龙布、玻璃钢瓦等材料为顶或墙体的建筑；（2）顶部封闭，但</w:t>
      </w:r>
      <w:proofErr w:type="gramStart"/>
      <w:r>
        <w:rPr>
          <w:rFonts w:ascii="仿宋" w:eastAsia="仿宋" w:hAnsi="仿宋" w:cs="Times New Roman" w:hint="eastAsia"/>
          <w:szCs w:val="21"/>
        </w:rPr>
        <w:t>直立面非封闭</w:t>
      </w:r>
      <w:proofErr w:type="gramEnd"/>
      <w:r>
        <w:rPr>
          <w:rFonts w:ascii="仿宋" w:eastAsia="仿宋" w:hAnsi="仿宋" w:cs="Times New Roman" w:hint="eastAsia"/>
          <w:szCs w:val="21"/>
        </w:rPr>
        <w:t>部分的面积与直立面总面积的比例超过10％的建筑；（3）屋顶与所有墙体之间的最大距离超过一米的建筑。</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（二十六）自燃：指可燃物在没有外部热源直接作用的情况下，由于其内部的物理作用（如吸附、辐射等）、化学作用（</w:t>
      </w:r>
      <w:proofErr w:type="gramStart"/>
      <w:r>
        <w:rPr>
          <w:rFonts w:ascii="仿宋" w:eastAsia="仿宋" w:hAnsi="仿宋" w:cs="Times New Roman" w:hint="eastAsia"/>
          <w:szCs w:val="21"/>
        </w:rPr>
        <w:t>如氧化</w:t>
      </w:r>
      <w:proofErr w:type="gramEnd"/>
      <w:r>
        <w:rPr>
          <w:rFonts w:ascii="仿宋" w:eastAsia="仿宋" w:hAnsi="仿宋" w:cs="Times New Roman" w:hint="eastAsia"/>
          <w:szCs w:val="21"/>
        </w:rPr>
        <w:t>、分解、聚合等）或生物作用（如发酵、细菌腐败等）而发热，热量积聚导</w:t>
      </w:r>
      <w:r>
        <w:rPr>
          <w:rFonts w:ascii="仿宋" w:eastAsia="仿宋" w:hAnsi="仿宋" w:cs="Times New Roman" w:hint="eastAsia"/>
          <w:szCs w:val="21"/>
        </w:rPr>
        <w:lastRenderedPageBreak/>
        <w:t>致升温，当可燃物达到一定温度时，未与明火直接接触而发生燃烧的现象。</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（二十七）水箱、水管爆裂：包括冻裂和意外爆裂两种情况。水箱、水管爆裂一般是由水箱、水管本身瑕疵或使用耗损或严寒结冰造成的。</w:t>
      </w:r>
    </w:p>
    <w:p w:rsidR="009F12A4" w:rsidRDefault="00FF6A11">
      <w:pPr>
        <w:autoSpaceDE w:val="0"/>
        <w:autoSpaceDN w:val="0"/>
        <w:adjustRightInd w:val="0"/>
        <w:spacing w:afterLines="50" w:after="156"/>
        <w:ind w:right="113" w:firstLineChars="225" w:firstLine="473"/>
        <w:textAlignment w:val="bottom"/>
        <w:rPr>
          <w:rFonts w:ascii="仿宋" w:eastAsia="仿宋" w:hAnsi="仿宋" w:cs="Times New Roman"/>
          <w:kern w:val="0"/>
          <w:szCs w:val="21"/>
        </w:rPr>
      </w:pPr>
      <w:r>
        <w:rPr>
          <w:rFonts w:ascii="仿宋" w:eastAsia="仿宋" w:hAnsi="仿宋" w:cs="Times New Roman" w:hint="eastAsia"/>
          <w:kern w:val="0"/>
          <w:szCs w:val="21"/>
        </w:rPr>
        <w:t>（二十八）错误：指应该按规定做好的事情而没有做好；</w:t>
      </w:r>
    </w:p>
    <w:p w:rsidR="009F12A4" w:rsidRDefault="00FF6A11">
      <w:pPr>
        <w:autoSpaceDE w:val="0"/>
        <w:autoSpaceDN w:val="0"/>
        <w:adjustRightInd w:val="0"/>
        <w:spacing w:afterLines="50" w:after="156"/>
        <w:ind w:right="113" w:firstLineChars="225" w:firstLine="473"/>
        <w:textAlignment w:val="bottom"/>
        <w:rPr>
          <w:rFonts w:ascii="仿宋" w:eastAsia="仿宋" w:hAnsi="仿宋" w:cs="Times New Roman"/>
          <w:kern w:val="0"/>
          <w:szCs w:val="21"/>
        </w:rPr>
      </w:pPr>
      <w:r>
        <w:rPr>
          <w:rFonts w:ascii="仿宋" w:eastAsia="仿宋" w:hAnsi="仿宋" w:cs="Times New Roman" w:hint="eastAsia"/>
          <w:kern w:val="0"/>
          <w:szCs w:val="21"/>
        </w:rPr>
        <w:t>（二十九）缺陷：指材料、设备的质量、工艺未达到国家或行业协会规定的标准。</w:t>
      </w:r>
    </w:p>
    <w:p w:rsidR="009F12A4" w:rsidRDefault="00FF6A11">
      <w:pPr>
        <w:spacing w:afterLines="50" w:after="156"/>
        <w:ind w:firstLineChars="250" w:firstLine="525"/>
        <w:rPr>
          <w:rFonts w:ascii="仿宋" w:eastAsia="仿宋" w:hAnsi="仿宋" w:cs="Times New Roman"/>
          <w:szCs w:val="21"/>
        </w:rPr>
      </w:pPr>
      <w:r>
        <w:rPr>
          <w:rFonts w:ascii="仿宋" w:eastAsia="仿宋" w:hAnsi="仿宋" w:cs="Times New Roman" w:hint="eastAsia"/>
          <w:szCs w:val="21"/>
        </w:rPr>
        <w:t>（三十）离心力：是指向心力的反作用力，也称“惯性离心力”；</w:t>
      </w:r>
    </w:p>
    <w:p w:rsidR="009F12A4" w:rsidRDefault="00FF6A11">
      <w:pPr>
        <w:autoSpaceDE w:val="0"/>
        <w:autoSpaceDN w:val="0"/>
        <w:adjustRightInd w:val="0"/>
        <w:spacing w:afterLines="50" w:after="156"/>
        <w:ind w:leftChars="54" w:left="113" w:right="113" w:firstLineChars="225" w:firstLine="473"/>
        <w:textAlignment w:val="bottom"/>
        <w:rPr>
          <w:rFonts w:ascii="仿宋" w:eastAsia="仿宋" w:hAnsi="仿宋" w:cs="Times New Roman"/>
          <w:kern w:val="0"/>
          <w:szCs w:val="21"/>
        </w:rPr>
      </w:pPr>
      <w:r>
        <w:rPr>
          <w:rFonts w:ascii="仿宋" w:eastAsia="仿宋" w:hAnsi="仿宋" w:cs="Times New Roman" w:hint="eastAsia"/>
          <w:kern w:val="0"/>
          <w:szCs w:val="21"/>
        </w:rPr>
        <w:t>（三十一）超负荷：指因电流超过额定数值，电器负荷电流过高，致使电器设备超过额定容量或额定功率。</w:t>
      </w:r>
    </w:p>
    <w:p w:rsidR="009F12A4" w:rsidRDefault="00FF6A11">
      <w:pPr>
        <w:autoSpaceDE w:val="0"/>
        <w:autoSpaceDN w:val="0"/>
        <w:adjustRightInd w:val="0"/>
        <w:spacing w:afterLines="50" w:after="156"/>
        <w:ind w:leftChars="54" w:left="113" w:right="113" w:firstLineChars="225" w:firstLine="473"/>
        <w:textAlignment w:val="bottom"/>
        <w:rPr>
          <w:rFonts w:ascii="仿宋" w:eastAsia="仿宋" w:hAnsi="仿宋" w:cs="Times New Roman"/>
          <w:kern w:val="0"/>
          <w:szCs w:val="21"/>
        </w:rPr>
      </w:pPr>
      <w:r>
        <w:rPr>
          <w:rFonts w:ascii="仿宋" w:eastAsia="仿宋" w:hAnsi="仿宋" w:cs="Times New Roman" w:hint="eastAsia"/>
          <w:kern w:val="0"/>
          <w:szCs w:val="21"/>
        </w:rPr>
        <w:t>（三十二）电弧：指导体与导体之间产生的放电现象。</w:t>
      </w:r>
    </w:p>
    <w:p w:rsidR="009F12A4" w:rsidRDefault="00FF6A11">
      <w:pPr>
        <w:autoSpaceDE w:val="0"/>
        <w:autoSpaceDN w:val="0"/>
        <w:adjustRightInd w:val="0"/>
        <w:spacing w:afterLines="50" w:after="156"/>
        <w:ind w:leftChars="54" w:left="113" w:right="113" w:firstLineChars="225" w:firstLine="473"/>
        <w:textAlignment w:val="bottom"/>
        <w:rPr>
          <w:rFonts w:ascii="仿宋" w:eastAsia="仿宋" w:hAnsi="仿宋" w:cs="Times New Roman"/>
          <w:kern w:val="0"/>
          <w:szCs w:val="21"/>
        </w:rPr>
      </w:pPr>
      <w:r>
        <w:rPr>
          <w:rFonts w:ascii="仿宋" w:eastAsia="仿宋" w:hAnsi="仿宋" w:cs="Times New Roman" w:hint="eastAsia"/>
          <w:kern w:val="0"/>
          <w:szCs w:val="21"/>
        </w:rPr>
        <w:t>（三十三）感应电：指通电导体周围造成的磁场使其它导体产生的带电现象。</w:t>
      </w:r>
    </w:p>
    <w:p w:rsidR="009F12A4" w:rsidRDefault="00FF6A11">
      <w:pPr>
        <w:spacing w:afterLines="50" w:after="156"/>
        <w:rPr>
          <w:rFonts w:ascii="仿宋" w:eastAsia="仿宋" w:hAnsi="仿宋" w:cs="Times New Roman"/>
          <w:szCs w:val="21"/>
        </w:rPr>
      </w:pPr>
      <w:r>
        <w:rPr>
          <w:rFonts w:ascii="仿宋" w:eastAsia="仿宋" w:hAnsi="仿宋" w:cs="Times New Roman" w:hint="eastAsia"/>
          <w:b/>
          <w:szCs w:val="21"/>
        </w:rPr>
        <w:t>附录：</w:t>
      </w:r>
      <w:r>
        <w:rPr>
          <w:rFonts w:ascii="仿宋" w:eastAsia="仿宋" w:hAnsi="仿宋" w:cs="Times New Roman" w:hint="eastAsia"/>
          <w:b/>
          <w:bCs/>
          <w:szCs w:val="21"/>
        </w:rPr>
        <w:t>短期费率表</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40"/>
        <w:gridCol w:w="540"/>
        <w:gridCol w:w="540"/>
        <w:gridCol w:w="540"/>
        <w:gridCol w:w="540"/>
        <w:gridCol w:w="540"/>
        <w:gridCol w:w="540"/>
        <w:gridCol w:w="540"/>
        <w:gridCol w:w="540"/>
        <w:gridCol w:w="540"/>
        <w:gridCol w:w="537"/>
        <w:gridCol w:w="531"/>
      </w:tblGrid>
      <w:tr w:rsidR="009F12A4">
        <w:trPr>
          <w:jc w:val="center"/>
        </w:trPr>
        <w:tc>
          <w:tcPr>
            <w:tcW w:w="1695"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保险</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期间</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一</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二</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三</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四</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五</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六</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七</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八</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九</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37"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一</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31"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二</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r>
      <w:tr w:rsidR="009F12A4">
        <w:trPr>
          <w:jc w:val="center"/>
        </w:trPr>
        <w:tc>
          <w:tcPr>
            <w:tcW w:w="1695"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年费率的百分比</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10</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20</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30</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40</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50</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60</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70</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80</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85</w:t>
            </w:r>
          </w:p>
        </w:tc>
        <w:tc>
          <w:tcPr>
            <w:tcW w:w="540"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90</w:t>
            </w:r>
          </w:p>
        </w:tc>
        <w:tc>
          <w:tcPr>
            <w:tcW w:w="537"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95</w:t>
            </w:r>
          </w:p>
        </w:tc>
        <w:tc>
          <w:tcPr>
            <w:tcW w:w="531" w:type="dxa"/>
            <w:vAlign w:val="center"/>
          </w:tcPr>
          <w:p w:rsidR="009F12A4" w:rsidRDefault="00FF6A11">
            <w:pPr>
              <w:spacing w:afterLines="50" w:after="156"/>
              <w:jc w:val="center"/>
              <w:rPr>
                <w:rFonts w:ascii="仿宋" w:eastAsia="仿宋" w:hAnsi="仿宋" w:cs="Times New Roman"/>
                <w:szCs w:val="21"/>
              </w:rPr>
            </w:pPr>
            <w:r>
              <w:rPr>
                <w:rFonts w:ascii="仿宋" w:eastAsia="仿宋" w:hAnsi="仿宋" w:cs="Times New Roman" w:hint="eastAsia"/>
                <w:szCs w:val="21"/>
              </w:rPr>
              <w:t>100</w:t>
            </w:r>
          </w:p>
        </w:tc>
      </w:tr>
    </w:tbl>
    <w:p w:rsidR="009F12A4" w:rsidRDefault="00FF6A11">
      <w:pPr>
        <w:tabs>
          <w:tab w:val="left" w:pos="1200"/>
        </w:tabs>
        <w:snapToGrid w:val="0"/>
        <w:ind w:firstLineChars="200" w:firstLine="420"/>
        <w:rPr>
          <w:rFonts w:ascii="仿宋" w:eastAsia="仿宋" w:hAnsi="仿宋" w:cs="Times New Roman"/>
          <w:color w:val="000000"/>
          <w:szCs w:val="21"/>
        </w:rPr>
      </w:pPr>
      <w:r>
        <w:rPr>
          <w:rFonts w:ascii="仿宋" w:eastAsia="仿宋" w:hAnsi="仿宋" w:cs="Times New Roman"/>
          <w:kern w:val="0"/>
          <w:szCs w:val="21"/>
        </w:rPr>
        <w:t>注：不足一个月的部分按一个月计收。</w:t>
      </w:r>
    </w:p>
    <w:p w:rsidR="009F12A4" w:rsidRDefault="009F12A4">
      <w:pPr>
        <w:tabs>
          <w:tab w:val="left" w:pos="1200"/>
        </w:tabs>
        <w:snapToGrid w:val="0"/>
        <w:spacing w:line="360" w:lineRule="auto"/>
        <w:rPr>
          <w:rFonts w:ascii="仿宋" w:eastAsia="仿宋" w:hAnsi="仿宋" w:cs="Times New Roman"/>
          <w:color w:val="000000"/>
          <w:szCs w:val="21"/>
        </w:rPr>
      </w:pPr>
      <w:bookmarkStart w:id="14" w:name="_Toc28697"/>
    </w:p>
    <w:p w:rsidR="009F12A4" w:rsidRDefault="00FF6A11">
      <w:pPr>
        <w:tabs>
          <w:tab w:val="left" w:pos="1200"/>
        </w:tabs>
        <w:snapToGrid w:val="0"/>
        <w:spacing w:line="360" w:lineRule="auto"/>
        <w:rPr>
          <w:rFonts w:ascii="仿宋" w:eastAsia="仿宋" w:hAnsi="仿宋" w:cs="Times New Roman"/>
          <w:color w:val="000000"/>
          <w:szCs w:val="21"/>
        </w:rPr>
      </w:pPr>
      <w:r>
        <w:rPr>
          <w:rFonts w:ascii="仿宋" w:eastAsia="仿宋" w:hAnsi="仿宋" w:cs="Times New Roman" w:hint="eastAsia"/>
          <w:b/>
          <w:bCs/>
          <w:color w:val="000000"/>
          <w:sz w:val="32"/>
          <w:szCs w:val="32"/>
          <w:highlight w:val="lightGray"/>
        </w:rPr>
        <w:t>附件四：机器损坏险扩展条款</w:t>
      </w:r>
      <w:bookmarkEnd w:id="14"/>
    </w:p>
    <w:p w:rsidR="009F12A4" w:rsidRDefault="00FF6A11">
      <w:pPr>
        <w:ind w:firstLineChars="200" w:firstLine="480"/>
        <w:rPr>
          <w:rFonts w:ascii="仿宋" w:eastAsia="仿宋" w:hAnsi="仿宋" w:cs="仿宋_GB2312"/>
          <w:sz w:val="24"/>
          <w:szCs w:val="24"/>
        </w:rPr>
      </w:pPr>
      <w:r>
        <w:rPr>
          <w:rFonts w:ascii="仿宋" w:eastAsia="仿宋" w:hAnsi="仿宋" w:cs="仿宋_GB2312" w:hint="eastAsia"/>
          <w:sz w:val="24"/>
          <w:szCs w:val="24"/>
        </w:rPr>
        <w:t>下列扩展条款适用于机器损坏险保单的各个部分，若其与本保险单的主条款规定相冲突，则以下列特别条款为准。</w:t>
      </w:r>
    </w:p>
    <w:p w:rsidR="009F12A4" w:rsidRDefault="009F12A4">
      <w:pPr>
        <w:ind w:firstLineChars="200" w:firstLine="482"/>
        <w:rPr>
          <w:rFonts w:ascii="仿宋" w:eastAsia="仿宋" w:hAnsi="仿宋" w:cs="仿宋_GB2312"/>
          <w:b/>
          <w:bCs/>
          <w:sz w:val="24"/>
          <w:szCs w:val="24"/>
        </w:rPr>
      </w:pP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重置价值条款</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经双方同意，若投保人与保险人约定保险价值为出险时的重置价值，则适用下列约定：</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（一）发生保险事故后，被保险人应对受损保险标的进行重置。</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重置是指：</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1、替换、重建保险标的；</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2、修理、修复保险标的。</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无论采用上述哪一种方式，目的是使保险标的</w:t>
      </w:r>
      <w:proofErr w:type="gramStart"/>
      <w:r>
        <w:rPr>
          <w:rFonts w:ascii="仿宋" w:eastAsia="仿宋" w:hAnsi="仿宋" w:cs="宋体" w:hint="eastAsia"/>
          <w:szCs w:val="21"/>
        </w:rPr>
        <w:t>的</w:t>
      </w:r>
      <w:proofErr w:type="gramEnd"/>
      <w:r>
        <w:rPr>
          <w:rFonts w:ascii="仿宋" w:eastAsia="仿宋" w:hAnsi="仿宋" w:cs="宋体" w:hint="eastAsia"/>
          <w:szCs w:val="21"/>
        </w:rPr>
        <w:t>受损部分经过重置后达到其全新时的状态。</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（二）若遇下列情况，保险价值变更为出险时的市场价值：</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1、被保险人没有合理的原因和理由而推迟、延误重置工作；</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2、被保险人没有对受损保险标的进行重置；</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3、发生损失时，若存在重复保险且其他保险合同没有按重置价值承保。</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lastRenderedPageBreak/>
        <w:t>本附加条款与主条款内容相悖之处，以本附加条款为准；未尽之处，以主条款为准。</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自动恢复保险金额条款</w:t>
      </w:r>
    </w:p>
    <w:p w:rsidR="009F12A4" w:rsidRDefault="00FF6A11">
      <w:pPr>
        <w:autoSpaceDE w:val="0"/>
        <w:autoSpaceDN w:val="0"/>
        <w:adjustRightInd w:val="0"/>
        <w:snapToGrid w:val="0"/>
        <w:spacing w:afterLines="50" w:after="156" w:line="360" w:lineRule="auto"/>
        <w:ind w:firstLineChars="200" w:firstLine="42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兹经双方同意，若本保险单明细表中列明的被保险财产发生损失，从损失发生之时起原保险金额自动恢复。</w:t>
      </w:r>
    </w:p>
    <w:p w:rsidR="009F12A4" w:rsidRDefault="00FF6A11">
      <w:pPr>
        <w:autoSpaceDE w:val="0"/>
        <w:autoSpaceDN w:val="0"/>
        <w:adjustRightInd w:val="0"/>
        <w:snapToGrid w:val="0"/>
        <w:spacing w:afterLines="50" w:after="156" w:line="360" w:lineRule="auto"/>
        <w:ind w:firstLineChars="200" w:firstLine="42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本附加条款与主条款内容相悖之处，以本附加条款为准；未尽之处，以主条款为准。</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公共当局条款</w:t>
      </w:r>
    </w:p>
    <w:p w:rsidR="009F12A4" w:rsidRDefault="00FF6A11">
      <w:pPr>
        <w:autoSpaceDE w:val="0"/>
        <w:autoSpaceDN w:val="0"/>
        <w:adjustRightInd w:val="0"/>
        <w:snapToGrid w:val="0"/>
        <w:spacing w:afterLines="50" w:after="156" w:line="360" w:lineRule="auto"/>
        <w:ind w:firstLineChars="200" w:firstLine="42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经双方同意，因保险事故造成保险标的损失，在重建或修复时，由于必须执行公共当局的有关法律、法令、法规产生的额外费用，</w:t>
      </w:r>
      <w:r>
        <w:rPr>
          <w:rFonts w:ascii="仿宋" w:eastAsia="仿宋" w:hAnsi="仿宋" w:cs="Times New Roman" w:hint="eastAsia"/>
          <w:color w:val="000000"/>
          <w:szCs w:val="21"/>
        </w:rPr>
        <w:t>保险人按照本保险合同的约定负责赔偿</w:t>
      </w:r>
      <w:r>
        <w:rPr>
          <w:rFonts w:ascii="仿宋" w:eastAsia="仿宋" w:hAnsi="仿宋" w:cs="Times New Roman" w:hint="eastAsia"/>
          <w:bCs/>
          <w:color w:val="000000"/>
          <w:kern w:val="0"/>
          <w:szCs w:val="21"/>
        </w:rPr>
        <w:t>。但以下列约定为条件：</w:t>
      </w:r>
    </w:p>
    <w:p w:rsidR="009F12A4" w:rsidRDefault="00FF6A11">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（一）下列情况下执行上述法律、法令、法规产生的额外费用，保险人不负责赔偿：</w:t>
      </w:r>
    </w:p>
    <w:p w:rsidR="009F12A4" w:rsidRDefault="00FF6A11">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1、本条款生效之前发生的损失；</w:t>
      </w:r>
    </w:p>
    <w:p w:rsidR="009F12A4" w:rsidRDefault="00FF6A11">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2、本保险责任范围以外的损失；</w:t>
      </w:r>
    </w:p>
    <w:p w:rsidR="009F12A4" w:rsidRDefault="00FF6A11">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3、发生损失前被保险人已接到有关当局关于拆除、重建的通知；</w:t>
      </w:r>
    </w:p>
    <w:p w:rsidR="009F12A4" w:rsidRDefault="00FF6A11">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4、未受损保险标的（但不包括被保险的地基）的修复、拆除、重建。</w:t>
      </w:r>
    </w:p>
    <w:p w:rsidR="009F12A4" w:rsidRDefault="00FF6A11">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二）被保险人的重建、修复工作必须立即实施，并在损失发生之日起十二个月或经保险人书面同意延长的期限内完工；若根据有关法律、法令、法规及其附则，该受损保险标的必须在其它地点重建、修复时，保险人亦可赔偿，但保险人的赔偿责任不得因此增加。</w:t>
      </w:r>
    </w:p>
    <w:p w:rsidR="009F12A4" w:rsidRDefault="00FF6A11">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（三）若在本保险合同项</w:t>
      </w:r>
      <w:proofErr w:type="gramStart"/>
      <w:r>
        <w:rPr>
          <w:rFonts w:ascii="仿宋" w:eastAsia="仿宋" w:hAnsi="仿宋" w:cs="Times New Roman" w:hint="eastAsia"/>
          <w:bCs/>
          <w:color w:val="000000"/>
          <w:kern w:val="0"/>
          <w:szCs w:val="21"/>
        </w:rPr>
        <w:t>下保险</w:t>
      </w:r>
      <w:proofErr w:type="gramEnd"/>
      <w:r>
        <w:rPr>
          <w:rFonts w:ascii="仿宋" w:eastAsia="仿宋" w:hAnsi="仿宋" w:cs="Times New Roman" w:hint="eastAsia"/>
          <w:bCs/>
          <w:color w:val="000000"/>
          <w:kern w:val="0"/>
          <w:szCs w:val="21"/>
        </w:rPr>
        <w:t>标的受损，但按本保险合同约定，保险人的赔偿责任减少时，则本附加条款项下的赔偿责任也相应减少。</w:t>
      </w:r>
    </w:p>
    <w:p w:rsidR="009F12A4" w:rsidRDefault="00FF6A11">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（四）保险人对任何一项受损保险标的</w:t>
      </w:r>
      <w:proofErr w:type="gramStart"/>
      <w:r>
        <w:rPr>
          <w:rFonts w:ascii="仿宋" w:eastAsia="仿宋" w:hAnsi="仿宋" w:cs="Times New Roman" w:hint="eastAsia"/>
          <w:bCs/>
          <w:color w:val="000000"/>
          <w:kern w:val="0"/>
          <w:szCs w:val="21"/>
        </w:rPr>
        <w:t>的</w:t>
      </w:r>
      <w:proofErr w:type="gramEnd"/>
      <w:r>
        <w:rPr>
          <w:rFonts w:ascii="仿宋" w:eastAsia="仿宋" w:hAnsi="仿宋" w:cs="Times New Roman" w:hint="eastAsia"/>
          <w:bCs/>
          <w:color w:val="000000"/>
          <w:kern w:val="0"/>
          <w:szCs w:val="21"/>
        </w:rPr>
        <w:t>赔偿金额不得超过该项目在本保险合同中列明的保险金额。</w:t>
      </w:r>
    </w:p>
    <w:p w:rsidR="009F12A4" w:rsidRDefault="00FF6A11">
      <w:pPr>
        <w:widowControl/>
        <w:snapToGrid w:val="0"/>
        <w:spacing w:line="360" w:lineRule="auto"/>
        <w:ind w:left="630"/>
        <w:jc w:val="left"/>
        <w:rPr>
          <w:rFonts w:ascii="仿宋" w:eastAsia="仿宋" w:hAnsi="仿宋" w:cs="宋体"/>
          <w:szCs w:val="21"/>
        </w:rPr>
      </w:pPr>
      <w:r>
        <w:rPr>
          <w:rFonts w:ascii="仿宋" w:eastAsia="仿宋" w:hAnsi="仿宋" w:cs="Times New Roman" w:hint="eastAsia"/>
          <w:color w:val="000000"/>
          <w:szCs w:val="21"/>
        </w:rPr>
        <w:t>本附加条款与主条款内容相悖之处，以本附加条款为准；未尽之处，以主条款为准。</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自动升值条款（以保险金额的10%为限）</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兹经双方同意，如果在保险期内保险财产的实际重置价值超过了原保险金额，则保险金额应视为按超出额增加，但增加部分不得超过本保险单明细表内列明保险金额的10%。</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本保单所载其他条件不变。</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资产增加条款（以保险金额的10%为限）</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兹经双方同意，本保险扩展承保本保险单生效后被保险人在中华人民共和国境内所增加的财产，但不包括财产的自动升值，增加资产的金额以不超过相关项下类似财产保额的10%为限。</w:t>
      </w:r>
    </w:p>
    <w:p w:rsidR="009F12A4" w:rsidRDefault="00FF6A11">
      <w:pPr>
        <w:widowControl/>
        <w:snapToGrid w:val="0"/>
        <w:spacing w:line="360" w:lineRule="auto"/>
        <w:ind w:firstLineChars="200" w:firstLine="420"/>
        <w:jc w:val="left"/>
        <w:rPr>
          <w:rFonts w:ascii="仿宋" w:eastAsia="仿宋" w:hAnsi="仿宋" w:cs="仿宋_GB2312"/>
          <w:b/>
          <w:szCs w:val="21"/>
        </w:rPr>
      </w:pPr>
      <w:r>
        <w:rPr>
          <w:rFonts w:ascii="仿宋" w:eastAsia="仿宋" w:hAnsi="仿宋" w:cs="宋体" w:hint="eastAsia"/>
          <w:szCs w:val="21"/>
        </w:rPr>
        <w:lastRenderedPageBreak/>
        <w:t>本保单所载其他条件不变。</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额外费用扩展条款（</w:t>
      </w:r>
      <w:r>
        <w:rPr>
          <w:rFonts w:ascii="仿宋" w:eastAsia="仿宋" w:hAnsi="仿宋" w:cs="Times New Roman"/>
          <w:b/>
          <w:szCs w:val="21"/>
        </w:rPr>
        <w:t>每次事故</w:t>
      </w:r>
      <w:r>
        <w:rPr>
          <w:rFonts w:ascii="仿宋" w:eastAsia="仿宋" w:hAnsi="仿宋" w:cs="Times New Roman" w:hint="eastAsia"/>
          <w:b/>
          <w:szCs w:val="21"/>
        </w:rPr>
        <w:t>赔偿限额100万）</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兹经双方同意，本保险同意根据保单条件及条款，在保险单中承保财产的任何部分遭受损坏而保险公司予以负责，本保单的赔偿责任可扩展包括：因超时、夜间工作、假日工作、快递及空运而引致的合理费用。</w:t>
      </w:r>
      <w:r>
        <w:rPr>
          <w:rFonts w:ascii="仿宋" w:eastAsia="仿宋" w:hAnsi="仿宋" w:cs="Times New Roman" w:hint="eastAsia"/>
          <w:szCs w:val="21"/>
        </w:rPr>
        <w:t>每次事故之赔偿限额100万。</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本保单所载其他条件不变。</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专业费用条款（</w:t>
      </w:r>
      <w:r>
        <w:rPr>
          <w:rFonts w:ascii="仿宋" w:eastAsia="仿宋" w:hAnsi="仿宋" w:cs="Times New Roman"/>
          <w:b/>
          <w:szCs w:val="21"/>
        </w:rPr>
        <w:t>每次事故</w:t>
      </w:r>
      <w:r>
        <w:rPr>
          <w:rFonts w:ascii="仿宋" w:eastAsia="仿宋" w:hAnsi="仿宋" w:cs="Times New Roman" w:hint="eastAsia"/>
          <w:b/>
          <w:szCs w:val="21"/>
        </w:rPr>
        <w:t>赔偿限额100万）</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公司负责赔偿被保险人在本保险单项下承保风险造成被保险财产损失后，在重置过程中发生的必要的设计师、检验师及工程咨询人费用，但被保险人为了准备索赔或估损所发生的任何费用除外。上述赔偿费用应以财产损失</w:t>
      </w:r>
      <w:proofErr w:type="gramStart"/>
      <w:r>
        <w:rPr>
          <w:rFonts w:ascii="仿宋" w:eastAsia="仿宋" w:hAnsi="仿宋" w:cs="宋体" w:hint="eastAsia"/>
          <w:szCs w:val="21"/>
        </w:rPr>
        <w:t>时合理</w:t>
      </w:r>
      <w:proofErr w:type="gramEnd"/>
      <w:r>
        <w:rPr>
          <w:rFonts w:ascii="仿宋" w:eastAsia="仿宋" w:hAnsi="仿宋" w:cs="宋体" w:hint="eastAsia"/>
          <w:szCs w:val="21"/>
        </w:rPr>
        <w:t>的市场收费标准为准，</w:t>
      </w:r>
      <w:r>
        <w:rPr>
          <w:rFonts w:ascii="仿宋" w:eastAsia="仿宋" w:hAnsi="仿宋" w:cs="Times New Roman" w:hint="eastAsia"/>
          <w:szCs w:val="21"/>
        </w:rPr>
        <w:t>每次事故之赔偿限额为100万。</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本保险单所载其他条件不变。</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清理残骸费用条款（每次事故赔偿限额500万）</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兹经双方同意，本公司负责赔偿被保险人因本保险单承保的风险造成保险财产损失而发生的清除、拆除或支撑受损财产的费用，但每次事故赔偿限额500万。</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本保单所载其他条件不变。</w:t>
      </w:r>
    </w:p>
    <w:p w:rsidR="009F12A4" w:rsidRDefault="009F12A4">
      <w:pPr>
        <w:widowControl/>
        <w:snapToGrid w:val="0"/>
        <w:spacing w:line="360" w:lineRule="auto"/>
        <w:ind w:firstLineChars="200" w:firstLine="420"/>
        <w:jc w:val="left"/>
        <w:rPr>
          <w:rFonts w:ascii="仿宋" w:eastAsia="仿宋" w:hAnsi="仿宋" w:cs="宋体"/>
          <w:szCs w:val="21"/>
        </w:rPr>
      </w:pP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错误及遗漏条款</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保险项下的赔偿责任不因被保险人非故意地疏忽或过失而延迟或遗漏向本公司申报其场地、保险财产价值或其他相关信息的变更而免除，但被保险人一旦明白其疏忽或遗漏应立即向本公司申报上述情况，否则本公司不负赔偿责任。</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本保单所载其他条件不变。</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不可控制条款</w:t>
      </w:r>
    </w:p>
    <w:p w:rsidR="009F12A4" w:rsidRDefault="00FF6A11">
      <w:pPr>
        <w:ind w:firstLineChars="200" w:firstLine="420"/>
        <w:rPr>
          <w:rFonts w:ascii="仿宋" w:eastAsia="仿宋" w:hAnsi="仿宋" w:cs="Times New Roman"/>
          <w:szCs w:val="21"/>
        </w:rPr>
      </w:pPr>
      <w:r>
        <w:rPr>
          <w:rFonts w:ascii="仿宋" w:eastAsia="仿宋" w:hAnsi="仿宋" w:cs="Times New Roman" w:hint="eastAsia"/>
          <w:szCs w:val="21"/>
        </w:rPr>
        <w:t>经双方同意，被保险人在无法控制或不存在过错的情况</w:t>
      </w:r>
      <w:proofErr w:type="gramStart"/>
      <w:r>
        <w:rPr>
          <w:rFonts w:ascii="仿宋" w:eastAsia="仿宋" w:hAnsi="仿宋" w:cs="Times New Roman" w:hint="eastAsia"/>
          <w:szCs w:val="21"/>
        </w:rPr>
        <w:t>下违反</w:t>
      </w:r>
      <w:proofErr w:type="gramEnd"/>
      <w:r>
        <w:rPr>
          <w:rFonts w:ascii="仿宋" w:eastAsia="仿宋" w:hAnsi="仿宋" w:cs="Times New Roman" w:hint="eastAsia"/>
          <w:szCs w:val="21"/>
        </w:rPr>
        <w:t>本保险合同的条件和保证，本保险合同的保障不受影响。</w:t>
      </w:r>
    </w:p>
    <w:p w:rsidR="009F12A4" w:rsidRDefault="00FF6A11">
      <w:pPr>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预付赔款条款（估损金额的50%）</w:t>
      </w:r>
    </w:p>
    <w:p w:rsidR="009F12A4" w:rsidRDefault="00FF6A11">
      <w:pPr>
        <w:ind w:firstLineChars="200" w:firstLine="420"/>
        <w:rPr>
          <w:rFonts w:ascii="仿宋" w:eastAsia="仿宋" w:hAnsi="仿宋" w:cs="Times New Roman"/>
          <w:szCs w:val="21"/>
        </w:rPr>
      </w:pPr>
      <w:r>
        <w:rPr>
          <w:rFonts w:ascii="仿宋" w:eastAsia="仿宋" w:hAnsi="仿宋" w:cs="Times New Roman" w:hint="eastAsia"/>
          <w:szCs w:val="21"/>
        </w:rPr>
        <w:t>兹经双方同意，发生本保险单项下的损失时，依据被保险人的要求，本公司可以预先支付赔款，金额限于每次索赔的</w:t>
      </w:r>
      <w:r>
        <w:rPr>
          <w:rFonts w:ascii="仿宋" w:eastAsia="仿宋" w:hAnsi="仿宋" w:cs="Times New Roman" w:hint="eastAsia"/>
          <w:szCs w:val="21"/>
          <w:u w:val="single"/>
        </w:rPr>
        <w:t>50%</w:t>
      </w:r>
      <w:r>
        <w:rPr>
          <w:rFonts w:ascii="仿宋" w:eastAsia="仿宋" w:hAnsi="仿宋" w:cs="Times New Roman" w:hint="eastAsia"/>
          <w:szCs w:val="21"/>
        </w:rPr>
        <w:t>。</w:t>
      </w:r>
    </w:p>
    <w:p w:rsidR="009F12A4" w:rsidRDefault="00FF6A11">
      <w:pPr>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污闪扩展条款</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lastRenderedPageBreak/>
        <w:t>兹经双方同意，本保险扩展承保保险财产因“污闪”造成的损失。“污闪”:即电气设备的绝缘子在遭受自然或工业污染后，附着在其表面的污秽物具有一定的导电性和吸湿性，当遇到环境湿度较大时（如毛毛雨、小雪、大雾等天气），绝缘子的绝缘水平大大下降，其表面泄漏电流明显增加，在工作电压下可能会使绝缘子发生闪络事故，从而导致设备本身损坏或线路跳闸。</w:t>
      </w:r>
    </w:p>
    <w:p w:rsidR="009F12A4" w:rsidRDefault="00FF6A11">
      <w:pPr>
        <w:widowControl/>
        <w:snapToGrid w:val="0"/>
        <w:spacing w:line="360" w:lineRule="auto"/>
        <w:ind w:firstLineChars="200" w:firstLine="420"/>
        <w:jc w:val="left"/>
        <w:rPr>
          <w:rFonts w:ascii="仿宋" w:eastAsia="仿宋" w:hAnsi="仿宋" w:cs="仿宋_GB2312"/>
          <w:b/>
          <w:szCs w:val="21"/>
        </w:rPr>
      </w:pPr>
      <w:r>
        <w:rPr>
          <w:rFonts w:ascii="仿宋" w:eastAsia="仿宋" w:hAnsi="仿宋" w:cs="宋体" w:hint="eastAsia"/>
          <w:szCs w:val="21"/>
        </w:rPr>
        <w:t>本保险单所载其他条件不变。</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保险公估人条款</w:t>
      </w:r>
    </w:p>
    <w:p w:rsidR="009F12A4" w:rsidRDefault="00FF6A11">
      <w:pPr>
        <w:ind w:firstLine="420"/>
        <w:rPr>
          <w:rFonts w:ascii="仿宋" w:eastAsia="仿宋" w:hAnsi="仿宋" w:cs="Times New Roman"/>
          <w:szCs w:val="24"/>
        </w:rPr>
      </w:pPr>
      <w:r>
        <w:rPr>
          <w:rFonts w:ascii="仿宋" w:eastAsia="仿宋" w:hAnsi="仿宋" w:cs="Times New Roman" w:hint="eastAsia"/>
          <w:szCs w:val="24"/>
        </w:rPr>
        <w:t>兹经双方同意，发生损失后，视情况需要，由双方约定的保险公估人进行查勘定损及损失理算，费用由保险人支付。</w:t>
      </w:r>
    </w:p>
    <w:p w:rsidR="009F12A4" w:rsidRDefault="00FF6A11">
      <w:pPr>
        <w:widowControl/>
        <w:spacing w:line="360" w:lineRule="auto"/>
        <w:ind w:firstLineChars="200" w:firstLine="420"/>
        <w:jc w:val="left"/>
        <w:rPr>
          <w:rFonts w:ascii="仿宋" w:eastAsia="仿宋" w:hAnsi="仿宋" w:cs="宋体"/>
          <w:szCs w:val="21"/>
        </w:rPr>
      </w:pPr>
      <w:r>
        <w:rPr>
          <w:rFonts w:ascii="仿宋" w:eastAsia="仿宋" w:hAnsi="仿宋" w:cs="宋体" w:hint="eastAsia"/>
          <w:kern w:val="0"/>
          <w:szCs w:val="21"/>
        </w:rPr>
        <w:t>本保险单所载其他条件不变。</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重新安装费用条款</w:t>
      </w:r>
      <w:r>
        <w:rPr>
          <w:rFonts w:ascii="仿宋" w:eastAsia="仿宋" w:hAnsi="仿宋" w:cs="Times New Roman"/>
          <w:b/>
          <w:szCs w:val="21"/>
        </w:rPr>
        <w:t>（每次事故</w:t>
      </w:r>
      <w:r>
        <w:rPr>
          <w:rFonts w:ascii="仿宋" w:eastAsia="仿宋" w:hAnsi="仿宋" w:cs="Times New Roman" w:hint="eastAsia"/>
          <w:b/>
          <w:szCs w:val="21"/>
        </w:rPr>
        <w:t>赔偿限额100万</w:t>
      </w:r>
      <w:r>
        <w:rPr>
          <w:rFonts w:ascii="仿宋" w:eastAsia="仿宋" w:hAnsi="仿宋" w:cs="Times New Roman"/>
          <w:b/>
          <w:szCs w:val="21"/>
        </w:rPr>
        <w:t>）</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兹经双方同意并约定，本保险单扩展承保由于任何被保风险造成的损坏而导致的重新安装、安置机器设备的费用。但本保险单项下的总赔偿金额以保险金额为限。</w:t>
      </w:r>
    </w:p>
    <w:p w:rsidR="009F12A4" w:rsidRDefault="00FF6A11">
      <w:pPr>
        <w:spacing w:line="360" w:lineRule="auto"/>
        <w:ind w:firstLineChars="200" w:firstLine="420"/>
        <w:rPr>
          <w:rFonts w:ascii="仿宋" w:eastAsia="仿宋" w:hAnsi="仿宋" w:cs="宋体"/>
          <w:szCs w:val="21"/>
        </w:rPr>
      </w:pPr>
      <w:r>
        <w:rPr>
          <w:rFonts w:ascii="仿宋" w:eastAsia="仿宋" w:hAnsi="仿宋" w:cs="Times New Roman" w:hint="eastAsia"/>
          <w:szCs w:val="21"/>
        </w:rPr>
        <w:t>本保险单所载其他条件不变。</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临时保护措施条款（</w:t>
      </w:r>
      <w:r>
        <w:rPr>
          <w:rFonts w:ascii="仿宋" w:eastAsia="仿宋" w:hAnsi="仿宋" w:cs="Times New Roman"/>
          <w:b/>
          <w:szCs w:val="21"/>
        </w:rPr>
        <w:t>每次事故</w:t>
      </w:r>
      <w:r>
        <w:rPr>
          <w:rFonts w:ascii="仿宋" w:eastAsia="仿宋" w:hAnsi="仿宋" w:cs="Times New Roman" w:hint="eastAsia"/>
          <w:b/>
          <w:szCs w:val="21"/>
        </w:rPr>
        <w:t>赔偿限额100万）</w:t>
      </w:r>
    </w:p>
    <w:p w:rsidR="009F12A4" w:rsidRDefault="00FF6A11">
      <w:pPr>
        <w:spacing w:line="360" w:lineRule="auto"/>
        <w:ind w:firstLine="437"/>
        <w:rPr>
          <w:rFonts w:ascii="仿宋" w:eastAsia="仿宋" w:hAnsi="仿宋" w:cs="Times New Roman"/>
          <w:szCs w:val="21"/>
        </w:rPr>
      </w:pPr>
      <w:r>
        <w:rPr>
          <w:rFonts w:ascii="仿宋" w:eastAsia="仿宋" w:hAnsi="仿宋" w:cs="Times New Roman" w:hint="eastAsia"/>
          <w:szCs w:val="21"/>
        </w:rPr>
        <w:t>兹经双方同意，如果保险财产的任何部分遭受承保范围内的损失，本保险单项下的赔偿扩展包括为进行合理的临时或永久性的修理而产生的必要费用，但仅限于为防止财产遭受进一步损失所进行的修理，且被保险人应保留上述修理支出的详细记录。</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Times New Roman" w:hint="eastAsia"/>
          <w:szCs w:val="21"/>
        </w:rPr>
        <w:t>本条款与基本险条款内容相悖时，以本条款为准；其它未尽事项以基本险条款为准。</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检修扩展条款</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兹经双方同意，本保险扩展承保保险财产在工作或停机状态下，以清洗、大修或检修为目的拆卸，或在上述操作的过程中，或在随后的重新安装、试车、调试过程中因承保风险所造成的保险财产的损失。</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本保险单所载其他条件不变。</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传送带、链条及刀具扩展条款</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w:t>
      </w:r>
      <w:r>
        <w:rPr>
          <w:rFonts w:ascii="仿宋" w:eastAsia="仿宋" w:hAnsi="仿宋" w:cs="Times New Roman" w:hint="eastAsia"/>
          <w:szCs w:val="21"/>
        </w:rPr>
        <w:t>尽管本保单有相反规定，</w:t>
      </w:r>
      <w:r>
        <w:rPr>
          <w:rFonts w:ascii="仿宋" w:eastAsia="仿宋" w:hAnsi="仿宋" w:cs="宋体" w:hint="eastAsia"/>
          <w:szCs w:val="21"/>
        </w:rPr>
        <w:t>保险人负责赔偿因承保风险造成传送带、链条及刀具本身的损坏或损失。</w:t>
      </w:r>
    </w:p>
    <w:p w:rsidR="009F12A4" w:rsidRDefault="00FF6A1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本保险单所载其他条件不变。</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成套、成对设备责任条款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兹经双方同意，任何属于成套或成对项目的保险财产因发生本保险单项下承保风险造成损失时，若仅修理或更换受损部分，均不能使该成套或成对项目恢复到同类财产基本一致的使用状况，则保险人按</w:t>
      </w:r>
      <w:r>
        <w:rPr>
          <w:rFonts w:ascii="仿宋" w:eastAsia="仿宋" w:hAnsi="仿宋" w:cs="Times New Roman" w:hint="eastAsia"/>
          <w:szCs w:val="21"/>
        </w:rPr>
        <w:lastRenderedPageBreak/>
        <w:t>照该成对或成套项目的保险金额进行赔偿。</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本保单所载其他条件不变。</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索赔费用条款（</w:t>
      </w:r>
      <w:r>
        <w:rPr>
          <w:rFonts w:ascii="仿宋" w:eastAsia="仿宋" w:hAnsi="仿宋" w:cs="Times New Roman"/>
          <w:b/>
          <w:szCs w:val="21"/>
        </w:rPr>
        <w:t>每次事故</w:t>
      </w:r>
      <w:r>
        <w:rPr>
          <w:rFonts w:ascii="仿宋" w:eastAsia="仿宋" w:hAnsi="仿宋" w:cs="Times New Roman" w:hint="eastAsia"/>
          <w:b/>
          <w:szCs w:val="21"/>
        </w:rPr>
        <w:t>赔偿限额100万）</w:t>
      </w:r>
    </w:p>
    <w:p w:rsidR="009F12A4" w:rsidRDefault="00FF6A11">
      <w:pPr>
        <w:autoSpaceDE w:val="0"/>
        <w:autoSpaceDN w:val="0"/>
        <w:adjustRightInd w:val="0"/>
        <w:snapToGrid w:val="0"/>
        <w:spacing w:afterLines="50" w:after="156"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本保险单明细表中列明的财产发生保险事故后，被保险人为提供索赔材料单证而支付的费用均由保险人承担。上述费用包括但不限于公安、交警、消防、气象等部门的查勘及证明费用等。</w:t>
      </w:r>
      <w:r>
        <w:rPr>
          <w:rFonts w:ascii="仿宋" w:eastAsia="仿宋" w:hAnsi="仿宋" w:cs="Times New Roman"/>
          <w:szCs w:val="21"/>
        </w:rPr>
        <w:br/>
      </w:r>
      <w:r>
        <w:rPr>
          <w:rFonts w:ascii="仿宋" w:eastAsia="仿宋" w:hAnsi="仿宋" w:cs="Times New Roman" w:hint="eastAsia"/>
          <w:szCs w:val="21"/>
        </w:rPr>
        <w:t xml:space="preserve">    本附加条款与主条款内容相悖之处，以本附加条款为准；未尽之处，以主条款为准。</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索赔单据条款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rsidR="009F12A4" w:rsidRDefault="00FF6A11">
      <w:pPr>
        <w:spacing w:line="360" w:lineRule="auto"/>
        <w:ind w:firstLineChars="200" w:firstLine="420"/>
        <w:rPr>
          <w:rFonts w:ascii="仿宋" w:eastAsia="仿宋" w:hAnsi="仿宋" w:cs="宋体"/>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放弃代位追偿权利条款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兹经双方同意，在发生了保险责任范围内的索赔事故后，本公司同意放弃根据代位追偿原则可以取得的对下列责任方的追偿权益：</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（1）任何与被保险人合资的或有股权关系的关联企业。</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（2）任何被保险人的下属机构、控股子公司或任何董事、合伙人、执行官和雇员。</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保险标的陈述条款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保险公司与被保险人对于本保险单所载之保险标的物之定义发生异议时，保险公司同意以被保险人现有财产账册分类为理赔基准。</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空运费用扩展条款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经双方同意，发生保险责任范围内的损失，为及时修复或恢复保险标的而发生的空运费，保险人按照本保险合同的约定负责赔偿。本附加条款项下保险人的赔偿责任不超过本保险合同中载明的相应赔偿限额。</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免检条款（限额：RMB2万）</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兹经双方同意，发生保险责任事故索赔时，如果预计损失金额不超过RMB2万（已扣减应适用的免赔</w:t>
      </w:r>
      <w:r>
        <w:rPr>
          <w:rFonts w:ascii="仿宋" w:eastAsia="仿宋" w:hAnsi="仿宋" w:cs="Times New Roman" w:hint="eastAsia"/>
          <w:szCs w:val="21"/>
        </w:rPr>
        <w:lastRenderedPageBreak/>
        <w:t>额），此索赔无需进行查勘即予认可，被保险人无需事先同保险人协商即可着手修复，但应向保险人递交一份附有支持文件的全面事故报告，并保留所有损失照片。</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尽管有前述规定，保险人保留检查现场的权利。</w:t>
      </w:r>
    </w:p>
    <w:p w:rsidR="009F12A4" w:rsidRDefault="009F12A4">
      <w:pPr>
        <w:keepNext/>
        <w:keepLines/>
        <w:snapToGrid w:val="0"/>
        <w:spacing w:line="360" w:lineRule="auto"/>
        <w:outlineLvl w:val="1"/>
        <w:rPr>
          <w:rFonts w:ascii="仿宋" w:eastAsia="仿宋" w:hAnsi="仿宋" w:cs="Times New Roman"/>
          <w:b/>
          <w:bCs/>
          <w:color w:val="000000"/>
          <w:sz w:val="32"/>
          <w:szCs w:val="32"/>
        </w:rPr>
      </w:pPr>
      <w:bookmarkStart w:id="15" w:name="_Toc12693"/>
    </w:p>
    <w:p w:rsidR="009F12A4" w:rsidRDefault="00FF6A11">
      <w:pPr>
        <w:keepNext/>
        <w:keepLines/>
        <w:snapToGrid w:val="0"/>
        <w:spacing w:line="360" w:lineRule="auto"/>
        <w:outlineLvl w:val="1"/>
        <w:rPr>
          <w:rFonts w:ascii="仿宋" w:eastAsia="仿宋" w:hAnsi="仿宋" w:cs="Times New Roman"/>
          <w:b/>
          <w:bCs/>
          <w:color w:val="000000"/>
          <w:sz w:val="32"/>
          <w:szCs w:val="32"/>
        </w:rPr>
      </w:pPr>
      <w:r>
        <w:rPr>
          <w:rFonts w:ascii="仿宋" w:eastAsia="仿宋" w:hAnsi="仿宋" w:cs="Times New Roman" w:hint="eastAsia"/>
          <w:b/>
          <w:bCs/>
          <w:color w:val="000000"/>
          <w:sz w:val="32"/>
          <w:szCs w:val="32"/>
          <w:highlight w:val="lightGray"/>
        </w:rPr>
        <w:t>附件五：公众责任险条款</w:t>
      </w:r>
      <w:bookmarkEnd w:id="15"/>
    </w:p>
    <w:p w:rsidR="009F12A4" w:rsidRDefault="009F12A4">
      <w:pPr>
        <w:rPr>
          <w:rFonts w:ascii="Times New Roman" w:eastAsia="宋体" w:hAnsi="Times New Roman" w:cs="Times New Roman"/>
          <w:szCs w:val="24"/>
        </w:rPr>
      </w:pPr>
    </w:p>
    <w:p w:rsidR="009F12A4" w:rsidRDefault="00FF6A11">
      <w:pPr>
        <w:autoSpaceDE w:val="0"/>
        <w:autoSpaceDN w:val="0"/>
        <w:adjustRightInd w:val="0"/>
        <w:spacing w:afterLines="50" w:after="156"/>
        <w:jc w:val="center"/>
        <w:rPr>
          <w:rFonts w:ascii="仿宋" w:eastAsia="仿宋" w:hAnsi="仿宋" w:cs="Times New Roman"/>
          <w:b/>
          <w:szCs w:val="21"/>
        </w:rPr>
      </w:pPr>
      <w:r>
        <w:rPr>
          <w:rFonts w:ascii="仿宋" w:eastAsia="仿宋" w:hAnsi="仿宋" w:cs="Times New Roman" w:hint="eastAsia"/>
          <w:b/>
          <w:szCs w:val="21"/>
        </w:rPr>
        <w:t>总则</w:t>
      </w:r>
    </w:p>
    <w:p w:rsidR="009F12A4" w:rsidRDefault="00FF6A11">
      <w:pPr>
        <w:autoSpaceDE w:val="0"/>
        <w:autoSpaceDN w:val="0"/>
        <w:adjustRightIn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第一条</w:t>
      </w:r>
      <w:r>
        <w:rPr>
          <w:rFonts w:ascii="仿宋" w:eastAsia="仿宋" w:hAnsi="仿宋" w:cs="Times New Roman" w:hint="eastAsia"/>
          <w:szCs w:val="21"/>
        </w:rPr>
        <w:t xml:space="preserve"> 本保险合同由保险条款、投保单、保险单以及批单组成。凡涉及本保险合同的约定，均应采用书面形式。</w:t>
      </w:r>
    </w:p>
    <w:p w:rsidR="009F12A4" w:rsidRDefault="00FF6A1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b/>
          <w:szCs w:val="21"/>
        </w:rPr>
        <w:t>第二条</w:t>
      </w:r>
      <w:r>
        <w:rPr>
          <w:rFonts w:ascii="仿宋" w:eastAsia="仿宋" w:hAnsi="仿宋" w:cs="Times New Roman" w:hint="eastAsia"/>
          <w:szCs w:val="21"/>
        </w:rPr>
        <w:t xml:space="preserve"> 凡依法设立的企事业单位、社会团体、个体工商户、其他经济组织及自然人，均可作为被保险人。</w:t>
      </w:r>
    </w:p>
    <w:p w:rsidR="009F12A4" w:rsidRDefault="00FF6A11">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保险责任</w:t>
      </w:r>
    </w:p>
    <w:p w:rsidR="009F12A4" w:rsidRDefault="00FF6A1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b/>
          <w:szCs w:val="21"/>
        </w:rPr>
        <w:t>第三条</w:t>
      </w:r>
      <w:r>
        <w:rPr>
          <w:rFonts w:ascii="仿宋" w:eastAsia="仿宋" w:hAnsi="仿宋" w:cs="Times New Roman" w:hint="eastAsia"/>
          <w:szCs w:val="21"/>
        </w:rPr>
        <w:t xml:space="preserve"> 在本保险有效期限内，被保险人在本保险单明细表中列明的地点范围内依法从事生产、经营等活动以及由于意外事故造成下列损失或费用，依法应由被保险人承担的民事赔偿责任，保险人负责赔偿：</w:t>
      </w:r>
    </w:p>
    <w:p w:rsidR="009F12A4" w:rsidRDefault="00FF6A1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（一）第三者人身伤亡或财产损失；</w:t>
      </w:r>
    </w:p>
    <w:p w:rsidR="009F12A4" w:rsidRDefault="00FF6A1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（二）事先经保险人书面同意的诉讼费用；</w:t>
      </w:r>
    </w:p>
    <w:p w:rsidR="009F12A4" w:rsidRDefault="00FF6A1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（三）发生保险责任事故后，被保险人为缩小或减少对第三者人身伤亡或财产损失的赔偿责任所支付的必要的、合理的费用。</w:t>
      </w:r>
    </w:p>
    <w:p w:rsidR="009F12A4" w:rsidRDefault="00FF6A11">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人对上述第（一）与第（二）项的每次事故赔偿总金额不超过本保险单明细表中列明的每次事故赔偿限额；如本保险合同约定了每人人身伤亡赔偿限额的，保险人对每次事故每人人身伤亡的赔偿金额不超过每人人身伤亡赔偿限额。保险人对上述第（三）项的每次事故赔偿金额不超过本保险单明细表中列明的每次事故赔偿限额。在保险期限内，保险人对被保险人的累计</w:t>
      </w:r>
      <w:proofErr w:type="gramStart"/>
      <w:r>
        <w:rPr>
          <w:rFonts w:ascii="仿宋" w:eastAsia="仿宋" w:hAnsi="仿宋" w:cs="Times New Roman" w:hint="eastAsia"/>
          <w:szCs w:val="21"/>
        </w:rPr>
        <w:t>赔偿总</w:t>
      </w:r>
      <w:proofErr w:type="gramEnd"/>
      <w:r>
        <w:rPr>
          <w:rFonts w:ascii="仿宋" w:eastAsia="仿宋" w:hAnsi="仿宋" w:cs="Times New Roman" w:hint="eastAsia"/>
          <w:szCs w:val="21"/>
        </w:rPr>
        <w:t>金额不得超过本保险单明细表中列明的累计赔偿限额。</w:t>
      </w:r>
    </w:p>
    <w:p w:rsidR="009F12A4" w:rsidRDefault="00FF6A11">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责任免除</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szCs w:val="21"/>
        </w:rPr>
        <w:t xml:space="preserve">    </w:t>
      </w:r>
      <w:r>
        <w:rPr>
          <w:rFonts w:ascii="仿宋" w:eastAsia="仿宋" w:hAnsi="仿宋" w:cs="Times New Roman" w:hint="eastAsia"/>
          <w:b/>
          <w:szCs w:val="21"/>
        </w:rPr>
        <w:t>第四条 下列原因造成的损失、费用和责任，保险人不负责赔偿：</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（一）被保险人及其代表的故意或重大过失行为；</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（二）战争、敌对行为、军事行为、武装冲突、罢工、骚乱、暴动、盗窃、抢劫；</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（三）政府有关当局的没收、征用；</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（四）核反应、核子辐射和放射性污染；</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（五）地震、雷击、暴雨、洪水、火山爆发、地下火、龙卷风、台风、暴风等自然灾害；</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（六）烟熏、大气、土地、水污染及其他污染；</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（七）锅炉爆炸、空中运行物体坠落；</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lastRenderedPageBreak/>
        <w:t xml:space="preserve">    （八）直接或间接由于计算机2000年问题引起的损失。</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第五条 被保险人的下列损失、费用和责任，保险人不负责赔偿：</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（一）被保险人或其代表、雇佣人员人身伤亡的赔偿责任，以及上述人员所有的或由其保管或控制的财产的损失； </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（二）罚款、罚金或惩罚性赔款；</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（三）被保险人根据与他人的协议应承担的责任，但即使没有这种协议，被保险人</w:t>
      </w:r>
      <w:proofErr w:type="gramStart"/>
      <w:r>
        <w:rPr>
          <w:rFonts w:ascii="仿宋" w:eastAsia="仿宋" w:hAnsi="仿宋" w:cs="Times New Roman" w:hint="eastAsia"/>
          <w:b/>
          <w:szCs w:val="21"/>
        </w:rPr>
        <w:t>依法仍</w:t>
      </w:r>
      <w:proofErr w:type="gramEnd"/>
      <w:r>
        <w:rPr>
          <w:rFonts w:ascii="仿宋" w:eastAsia="仿宋" w:hAnsi="仿宋" w:cs="Times New Roman" w:hint="eastAsia"/>
          <w:b/>
          <w:szCs w:val="21"/>
        </w:rPr>
        <w:t>应承担的责任不在此限。</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第六条 下列属于其他险种保险责任范围的损失、费用和责任，保险人不负责赔偿：</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（一） 被保险人或其雇员因从事医师、律师、会计师、设计师、建筑师、美容师或其他专门职业所发生的赔偿责任；</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（二）不洁、有害食物或饮料引起的食物中毒或传染性疾病，有缺陷的卫生装置，以及售出的商品、食物、饮料存在缺陷造成他人的损害；</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（三）对于未载入本保险单而属于被保险人的或其所占有的或以其名义使用的任何牲畜、车辆、火车头、各类船只、飞机、电梯、升降机、自动梯、起重机、吊车或其他升降装置造成的损失；</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（四）由于震动、移动或减弱支撑引起任何土地、财产、建筑物的损害责任。</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被保险人因改变、维修或装修建筑物造成第三者人身伤亡或财产损失的赔偿责任；</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（五）被保险人及第三者的停产、停业等造成的一切间接损失。</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第七条  未经有关监督管理部门验收或经验收不合格的固定场所或设备发生火灾爆炸事故造成第三者人身伤亡或财产损失的赔偿责任，保险人不负责赔偿；</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因保险固定场所周围建筑物发生火灾、爆炸波及保险固定场所，再经保险固定场所波及他处的火灾责任，保险人不负责赔偿。  </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第八条 下列原因造成的损失、费用和责任，保险人不负责赔偿：</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（一）被保险人因在本保险单列明的地点范围内所拥有、使用或经营的游泳池发生意外事故造成的第三者人身伤亡或财产损失；</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（二）被保险人因在本保险单列明的固定场所内布置的广告、霓虹灯、</w:t>
      </w:r>
      <w:proofErr w:type="gramStart"/>
      <w:r>
        <w:rPr>
          <w:rFonts w:ascii="仿宋" w:eastAsia="仿宋" w:hAnsi="仿宋" w:cs="Times New Roman" w:hint="eastAsia"/>
          <w:b/>
          <w:szCs w:val="21"/>
        </w:rPr>
        <w:t>灯饰物</w:t>
      </w:r>
      <w:proofErr w:type="gramEnd"/>
      <w:r>
        <w:rPr>
          <w:rFonts w:ascii="仿宋" w:eastAsia="仿宋" w:hAnsi="仿宋" w:cs="Times New Roman" w:hint="eastAsia"/>
          <w:b/>
          <w:szCs w:val="21"/>
        </w:rPr>
        <w:t>发生意外事故造成的第三者人身伤亡或财产损失；</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（三）被保险人因在本保险单列明的地点范围内所拥有、使用或经营的停车场发生意外事故造成的第三者人身伤亡或财产损失；</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（四）被保险人因出租房屋或建筑物发生火灾造成第三者人身伤亡或财产损失的赔偿责任。</w:t>
      </w:r>
    </w:p>
    <w:p w:rsidR="009F12A4" w:rsidRDefault="00FF6A1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第九条 本保险单列明的或有关条款中规定的应由被保险人自行负担的免赔额，保险人不负责赔偿。</w:t>
      </w:r>
    </w:p>
    <w:p w:rsidR="009F12A4" w:rsidRDefault="00FF6A1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b/>
          <w:szCs w:val="21"/>
        </w:rPr>
        <w:t xml:space="preserve">    第十条 其他不属于本保险责任范围内的一切损失、费用和责任，保险人不负责赔偿。</w:t>
      </w:r>
    </w:p>
    <w:p w:rsidR="009F12A4" w:rsidRDefault="00FF6A11">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投保人、被保险人义务</w:t>
      </w:r>
    </w:p>
    <w:p w:rsidR="009F12A4" w:rsidRDefault="00FF6A11">
      <w:pPr>
        <w:adjustRightInd w:val="0"/>
        <w:snapToGri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第十一条</w:t>
      </w:r>
      <w:r>
        <w:rPr>
          <w:rFonts w:ascii="仿宋" w:eastAsia="仿宋" w:hAnsi="仿宋" w:cs="Times New Roman" w:hint="eastAsia"/>
          <w:szCs w:val="21"/>
        </w:rPr>
        <w:t xml:space="preserve"> 订立保险合同时，</w:t>
      </w:r>
      <w:r>
        <w:rPr>
          <w:rFonts w:ascii="仿宋" w:eastAsia="仿宋" w:hAnsi="仿宋" w:cs="Times New Roman" w:hint="eastAsia"/>
          <w:bCs/>
          <w:szCs w:val="21"/>
        </w:rPr>
        <w:t>投保人应履行如实告知义务，如实回答保险人就有关情况提出的询问，并如实填写投保单。</w:t>
      </w:r>
    </w:p>
    <w:p w:rsidR="009F12A4" w:rsidRDefault="00FF6A1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lastRenderedPageBreak/>
        <w:t>投保人故意或者因重大过失未履行前款规定的如实告知义务，足以影响保险人决定是否同意承保或者提高保险费率的，保险人有权解除保险合同。</w:t>
      </w:r>
    </w:p>
    <w:p w:rsidR="009F12A4" w:rsidRDefault="00FF6A11">
      <w:pPr>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投保人故意不履行如实告知义务的，保险人对于合同解除前发生的保险事故，不承担赔偿保险金的责任，并不退还保险费。</w:t>
      </w:r>
    </w:p>
    <w:p w:rsidR="009F12A4" w:rsidRDefault="00FF6A1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b/>
          <w:szCs w:val="21"/>
        </w:rPr>
        <w:t>投保人因重大过失未履行如实告知义务，对保险事故的发生有严重影响的，保险人对于合同解除前发生的保险事故，不承担赔偿保险金的责任，但应当退还保险费。</w:t>
      </w:r>
    </w:p>
    <w:p w:rsidR="009F12A4" w:rsidRDefault="00FF6A1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b/>
          <w:szCs w:val="21"/>
        </w:rPr>
        <w:t xml:space="preserve"> 第十二条 </w:t>
      </w:r>
      <w:r>
        <w:rPr>
          <w:rFonts w:ascii="仿宋" w:eastAsia="仿宋" w:hAnsi="仿宋" w:cs="Times New Roman" w:hint="eastAsia"/>
          <w:szCs w:val="21"/>
        </w:rPr>
        <w:t>除另有约定外，投保人应在保险合同成立时交清保险费。</w:t>
      </w:r>
      <w:r>
        <w:rPr>
          <w:rFonts w:ascii="仿宋" w:eastAsia="仿宋" w:hAnsi="仿宋" w:cs="Times New Roman" w:hint="eastAsia"/>
          <w:b/>
          <w:bCs/>
          <w:szCs w:val="21"/>
        </w:rPr>
        <w:t>保险费交清前发生的保险事故，保险人不承担赔偿责任</w:t>
      </w:r>
      <w:r>
        <w:rPr>
          <w:rFonts w:ascii="仿宋" w:eastAsia="仿宋" w:hAnsi="仿宋" w:cs="Times New Roman" w:hint="eastAsia"/>
          <w:b/>
          <w:szCs w:val="21"/>
        </w:rPr>
        <w:t>。</w:t>
      </w:r>
    </w:p>
    <w:p w:rsidR="009F12A4" w:rsidRDefault="00FF6A1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 xml:space="preserve">第十三条 </w:t>
      </w:r>
      <w:r>
        <w:rPr>
          <w:rFonts w:ascii="仿宋" w:eastAsia="仿宋" w:hAnsi="仿宋" w:cs="Times New Roman" w:hint="eastAsia"/>
          <w:szCs w:val="21"/>
        </w:rPr>
        <w:t>在保险期间内，如保险标的危险程度显著增加的，被保险人应及时书面通知保险人，保险人有权要求增加保险费或者解除合同。</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bCs/>
          <w:szCs w:val="21"/>
        </w:rPr>
        <w:t>危险程度显著增加，是指与本保险所承保的被保险人之赔偿责任有密切关系的因素和投保时相比，出现了增加被保险人之赔偿责任发生可能性的变化，</w:t>
      </w:r>
      <w:r>
        <w:rPr>
          <w:rFonts w:ascii="仿宋" w:eastAsia="仿宋" w:hAnsi="仿宋" w:cs="宋体" w:hint="eastAsia"/>
          <w:szCs w:val="21"/>
          <w:lang w:val="zh-CN"/>
        </w:rPr>
        <w:t>足以影响保险人决定是否继续承保或是否增加保险费的情况。</w:t>
      </w:r>
      <w:r>
        <w:rPr>
          <w:rFonts w:ascii="仿宋" w:eastAsia="仿宋" w:hAnsi="仿宋" w:cs="Times New Roman" w:hint="eastAsia"/>
          <w:bCs/>
          <w:szCs w:val="21"/>
        </w:rPr>
        <w:t>包括但不限于被保险人的经营业务范围发生变更、消防设施发生变化</w:t>
      </w:r>
      <w:r>
        <w:rPr>
          <w:rFonts w:ascii="仿宋" w:eastAsia="仿宋" w:hAnsi="仿宋" w:cs="Times New Roman" w:hint="eastAsia"/>
          <w:szCs w:val="21"/>
        </w:rPr>
        <w:t>等，导致被保险人造成他人人身伤害或财产损失的可能性增加等情况。</w:t>
      </w:r>
    </w:p>
    <w:p w:rsidR="009F12A4" w:rsidRDefault="00FF6A11">
      <w:pPr>
        <w:autoSpaceDE w:val="0"/>
        <w:autoSpaceDN w:val="0"/>
        <w:adjustRightIn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被保险人未履行通知义务，因保险标的危险程度显著增加而发生的保险事故，保险人不承担赔偿责任。</w:t>
      </w:r>
    </w:p>
    <w:p w:rsidR="009F12A4" w:rsidRDefault="00FF6A11">
      <w:pPr>
        <w:spacing w:afterLines="50" w:after="156"/>
        <w:ind w:firstLine="420"/>
        <w:rPr>
          <w:rFonts w:ascii="仿宋" w:eastAsia="仿宋" w:hAnsi="仿宋" w:cs="Times New Roman"/>
          <w:szCs w:val="21"/>
        </w:rPr>
      </w:pPr>
      <w:r>
        <w:rPr>
          <w:rFonts w:ascii="仿宋" w:eastAsia="仿宋" w:hAnsi="仿宋" w:cs="Times New Roman" w:hint="eastAsia"/>
          <w:b/>
          <w:szCs w:val="21"/>
        </w:rPr>
        <w:t>第十四条</w:t>
      </w:r>
      <w:r>
        <w:rPr>
          <w:rFonts w:ascii="仿宋" w:eastAsia="仿宋" w:hAnsi="仿宋" w:cs="Times New Roman" w:hint="eastAsia"/>
          <w:szCs w:val="21"/>
        </w:rPr>
        <w:t xml:space="preserve"> 被保险人应选用合格的人员并且使拥有的建筑物、道路、工厂、机器、装修的设备处于坚实、良好可供使用状态。同时，应遵照法律法规和政府有关部门的要求，对已经发现的缺陷立即修复，并采取临时性的预防措施以防止发生意外事故。</w:t>
      </w:r>
    </w:p>
    <w:p w:rsidR="009F12A4" w:rsidRDefault="00FF6A11">
      <w:pPr>
        <w:spacing w:afterLines="50" w:after="156"/>
        <w:ind w:firstLine="420"/>
        <w:rPr>
          <w:rFonts w:ascii="仿宋" w:eastAsia="仿宋" w:hAnsi="仿宋" w:cs="Times New Roman"/>
          <w:szCs w:val="21"/>
        </w:rPr>
      </w:pPr>
      <w:r>
        <w:rPr>
          <w:rFonts w:ascii="仿宋" w:eastAsia="仿宋" w:hAnsi="仿宋" w:cs="Times New Roman" w:hint="eastAsia"/>
          <w:b/>
          <w:szCs w:val="21"/>
        </w:rPr>
        <w:t>第十五条</w:t>
      </w:r>
      <w:r>
        <w:rPr>
          <w:rFonts w:ascii="仿宋" w:eastAsia="仿宋" w:hAnsi="仿宋" w:cs="Times New Roman" w:hint="eastAsia"/>
          <w:szCs w:val="21"/>
        </w:rPr>
        <w:t xml:space="preserve"> 被保险人一旦知道或应当知道保险责任范围内的第三者人身伤害或财产损失事故发生，应该：</w:t>
      </w:r>
    </w:p>
    <w:p w:rsidR="009F12A4" w:rsidRDefault="00FF6A1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（一）尽力采取必要、合理的措施，防止或减少损失，</w:t>
      </w:r>
      <w:r>
        <w:rPr>
          <w:rFonts w:ascii="仿宋" w:eastAsia="仿宋" w:hAnsi="仿宋" w:cs="Times New Roman" w:hint="eastAsia"/>
          <w:szCs w:val="21"/>
        </w:rPr>
        <w:t>否则，对因此扩大的损失，保险人不承担赔偿责任；</w:t>
      </w:r>
    </w:p>
    <w:p w:rsidR="009F12A4" w:rsidRDefault="00FF6A1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（二）立即通知保险人，并书面说明事故发生的原因、经过和损失情况；</w:t>
      </w:r>
      <w:r>
        <w:rPr>
          <w:rFonts w:ascii="仿宋" w:eastAsia="仿宋" w:hAnsi="仿宋" w:cs="仿宋_GB2312" w:hint="eastAsia"/>
          <w:bCs/>
          <w:color w:val="000000"/>
          <w:szCs w:val="21"/>
        </w:rPr>
        <w:t>故意或者因重大过失未及时通知，致使保险事故的性质、原因、损失程度等难以确定的，保险人对无法确定的部分，不承担赔偿责任</w:t>
      </w:r>
      <w:r>
        <w:rPr>
          <w:rFonts w:ascii="仿宋" w:eastAsia="仿宋" w:hAnsi="仿宋" w:cs="Times New Roman" w:hint="eastAsia"/>
          <w:b/>
          <w:szCs w:val="21"/>
        </w:rPr>
        <w:t>，</w:t>
      </w:r>
      <w:r>
        <w:rPr>
          <w:rFonts w:ascii="仿宋" w:eastAsia="仿宋" w:hAnsi="仿宋" w:cs="仿宋_GB2312" w:hint="eastAsia"/>
          <w:b/>
          <w:color w:val="000000"/>
          <w:szCs w:val="21"/>
        </w:rPr>
        <w:t>但保险人通过其他途径已经及时知道或者应当及时知道保险事故发生的除外；</w:t>
      </w:r>
    </w:p>
    <w:p w:rsidR="009F12A4" w:rsidRDefault="00FF6A11">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（三）允许并且协助保险人进行事故调查；</w:t>
      </w:r>
      <w:r>
        <w:rPr>
          <w:rFonts w:ascii="仿宋" w:eastAsia="仿宋" w:hAnsi="仿宋" w:cs="Times New Roman" w:hint="eastAsia"/>
          <w:b/>
          <w:szCs w:val="21"/>
        </w:rPr>
        <w:t>对于拒绝或者妨碍保险人进行事故调查导致不能确定事故原因或核实损失情况的，保险人对无法确定或核实的部分不承担赔偿责任</w:t>
      </w:r>
      <w:r>
        <w:rPr>
          <w:rFonts w:ascii="仿宋" w:eastAsia="仿宋" w:hAnsi="仿宋" w:cs="Times New Roman" w:hint="eastAsia"/>
          <w:szCs w:val="21"/>
        </w:rPr>
        <w:t>；</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（四）在预期或</w:t>
      </w:r>
      <w:r>
        <w:rPr>
          <w:rFonts w:ascii="仿宋" w:eastAsia="仿宋" w:hAnsi="仿宋" w:cs="Times New Roman" w:hint="eastAsia"/>
          <w:bCs/>
          <w:szCs w:val="21"/>
        </w:rPr>
        <w:t>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r>
        <w:rPr>
          <w:rFonts w:ascii="仿宋" w:eastAsia="仿宋" w:hAnsi="仿宋" w:cs="Times New Roman" w:hint="eastAsia"/>
          <w:b/>
          <w:bCs/>
          <w:szCs w:val="21"/>
        </w:rPr>
        <w:t>对因未及时提供上述通知或必要协助引起或扩大的损失，保险人不承担赔偿责任。</w:t>
      </w:r>
    </w:p>
    <w:p w:rsidR="009F12A4" w:rsidRDefault="00FF6A11">
      <w:pPr>
        <w:adjustRightInd w:val="0"/>
        <w:snapToGri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 xml:space="preserve">第十六条 </w:t>
      </w:r>
      <w:r>
        <w:rPr>
          <w:rFonts w:ascii="仿宋" w:eastAsia="仿宋" w:hAnsi="仿宋" w:cs="Times New Roman" w:hint="eastAsia"/>
          <w:szCs w:val="21"/>
        </w:rPr>
        <w:t>被保险人请求赔偿时，应向保险人提供下列证明和资料：</w:t>
      </w:r>
    </w:p>
    <w:p w:rsidR="009F12A4" w:rsidRDefault="00FF6A1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（一）保险单正本；</w:t>
      </w:r>
    </w:p>
    <w:p w:rsidR="009F12A4" w:rsidRDefault="00FF6A1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（二）被保险人或其代表填具的索赔申请书；</w:t>
      </w:r>
    </w:p>
    <w:p w:rsidR="009F12A4" w:rsidRDefault="00FF6A1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（三）受害人向被保险人提出索赔的相关材料；</w:t>
      </w:r>
    </w:p>
    <w:p w:rsidR="009F12A4" w:rsidRDefault="00FF6A1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（四）造成受害人人身伤害的，应提供二级以上（含二级）医疗机构出具的受害人的病历、诊断证明、医疗费等医疗原始单据；受害人伤残的，还应提供伤残鉴定机构或有伤残鉴定资质的医疗机构出具</w:t>
      </w:r>
      <w:r>
        <w:rPr>
          <w:rFonts w:ascii="仿宋" w:eastAsia="仿宋" w:hAnsi="仿宋" w:cs="Times New Roman" w:hint="eastAsia"/>
          <w:szCs w:val="21"/>
        </w:rPr>
        <w:lastRenderedPageBreak/>
        <w:t>的伤残程度证明；受害人死亡的，还应提供公安机关或医疗机构出具的死亡证明书；</w:t>
      </w:r>
    </w:p>
    <w:p w:rsidR="009F12A4" w:rsidRDefault="00FF6A1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（六）造成受害人财产损失的，应提供财产损失、费用清单；</w:t>
      </w:r>
    </w:p>
    <w:p w:rsidR="009F12A4" w:rsidRDefault="00FF6A1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（七）有关的法律文书（裁定书、裁决书、判决书、调解书等）；</w:t>
      </w:r>
    </w:p>
    <w:p w:rsidR="009F12A4" w:rsidRDefault="00FF6A1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（八）投保人、被保险人所能提供的与确认保险事故的性质、原因、损失程度等有关的其他证明和资料。</w:t>
      </w:r>
    </w:p>
    <w:p w:rsidR="009F12A4" w:rsidRDefault="00FF6A11">
      <w:pPr>
        <w:adjustRightInd w:val="0"/>
        <w:spacing w:afterLines="50" w:after="156"/>
        <w:ind w:right="-154" w:firstLineChars="200" w:firstLine="422"/>
        <w:jc w:val="left"/>
        <w:textAlignment w:val="baseline"/>
        <w:rPr>
          <w:rFonts w:ascii="仿宋" w:eastAsia="仿宋" w:hAnsi="仿宋" w:cs="Times New Roman"/>
          <w:b/>
          <w:bCs/>
          <w:szCs w:val="21"/>
        </w:rPr>
      </w:pPr>
      <w:r>
        <w:rPr>
          <w:rFonts w:ascii="仿宋" w:eastAsia="仿宋" w:hAnsi="仿宋" w:cs="Times New Roman" w:hint="eastAsia"/>
          <w:b/>
          <w:bCs/>
          <w:szCs w:val="21"/>
        </w:rPr>
        <w:t>投保人、被保险人未履行前款约定的单证提供义务，导致保险人无法核实损失情况的，保险人对无法核实部分不承担赔偿责任。</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仿宋_GB2312" w:hint="eastAsia"/>
          <w:color w:val="000000"/>
          <w:szCs w:val="21"/>
        </w:rPr>
        <w:t>保险事故发生后，投保人、被保险人提供的有关索赔的证明和资料不完整的，保险人应当及时一次性通知投保人、被保险人补充提供。</w:t>
      </w:r>
    </w:p>
    <w:p w:rsidR="009F12A4" w:rsidRDefault="00FF6A11">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赔偿处理</w:t>
      </w:r>
    </w:p>
    <w:p w:rsidR="009F12A4" w:rsidRDefault="00FF6A11">
      <w:pPr>
        <w:autoSpaceDE w:val="0"/>
        <w:autoSpaceDN w:val="0"/>
        <w:adjustRightInd w:val="0"/>
        <w:spacing w:afterLines="50" w:after="156"/>
        <w:ind w:firstLine="420"/>
        <w:rPr>
          <w:rFonts w:ascii="仿宋" w:eastAsia="仿宋" w:hAnsi="仿宋" w:cs="仿宋_GB2312"/>
          <w:b/>
          <w:bCs/>
          <w:szCs w:val="21"/>
        </w:rPr>
      </w:pPr>
      <w:r>
        <w:rPr>
          <w:rFonts w:ascii="仿宋" w:eastAsia="仿宋" w:hAnsi="仿宋" w:cs="Times New Roman" w:hint="eastAsia"/>
          <w:b/>
          <w:szCs w:val="21"/>
        </w:rPr>
        <w:t>第十七条</w:t>
      </w:r>
      <w:r>
        <w:rPr>
          <w:rFonts w:ascii="仿宋" w:eastAsia="仿宋" w:hAnsi="仿宋" w:cs="Times New Roman" w:hint="eastAsia"/>
          <w:szCs w:val="21"/>
        </w:rPr>
        <w:t xml:space="preserve"> </w:t>
      </w:r>
      <w:r>
        <w:rPr>
          <w:rFonts w:ascii="仿宋" w:eastAsia="仿宋" w:hAnsi="仿宋" w:cs="Times New Roman" w:hint="eastAsia"/>
          <w:bCs/>
          <w:szCs w:val="21"/>
        </w:rPr>
        <w:t>被保险人收到受害人的损害赔偿请求时，应立即通知保险人。未经保险人书面同意，</w:t>
      </w:r>
      <w:r>
        <w:rPr>
          <w:rFonts w:ascii="仿宋" w:eastAsia="仿宋" w:hAnsi="仿宋" w:cs="仿宋_GB2312" w:hint="eastAsia"/>
          <w:b/>
          <w:bCs/>
          <w:szCs w:val="21"/>
        </w:rPr>
        <w:t>被保险人对受害人</w:t>
      </w:r>
      <w:proofErr w:type="gramStart"/>
      <w:r>
        <w:rPr>
          <w:rFonts w:ascii="仿宋" w:eastAsia="仿宋" w:hAnsi="仿宋" w:cs="仿宋_GB2312" w:hint="eastAsia"/>
          <w:b/>
          <w:bCs/>
          <w:szCs w:val="21"/>
        </w:rPr>
        <w:t>作出</w:t>
      </w:r>
      <w:proofErr w:type="gramEnd"/>
      <w:r>
        <w:rPr>
          <w:rFonts w:ascii="仿宋" w:eastAsia="仿宋" w:hAnsi="仿宋" w:cs="仿宋_GB2312" w:hint="eastAsia"/>
          <w:b/>
          <w:bCs/>
          <w:szCs w:val="21"/>
        </w:rPr>
        <w:t>的任何承诺、拒绝、出价、约定、付款或赔偿，保险人不受其约束。对于被保险人自行承诺或支付的赔偿金额，保险人有权重新核定，不属于本保险责任范围或超出应赔偿限额的，保险人不承担赔偿责任。</w:t>
      </w:r>
    </w:p>
    <w:p w:rsidR="009F12A4" w:rsidRDefault="00FF6A11">
      <w:pPr>
        <w:autoSpaceDE w:val="0"/>
        <w:autoSpaceDN w:val="0"/>
        <w:adjustRightInd w:val="0"/>
        <w:spacing w:afterLines="50" w:after="156"/>
        <w:ind w:firstLine="420"/>
        <w:rPr>
          <w:rFonts w:ascii="仿宋" w:eastAsia="仿宋" w:hAnsi="仿宋" w:cs="Times New Roman"/>
          <w:szCs w:val="21"/>
        </w:rPr>
      </w:pPr>
      <w:r>
        <w:rPr>
          <w:rFonts w:ascii="仿宋" w:eastAsia="仿宋" w:hAnsi="仿宋" w:cs="仿宋_GB2312" w:hint="eastAsia"/>
          <w:szCs w:val="21"/>
        </w:rPr>
        <w:t>在处理索赔过程中，保险人有权自行处理由其承担最终赔偿责任的任何索赔案件，被保险人有义务向保险人提供一切所需的资料和协助</w:t>
      </w:r>
      <w:r>
        <w:rPr>
          <w:rFonts w:ascii="仿宋" w:eastAsia="仿宋" w:hAnsi="仿宋" w:cs="仿宋_GB2312" w:hint="eastAsia"/>
          <w:b/>
          <w:bCs/>
          <w:szCs w:val="21"/>
        </w:rPr>
        <w:t>。</w:t>
      </w:r>
    </w:p>
    <w:p w:rsidR="009F12A4" w:rsidRDefault="00FF6A11">
      <w:pPr>
        <w:autoSpaceDE w:val="0"/>
        <w:autoSpaceDN w:val="0"/>
        <w:adjustRightIn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 xml:space="preserve">第十八条 </w:t>
      </w:r>
      <w:r>
        <w:rPr>
          <w:rFonts w:ascii="仿宋" w:eastAsia="仿宋" w:hAnsi="仿宋" w:cs="Times New Roman" w:hint="eastAsia"/>
          <w:szCs w:val="21"/>
        </w:rPr>
        <w:t>保险人对每次事故的赔偿，以法院判决、仲裁裁决或经被保险人、受害人及保险人协商确定的应由被保险人赔偿的金额为准，但在任何情况下，保险人对本保险条款第三条第（一）和第（二）项的赔偿金额之和不超过本保险单明细表中列明的每次事故赔偿限额。如本保险合同约定了每人人身伤亡赔偿限额的，保险人对每次事故每人人身伤亡的赔偿金额不超过每人人身伤亡赔偿限额。</w:t>
      </w:r>
    </w:p>
    <w:p w:rsidR="009F12A4" w:rsidRDefault="00FF6A11">
      <w:pPr>
        <w:autoSpaceDE w:val="0"/>
        <w:autoSpaceDN w:val="0"/>
        <w:adjustRightInd w:val="0"/>
        <w:spacing w:afterLines="50" w:after="156"/>
        <w:ind w:firstLine="420"/>
        <w:rPr>
          <w:rFonts w:ascii="仿宋" w:eastAsia="仿宋" w:hAnsi="仿宋" w:cs="Times New Roman"/>
          <w:szCs w:val="21"/>
        </w:rPr>
      </w:pPr>
      <w:r>
        <w:rPr>
          <w:rFonts w:ascii="仿宋" w:eastAsia="仿宋" w:hAnsi="仿宋" w:cs="Times New Roman" w:hint="eastAsia"/>
          <w:b/>
          <w:szCs w:val="21"/>
        </w:rPr>
        <w:t>第十九条</w:t>
      </w:r>
      <w:r>
        <w:rPr>
          <w:rFonts w:ascii="仿宋" w:eastAsia="仿宋" w:hAnsi="仿宋" w:cs="Times New Roman" w:hint="eastAsia"/>
          <w:szCs w:val="21"/>
        </w:rPr>
        <w:t xml:space="preserve"> 保险人根据本保险条款第三条的规定对每次事故中被保险人为缩小或减少损失所支付的必要的、合理的费用予以赔偿，最高不超过每次事故赔偿限额。</w:t>
      </w:r>
    </w:p>
    <w:p w:rsidR="009F12A4" w:rsidRDefault="00FF6A11">
      <w:pPr>
        <w:autoSpaceDE w:val="0"/>
        <w:autoSpaceDN w:val="0"/>
        <w:adjustRightIn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第二十条</w:t>
      </w:r>
      <w:r>
        <w:rPr>
          <w:rFonts w:ascii="仿宋" w:eastAsia="仿宋" w:hAnsi="仿宋" w:cs="Times New Roman" w:hint="eastAsia"/>
          <w:szCs w:val="21"/>
        </w:rPr>
        <w:t xml:space="preserve"> 保险人对本保险期限内多次事故的累计赔偿金额，不超过本保险单明细表中列明的累计赔偿限额。</w:t>
      </w:r>
    </w:p>
    <w:p w:rsidR="009F12A4" w:rsidRDefault="00FF6A1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第二十一条</w:t>
      </w:r>
      <w:r>
        <w:rPr>
          <w:rFonts w:ascii="仿宋" w:eastAsia="仿宋" w:hAnsi="仿宋" w:cs="Times New Roman" w:hint="eastAsia"/>
          <w:szCs w:val="21"/>
        </w:rPr>
        <w:t xml:space="preserve"> </w:t>
      </w:r>
      <w:r>
        <w:rPr>
          <w:rFonts w:ascii="仿宋" w:eastAsia="仿宋" w:hAnsi="仿宋" w:cs="仿宋_GB2312" w:hint="eastAsia"/>
          <w:b/>
          <w:color w:val="000000"/>
          <w:szCs w:val="21"/>
        </w:rPr>
        <w:t>被保险人给第三者造成损害，被保险人未向该第三者赔偿的，保险人不负责向被保险人赔偿保险金。</w:t>
      </w:r>
    </w:p>
    <w:p w:rsidR="009F12A4" w:rsidRDefault="00FF6A11">
      <w:pPr>
        <w:spacing w:afterLines="50" w:after="156"/>
        <w:ind w:firstLineChars="200" w:firstLine="390"/>
        <w:rPr>
          <w:rFonts w:ascii="仿宋" w:eastAsia="仿宋" w:hAnsi="仿宋" w:cs="Times New Roman"/>
          <w:color w:val="000000"/>
          <w:szCs w:val="21"/>
        </w:rPr>
      </w:pPr>
      <w:r>
        <w:rPr>
          <w:rFonts w:ascii="仿宋" w:eastAsia="仿宋" w:hAnsi="仿宋" w:cs="Times New Roman" w:hint="eastAsia"/>
          <w:b/>
          <w:bCs/>
          <w:spacing w:val="-8"/>
          <w:szCs w:val="21"/>
        </w:rPr>
        <w:t>第二十二条</w:t>
      </w:r>
      <w:r>
        <w:rPr>
          <w:rFonts w:ascii="仿宋" w:eastAsia="仿宋" w:hAnsi="仿宋" w:cs="Times New Roman" w:hint="eastAsia"/>
          <w:spacing w:val="-8"/>
          <w:szCs w:val="21"/>
        </w:rPr>
        <w:t xml:space="preserve">  </w:t>
      </w:r>
      <w:r>
        <w:rPr>
          <w:rFonts w:ascii="仿宋" w:eastAsia="仿宋" w:hAnsi="仿宋" w:cs="Times New Roman" w:hint="eastAsia"/>
          <w:color w:val="000000"/>
          <w:szCs w:val="21"/>
        </w:rPr>
        <w:t>保险人收到被保险人的赔偿请求后，应当及时就是否属于保险责任</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核定，并将核定结果通知被保险人。情形复杂的，保险人在收到被保险人的赔偿请求后三十日内未能核定保险责任的，保险人与被保险人根据实际情形商议合理期间，保险人在商定的期间内</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核定结果并通知被保险人。对属于保险责任的，在与被保险人达成有关赔偿金额的协议后十日内，履行赔偿义务。</w:t>
      </w:r>
    </w:p>
    <w:p w:rsidR="009F12A4" w:rsidRDefault="00FF6A11">
      <w:pPr>
        <w:spacing w:afterLines="50" w:after="156"/>
        <w:ind w:firstLineChars="200" w:firstLine="420"/>
        <w:rPr>
          <w:rFonts w:ascii="仿宋" w:eastAsia="仿宋" w:hAnsi="仿宋" w:cs="Times New Roman"/>
          <w:spacing w:val="-8"/>
          <w:szCs w:val="21"/>
        </w:rPr>
      </w:pPr>
      <w:r>
        <w:rPr>
          <w:rFonts w:ascii="仿宋" w:eastAsia="仿宋" w:hAnsi="仿宋" w:cs="Times New Roman" w:hint="eastAsia"/>
          <w:color w:val="000000"/>
          <w:szCs w:val="21"/>
        </w:rPr>
        <w:t>保险人依照前款的规定</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核定后，对不属于保险责任的，应当自</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核定之日起三日内向被保险人发出拒绝赔偿保险金通知书，并说明理由。</w:t>
      </w:r>
    </w:p>
    <w:p w:rsidR="009F12A4" w:rsidRDefault="00FF6A11">
      <w:pPr>
        <w:adjustRightInd w:val="0"/>
        <w:snapToGri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 xml:space="preserve">第二十三条 </w:t>
      </w:r>
      <w:r>
        <w:rPr>
          <w:rFonts w:ascii="仿宋" w:eastAsia="仿宋" w:hAnsi="仿宋" w:cs="Times New Roman" w:hint="eastAsia"/>
          <w:szCs w:val="21"/>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9F12A4" w:rsidRDefault="00FF6A1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被保险人已经从有关责任方取得赔偿的，保险人赔偿保险金时，可以相应扣减被保险人已从有关责任方取得的赔偿金额。</w:t>
      </w:r>
    </w:p>
    <w:p w:rsidR="009F12A4" w:rsidRDefault="00FF6A11">
      <w:pPr>
        <w:adjustRightInd w:val="0"/>
        <w:snapToGri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保险事故发生后，在保险人未赔偿保险金之前，被保险人放弃对有关责任方请求赔偿权利的，保险</w:t>
      </w:r>
      <w:r>
        <w:rPr>
          <w:rFonts w:ascii="仿宋" w:eastAsia="仿宋" w:hAnsi="仿宋" w:cs="Times New Roman" w:hint="eastAsia"/>
          <w:b/>
          <w:szCs w:val="21"/>
        </w:rPr>
        <w:lastRenderedPageBreak/>
        <w:t>人不承担赔偿责任；</w:t>
      </w:r>
      <w:r>
        <w:rPr>
          <w:rFonts w:ascii="仿宋" w:eastAsia="仿宋" w:hAnsi="仿宋" w:cs="Times New Roman" w:hint="eastAsia"/>
          <w:szCs w:val="21"/>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rsidR="009F12A4" w:rsidRDefault="00FF6A11">
      <w:pPr>
        <w:spacing w:afterLines="50" w:after="156"/>
        <w:ind w:firstLineChars="200" w:firstLine="422"/>
        <w:rPr>
          <w:rFonts w:ascii="仿宋" w:eastAsia="仿宋" w:hAnsi="仿宋" w:cs="仿宋_GB2312"/>
          <w:color w:val="000000"/>
          <w:szCs w:val="21"/>
        </w:rPr>
      </w:pPr>
      <w:r>
        <w:rPr>
          <w:rFonts w:ascii="仿宋" w:eastAsia="仿宋" w:hAnsi="仿宋" w:cs="Times New Roman" w:hint="eastAsia"/>
          <w:b/>
          <w:color w:val="000000"/>
          <w:szCs w:val="21"/>
        </w:rPr>
        <w:t>第二十四条</w:t>
      </w:r>
      <w:r>
        <w:rPr>
          <w:rFonts w:ascii="仿宋" w:eastAsia="仿宋" w:hAnsi="仿宋" w:cs="Times New Roman" w:hint="eastAsia"/>
          <w:color w:val="000000"/>
          <w:szCs w:val="21"/>
        </w:rPr>
        <w:t xml:space="preserve"> </w:t>
      </w:r>
      <w:r>
        <w:rPr>
          <w:rFonts w:ascii="仿宋" w:eastAsia="仿宋" w:hAnsi="仿宋" w:cs="仿宋_GB2312" w:hint="eastAsia"/>
          <w:color w:val="000000"/>
          <w:szCs w:val="21"/>
        </w:rPr>
        <w:t>保险人自收到</w:t>
      </w:r>
      <w:r>
        <w:rPr>
          <w:rFonts w:ascii="仿宋" w:eastAsia="仿宋" w:hAnsi="仿宋" w:cs="仿宋_GB2312" w:hint="eastAsia"/>
          <w:szCs w:val="21"/>
        </w:rPr>
        <w:t>赔偿</w:t>
      </w:r>
      <w:r>
        <w:rPr>
          <w:rFonts w:ascii="仿宋" w:eastAsia="仿宋" w:hAnsi="仿宋" w:cs="仿宋_GB2312" w:hint="eastAsia"/>
          <w:color w:val="000000"/>
          <w:szCs w:val="21"/>
        </w:rPr>
        <w:t>保险金的请求和有关证明、资料之日起六十日内，对其赔偿保险金的数额不能确定的，应当根据已有证明和资料可以确定的数额先</w:t>
      </w:r>
      <w:proofErr w:type="gramStart"/>
      <w:r>
        <w:rPr>
          <w:rFonts w:ascii="仿宋" w:eastAsia="仿宋" w:hAnsi="仿宋" w:cs="仿宋_GB2312" w:hint="eastAsia"/>
          <w:color w:val="000000"/>
          <w:szCs w:val="21"/>
        </w:rPr>
        <w:t>予支</w:t>
      </w:r>
      <w:proofErr w:type="gramEnd"/>
      <w:r>
        <w:rPr>
          <w:rFonts w:ascii="仿宋" w:eastAsia="仿宋" w:hAnsi="仿宋" w:cs="仿宋_GB2312" w:hint="eastAsia"/>
          <w:color w:val="000000"/>
          <w:szCs w:val="21"/>
        </w:rPr>
        <w:t>付；保险人最终确定赔偿的数额后，应当支付相应的差额。</w:t>
      </w:r>
    </w:p>
    <w:p w:rsidR="009F12A4" w:rsidRDefault="00FF6A11">
      <w:pPr>
        <w:autoSpaceDE w:val="0"/>
        <w:autoSpaceDN w:val="0"/>
        <w:spacing w:afterLines="50" w:after="156"/>
        <w:ind w:firstLineChars="200" w:firstLine="422"/>
        <w:rPr>
          <w:rFonts w:ascii="仿宋" w:eastAsia="仿宋" w:hAnsi="仿宋" w:cs="仿宋_GB2312"/>
          <w:b/>
          <w:szCs w:val="21"/>
          <w:lang w:val="zh-CN"/>
        </w:rPr>
      </w:pPr>
      <w:r>
        <w:rPr>
          <w:rFonts w:ascii="仿宋" w:eastAsia="仿宋" w:hAnsi="仿宋" w:cs="仿宋_GB2312" w:hint="eastAsia"/>
          <w:b/>
          <w:bCs/>
          <w:szCs w:val="21"/>
        </w:rPr>
        <w:t xml:space="preserve">第二十五条 </w:t>
      </w:r>
      <w:r>
        <w:rPr>
          <w:rFonts w:ascii="仿宋" w:eastAsia="仿宋" w:hAnsi="仿宋" w:cs="仿宋_GB2312" w:hint="eastAsia"/>
          <w:szCs w:val="21"/>
        </w:rPr>
        <w:t>本保险单负责赔偿损失、费用或责任时，若另有其他保障相同的保险存在，不论是否由被保险人或他人以其名义投保，也不论该保险赔偿与否，本保险单仅负责按比例分摊赔偿的责任。</w:t>
      </w:r>
      <w:r>
        <w:rPr>
          <w:rFonts w:ascii="仿宋" w:eastAsia="仿宋" w:hAnsi="仿宋" w:cs="仿宋_GB2312" w:hint="eastAsia"/>
          <w:b/>
          <w:szCs w:val="21"/>
          <w:lang w:val="zh-CN"/>
        </w:rPr>
        <w:t>其他保险人应承担的赔偿金额，本保险人不负责垫付。</w:t>
      </w:r>
    </w:p>
    <w:p w:rsidR="009F12A4" w:rsidRDefault="00FF6A11">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被保险人在请求赔偿时应当如实向保险人说明与本保险合同保险责任有关的其他保险合同的情况。</w:t>
      </w:r>
      <w:r>
        <w:rPr>
          <w:rFonts w:ascii="仿宋" w:eastAsia="仿宋" w:hAnsi="仿宋" w:cs="Times New Roman" w:hint="eastAsia"/>
          <w:b/>
          <w:szCs w:val="21"/>
        </w:rPr>
        <w:t>对未如实说明导致保险人多支付保险金的，保险人有权向被保险人追回多支付的部分。</w:t>
      </w:r>
    </w:p>
    <w:p w:rsidR="009F12A4" w:rsidRDefault="00FF6A1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b/>
          <w:szCs w:val="21"/>
        </w:rPr>
        <w:t xml:space="preserve">    第二十六条</w:t>
      </w:r>
      <w:r>
        <w:rPr>
          <w:rFonts w:ascii="仿宋" w:eastAsia="仿宋" w:hAnsi="仿宋" w:cs="Times New Roman" w:hint="eastAsia"/>
          <w:szCs w:val="21"/>
        </w:rPr>
        <w:t xml:space="preserve"> 被保险人对保险人请求赔偿的诉讼时效期间为二年，自其知道或应当知道保险事故发生之日起计算。</w:t>
      </w:r>
    </w:p>
    <w:p w:rsidR="009F12A4" w:rsidRDefault="00FF6A11">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争议处理</w:t>
      </w:r>
    </w:p>
    <w:p w:rsidR="009F12A4" w:rsidRDefault="00FF6A11">
      <w:pPr>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b/>
          <w:szCs w:val="21"/>
        </w:rPr>
        <w:t xml:space="preserve">   第二十七条</w:t>
      </w:r>
      <w:r>
        <w:rPr>
          <w:rFonts w:ascii="仿宋" w:eastAsia="仿宋" w:hAnsi="仿宋" w:cs="Times New Roman" w:hint="eastAsia"/>
          <w:szCs w:val="21"/>
        </w:rPr>
        <w:t xml:space="preserve"> 因履行本保险合同发生的争议，由当事人协商解决。协商不成的，提交保险单载明的仲裁机构仲裁；保险单未载明仲裁机构且争议发生后未达成仲裁协议的，依法向中华人民共和国人民法院起诉。</w:t>
      </w:r>
    </w:p>
    <w:p w:rsidR="009F12A4" w:rsidRDefault="00FF6A11">
      <w:pPr>
        <w:autoSpaceDE w:val="0"/>
        <w:autoSpaceDN w:val="0"/>
        <w:adjustRightIn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 xml:space="preserve">第二十八条 </w:t>
      </w:r>
      <w:r>
        <w:rPr>
          <w:rFonts w:ascii="仿宋" w:eastAsia="仿宋" w:hAnsi="仿宋" w:cs="Times New Roman" w:hint="eastAsia"/>
          <w:szCs w:val="21"/>
        </w:rPr>
        <w:t>本保险合同的争议处理适用中华人民共和国法律（不包括港澳台地区法律）。</w:t>
      </w:r>
    </w:p>
    <w:p w:rsidR="009F12A4" w:rsidRDefault="009F12A4">
      <w:pPr>
        <w:autoSpaceDE w:val="0"/>
        <w:autoSpaceDN w:val="0"/>
        <w:adjustRightInd w:val="0"/>
        <w:spacing w:afterLines="50" w:after="156"/>
        <w:ind w:firstLineChars="200" w:firstLine="420"/>
        <w:rPr>
          <w:rFonts w:ascii="仿宋" w:eastAsia="仿宋" w:hAnsi="仿宋" w:cs="Times New Roman"/>
          <w:szCs w:val="21"/>
        </w:rPr>
      </w:pPr>
    </w:p>
    <w:p w:rsidR="009F12A4" w:rsidRDefault="00FF6A11">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其他事项</w:t>
      </w:r>
    </w:p>
    <w:p w:rsidR="009F12A4" w:rsidRDefault="00FF6A1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第二十九条</w:t>
      </w:r>
      <w:r>
        <w:rPr>
          <w:rFonts w:ascii="仿宋" w:eastAsia="仿宋" w:hAnsi="仿宋" w:cs="Times New Roman" w:hint="eastAsia"/>
          <w:szCs w:val="21"/>
        </w:rPr>
        <w:t xml:space="preserve"> 保险责任开始前，投保人要求解除保险合同的，应当向保险人支付相当于保险费5%的退保手续费，保险人应当退还剩余部分保险费；保险人要求解除保险合同的，不得向投保人收取手续费并应退还已收取的保险费。</w:t>
      </w:r>
    </w:p>
    <w:p w:rsidR="009F12A4" w:rsidRDefault="00FF6A1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责任开始后，投保人要求解除保险合同的，自通知保险人之日起，保险合同解除，保险人按附表规定的短期费率计收保险责任开始之日起至合同解除之日止期间的保险费，并退还剩余部分保险费；保险人也可提前十五日向投保人发出解约通知书解除本保险合同，并按保险责任开始之日起至合同解除之日止期间与保险期间的</w:t>
      </w:r>
      <w:proofErr w:type="gramStart"/>
      <w:r>
        <w:rPr>
          <w:rFonts w:ascii="仿宋" w:eastAsia="仿宋" w:hAnsi="仿宋" w:cs="Times New Roman" w:hint="eastAsia"/>
          <w:szCs w:val="21"/>
        </w:rPr>
        <w:t>日比例</w:t>
      </w:r>
      <w:proofErr w:type="gramEnd"/>
      <w:r>
        <w:rPr>
          <w:rFonts w:ascii="仿宋" w:eastAsia="仿宋" w:hAnsi="仿宋" w:cs="Times New Roman" w:hint="eastAsia"/>
          <w:szCs w:val="21"/>
        </w:rPr>
        <w:t>计收保险费后，退还剩余部分保险费。</w:t>
      </w:r>
    </w:p>
    <w:p w:rsidR="009F12A4" w:rsidRDefault="00FF6A1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b/>
          <w:szCs w:val="21"/>
        </w:rPr>
        <w:t xml:space="preserve">   第三十条</w:t>
      </w:r>
      <w:r>
        <w:rPr>
          <w:rFonts w:ascii="仿宋" w:eastAsia="仿宋" w:hAnsi="仿宋" w:cs="Times New Roman" w:hint="eastAsia"/>
          <w:szCs w:val="21"/>
        </w:rPr>
        <w:t xml:space="preserve"> 释义：</w:t>
      </w:r>
    </w:p>
    <w:p w:rsidR="009F12A4" w:rsidRDefault="00FF6A11">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本条款所使用的下列名词，其含义如下：</w:t>
      </w:r>
    </w:p>
    <w:p w:rsidR="009F12A4" w:rsidRDefault="00FF6A11">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意外事故：是</w:t>
      </w:r>
      <w:proofErr w:type="gramStart"/>
      <w:r>
        <w:rPr>
          <w:rFonts w:ascii="仿宋" w:eastAsia="仿宋" w:hAnsi="仿宋" w:cs="Times New Roman" w:hint="eastAsia"/>
          <w:szCs w:val="21"/>
        </w:rPr>
        <w:t>指不可</w:t>
      </w:r>
      <w:proofErr w:type="gramEnd"/>
      <w:r>
        <w:rPr>
          <w:rFonts w:ascii="仿宋" w:eastAsia="仿宋" w:hAnsi="仿宋" w:cs="Times New Roman" w:hint="eastAsia"/>
          <w:szCs w:val="21"/>
        </w:rPr>
        <w:t>预料的以及被保险人无法控制并造成物质损失或人身伤亡的突发性事件。</w:t>
      </w:r>
    </w:p>
    <w:p w:rsidR="009F12A4" w:rsidRDefault="00FF6A11">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每次事故：是指一次意外事故或者同一突发性事件引起的一系列意外事故。因同一意外事故造成多人人身伤亡或财产损失，导致多人同时或先后向被保险人索赔的，视为一次事故。</w:t>
      </w:r>
    </w:p>
    <w:p w:rsidR="009F12A4" w:rsidRDefault="009F12A4">
      <w:pPr>
        <w:autoSpaceDE w:val="0"/>
        <w:autoSpaceDN w:val="0"/>
        <w:adjustRightInd w:val="0"/>
        <w:spacing w:afterLines="50" w:after="156"/>
        <w:ind w:firstLineChars="200" w:firstLine="420"/>
        <w:rPr>
          <w:rFonts w:ascii="仿宋" w:eastAsia="仿宋" w:hAnsi="仿宋" w:cs="Times New Roman"/>
          <w:szCs w:val="21"/>
        </w:rPr>
      </w:pPr>
    </w:p>
    <w:p w:rsidR="009F12A4" w:rsidRDefault="00FF6A11">
      <w:pPr>
        <w:spacing w:afterLines="50" w:after="156"/>
        <w:rPr>
          <w:rFonts w:ascii="仿宋" w:eastAsia="仿宋" w:hAnsi="仿宋" w:cs="Times New Roman"/>
          <w:szCs w:val="21"/>
        </w:rPr>
      </w:pPr>
      <w:r>
        <w:rPr>
          <w:rFonts w:ascii="仿宋" w:eastAsia="仿宋" w:hAnsi="仿宋" w:cs="Times New Roman" w:hint="eastAsia"/>
          <w:b/>
          <w:szCs w:val="21"/>
        </w:rPr>
        <w:t>附录：</w:t>
      </w:r>
      <w:r>
        <w:rPr>
          <w:rFonts w:ascii="仿宋" w:eastAsia="仿宋" w:hAnsi="仿宋" w:cs="Times New Roman" w:hint="eastAsia"/>
          <w:b/>
          <w:bCs/>
          <w:szCs w:val="21"/>
        </w:rPr>
        <w:t>短期费率表</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40"/>
        <w:gridCol w:w="540"/>
        <w:gridCol w:w="540"/>
        <w:gridCol w:w="540"/>
        <w:gridCol w:w="540"/>
        <w:gridCol w:w="540"/>
        <w:gridCol w:w="540"/>
        <w:gridCol w:w="540"/>
        <w:gridCol w:w="540"/>
        <w:gridCol w:w="540"/>
        <w:gridCol w:w="537"/>
        <w:gridCol w:w="531"/>
      </w:tblGrid>
      <w:tr w:rsidR="009F12A4">
        <w:trPr>
          <w:jc w:val="center"/>
        </w:trPr>
        <w:tc>
          <w:tcPr>
            <w:tcW w:w="1695"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保险</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期间</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一</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二</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三</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四</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五</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六</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七</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八</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九</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十</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37"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十</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一</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lastRenderedPageBreak/>
              <w:t>月</w:t>
            </w:r>
          </w:p>
        </w:tc>
        <w:tc>
          <w:tcPr>
            <w:tcW w:w="531"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lastRenderedPageBreak/>
              <w:t>十</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二</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个</w:t>
            </w:r>
          </w:p>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lastRenderedPageBreak/>
              <w:t>月</w:t>
            </w:r>
          </w:p>
        </w:tc>
      </w:tr>
      <w:tr w:rsidR="009F12A4">
        <w:trPr>
          <w:jc w:val="center"/>
        </w:trPr>
        <w:tc>
          <w:tcPr>
            <w:tcW w:w="1695"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lastRenderedPageBreak/>
              <w:t>年费率的百分比</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10</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20</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30</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40</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50</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60</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70</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80</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85</w:t>
            </w:r>
          </w:p>
        </w:tc>
        <w:tc>
          <w:tcPr>
            <w:tcW w:w="540"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90</w:t>
            </w:r>
          </w:p>
        </w:tc>
        <w:tc>
          <w:tcPr>
            <w:tcW w:w="537"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95</w:t>
            </w:r>
          </w:p>
        </w:tc>
        <w:tc>
          <w:tcPr>
            <w:tcW w:w="531" w:type="dxa"/>
            <w:vAlign w:val="center"/>
          </w:tcPr>
          <w:p w:rsidR="009F12A4" w:rsidRDefault="00FF6A11">
            <w:pPr>
              <w:snapToGrid w:val="0"/>
              <w:jc w:val="center"/>
              <w:rPr>
                <w:rFonts w:ascii="仿宋" w:eastAsia="仿宋" w:hAnsi="仿宋" w:cs="Times New Roman"/>
                <w:szCs w:val="21"/>
              </w:rPr>
            </w:pPr>
            <w:r>
              <w:rPr>
                <w:rFonts w:ascii="仿宋" w:eastAsia="仿宋" w:hAnsi="仿宋" w:cs="Times New Roman" w:hint="eastAsia"/>
                <w:szCs w:val="21"/>
              </w:rPr>
              <w:t>100</w:t>
            </w:r>
          </w:p>
        </w:tc>
      </w:tr>
    </w:tbl>
    <w:p w:rsidR="009F12A4" w:rsidRDefault="00FF6A11">
      <w:pPr>
        <w:autoSpaceDE w:val="0"/>
        <w:autoSpaceDN w:val="0"/>
        <w:adjustRightInd w:val="0"/>
        <w:spacing w:afterLines="50" w:after="156"/>
        <w:ind w:firstLine="420"/>
        <w:rPr>
          <w:rFonts w:ascii="仿宋" w:eastAsia="仿宋" w:hAnsi="仿宋" w:cs="Times New Roman"/>
          <w:szCs w:val="21"/>
        </w:rPr>
      </w:pPr>
      <w:r>
        <w:rPr>
          <w:rFonts w:ascii="仿宋" w:eastAsia="仿宋" w:hAnsi="仿宋" w:cs="Times New Roman" w:hint="eastAsia"/>
          <w:szCs w:val="21"/>
        </w:rPr>
        <w:t>注：保险期间不足一个月的部分按一个月计收。</w:t>
      </w:r>
    </w:p>
    <w:p w:rsidR="009F12A4" w:rsidRDefault="00FF6A11">
      <w:pPr>
        <w:autoSpaceDE w:val="0"/>
        <w:autoSpaceDN w:val="0"/>
        <w:adjustRightInd w:val="0"/>
        <w:spacing w:afterLines="50" w:after="156"/>
        <w:ind w:firstLine="420"/>
        <w:rPr>
          <w:rFonts w:ascii="仿宋" w:eastAsia="仿宋" w:hAnsi="仿宋" w:cs="Times New Roman"/>
          <w:szCs w:val="21"/>
        </w:rPr>
      </w:pPr>
      <w:r>
        <w:rPr>
          <w:rFonts w:ascii="仿宋" w:eastAsia="仿宋" w:hAnsi="仿宋" w:cs="Times New Roman"/>
          <w:szCs w:val="21"/>
        </w:rPr>
        <w:br w:type="page"/>
      </w:r>
    </w:p>
    <w:p w:rsidR="009F12A4" w:rsidRDefault="00FF6A11">
      <w:pPr>
        <w:keepNext/>
        <w:keepLines/>
        <w:snapToGrid w:val="0"/>
        <w:spacing w:line="360" w:lineRule="auto"/>
        <w:outlineLvl w:val="1"/>
        <w:rPr>
          <w:rFonts w:ascii="仿宋" w:eastAsia="仿宋" w:hAnsi="仿宋" w:cs="Times New Roman"/>
          <w:b/>
          <w:bCs/>
          <w:color w:val="000000"/>
          <w:sz w:val="32"/>
          <w:szCs w:val="32"/>
        </w:rPr>
      </w:pPr>
      <w:bookmarkStart w:id="16" w:name="_Toc7797"/>
      <w:r>
        <w:rPr>
          <w:rFonts w:ascii="仿宋" w:eastAsia="仿宋" w:hAnsi="仿宋" w:cs="Times New Roman" w:hint="eastAsia"/>
          <w:b/>
          <w:bCs/>
          <w:color w:val="000000"/>
          <w:sz w:val="32"/>
          <w:szCs w:val="32"/>
          <w:highlight w:val="lightGray"/>
        </w:rPr>
        <w:lastRenderedPageBreak/>
        <w:t>附件六：公众责任险扩展条款</w:t>
      </w:r>
      <w:bookmarkEnd w:id="16"/>
    </w:p>
    <w:p w:rsidR="009F12A4" w:rsidRDefault="00FF6A11">
      <w:pPr>
        <w:ind w:firstLineChars="200" w:firstLine="480"/>
        <w:rPr>
          <w:rFonts w:ascii="仿宋" w:eastAsia="仿宋" w:hAnsi="仿宋" w:cs="仿宋_GB2312"/>
          <w:sz w:val="24"/>
          <w:szCs w:val="24"/>
        </w:rPr>
      </w:pPr>
      <w:r>
        <w:rPr>
          <w:rFonts w:ascii="仿宋" w:eastAsia="仿宋" w:hAnsi="仿宋" w:cs="仿宋_GB2312" w:hint="eastAsia"/>
          <w:sz w:val="24"/>
          <w:szCs w:val="24"/>
        </w:rPr>
        <w:t>下列扩展条款适用于公众责任险保单的各个部分，若其与本保险单的主条款规定相冲突，则以下列特别条款为准。</w:t>
      </w:r>
    </w:p>
    <w:p w:rsidR="009F12A4" w:rsidRDefault="009F12A4">
      <w:pPr>
        <w:ind w:firstLineChars="200" w:firstLine="482"/>
        <w:rPr>
          <w:rFonts w:ascii="仿宋" w:eastAsia="仿宋" w:hAnsi="仿宋" w:cs="仿宋_GB2312"/>
          <w:b/>
          <w:bCs/>
          <w:sz w:val="24"/>
          <w:szCs w:val="24"/>
        </w:rPr>
      </w:pP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交叉责任扩展条款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兹经双方同意,鉴于被保险人已支付了附加保险费,本保险保障将适用于保险单明细表列明的每一个被保险人，如同保险人对每一个被保险人签发独立的保险单。</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火灾、爆炸、烟熏和水</w:t>
      </w:r>
      <w:proofErr w:type="gramStart"/>
      <w:r>
        <w:rPr>
          <w:rFonts w:ascii="仿宋" w:eastAsia="仿宋" w:hAnsi="仿宋" w:cs="Times New Roman" w:hint="eastAsia"/>
          <w:b/>
          <w:szCs w:val="21"/>
        </w:rPr>
        <w:t>损责任</w:t>
      </w:r>
      <w:proofErr w:type="gramEnd"/>
      <w:r>
        <w:rPr>
          <w:rFonts w:ascii="仿宋" w:eastAsia="仿宋" w:hAnsi="仿宋" w:cs="Times New Roman" w:hint="eastAsia"/>
          <w:b/>
          <w:szCs w:val="21"/>
        </w:rPr>
        <w:t>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兹经双方同意，鉴于投保人已支付了附加保险费，本保险扩展承保本保险单明细表中列明地点范围内因火灾、爆炸、烟熏或水</w:t>
      </w:r>
      <w:proofErr w:type="gramStart"/>
      <w:r>
        <w:rPr>
          <w:rFonts w:ascii="仿宋" w:eastAsia="仿宋" w:hAnsi="仿宋" w:cs="Times New Roman" w:hint="eastAsia"/>
          <w:szCs w:val="21"/>
        </w:rPr>
        <w:t>损造成</w:t>
      </w:r>
      <w:proofErr w:type="gramEnd"/>
      <w:r>
        <w:rPr>
          <w:rFonts w:ascii="仿宋" w:eastAsia="仿宋" w:hAnsi="仿宋" w:cs="Times New Roman" w:hint="eastAsia"/>
          <w:szCs w:val="21"/>
        </w:rPr>
        <w:t>第三者人身伤亡或财产损失时依法应由被保险人承担的经济赔偿责任。</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若存在其他保单，本保单仅负责其他保单超额部分的赔偿责任.</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本条款项下承担的赔偿责任不超过以下列明的限额。</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急救费用条款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兹经双方同意，鉴于投保人已支付了附加保险费，本保险扩展承保被保险人因本保险单明细表中列明的营业场所内发生意外事故造成第三者人身伤亡时应支付的合理急救费用。</w:t>
      </w:r>
    </w:p>
    <w:p w:rsidR="009F12A4" w:rsidRDefault="00FF6A11">
      <w:pPr>
        <w:spacing w:line="360" w:lineRule="auto"/>
        <w:ind w:firstLineChars="200" w:firstLine="420"/>
        <w:rPr>
          <w:rFonts w:ascii="仿宋" w:eastAsia="仿宋" w:hAnsi="仿宋" w:cs="Times New Roman"/>
          <w:b/>
          <w:szCs w:val="21"/>
        </w:rPr>
      </w:pPr>
      <w:r>
        <w:rPr>
          <w:rFonts w:ascii="仿宋" w:eastAsia="仿宋" w:hAnsi="仿宋" w:cs="Times New Roman" w:hint="eastAsia"/>
          <w:szCs w:val="21"/>
        </w:rPr>
        <w:t>本保险单所载其他条件不变。</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急救责任条款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兹经双方同意，鉴于投保人已支付了附加保险费，本保险扩展承保，在列明地点范围内，由于实施急救或采取了类似措施，造成第三者意外的人身伤害时，</w:t>
      </w:r>
      <w:r>
        <w:rPr>
          <w:rFonts w:ascii="仿宋" w:eastAsia="仿宋" w:hAnsi="仿宋" w:cs="Times New Roman"/>
          <w:szCs w:val="21"/>
        </w:rPr>
        <w:t>被保险人依法应承担的经济赔偿责任</w:t>
      </w:r>
      <w:r>
        <w:rPr>
          <w:rFonts w:ascii="仿宋" w:eastAsia="仿宋" w:hAnsi="仿宋" w:cs="Times New Roman" w:hint="eastAsia"/>
          <w:szCs w:val="21"/>
        </w:rPr>
        <w:t>。本部分的赔偿</w:t>
      </w:r>
      <w:proofErr w:type="gramStart"/>
      <w:r>
        <w:rPr>
          <w:rFonts w:ascii="仿宋" w:eastAsia="仿宋" w:hAnsi="仿宋" w:cs="Times New Roman" w:hint="eastAsia"/>
          <w:szCs w:val="21"/>
        </w:rPr>
        <w:t>扩展仅</w:t>
      </w:r>
      <w:proofErr w:type="gramEnd"/>
      <w:r>
        <w:rPr>
          <w:rFonts w:ascii="仿宋" w:eastAsia="仿宋" w:hAnsi="仿宋" w:cs="Times New Roman" w:hint="eastAsia"/>
          <w:szCs w:val="21"/>
        </w:rPr>
        <w:t>适用于被保险人经过急救训练的员工或取得资格的开业医生，但对于任何误诊责任，保险人不负责赔偿。</w:t>
      </w:r>
    </w:p>
    <w:p w:rsidR="009F12A4" w:rsidRDefault="00FF6A11">
      <w:pPr>
        <w:spacing w:line="360" w:lineRule="auto"/>
        <w:rPr>
          <w:rFonts w:ascii="仿宋" w:eastAsia="仿宋" w:hAnsi="仿宋" w:cs="Times New Roman"/>
          <w:szCs w:val="21"/>
        </w:rPr>
      </w:pPr>
      <w:r>
        <w:rPr>
          <w:rFonts w:ascii="仿宋" w:eastAsia="仿宋" w:hAnsi="仿宋" w:cs="Times New Roman" w:hint="eastAsia"/>
          <w:szCs w:val="21"/>
        </w:rPr>
        <w:t>保险人承担赔偿责任以下列条件为前提：</w:t>
      </w:r>
    </w:p>
    <w:p w:rsidR="009F12A4" w:rsidRDefault="00FF6A11">
      <w:pPr>
        <w:spacing w:line="360" w:lineRule="auto"/>
        <w:rPr>
          <w:rFonts w:ascii="仿宋" w:eastAsia="仿宋" w:hAnsi="仿宋" w:cs="Times New Roman"/>
          <w:szCs w:val="21"/>
        </w:rPr>
      </w:pPr>
      <w:r>
        <w:rPr>
          <w:rFonts w:ascii="仿宋" w:eastAsia="仿宋" w:hAnsi="仿宋" w:cs="Times New Roman"/>
          <w:szCs w:val="21"/>
        </w:rPr>
        <w:t>(</w:t>
      </w:r>
      <w:proofErr w:type="gramStart"/>
      <w:r>
        <w:rPr>
          <w:rFonts w:ascii="仿宋" w:eastAsia="仿宋" w:hAnsi="仿宋" w:cs="Times New Roman" w:hint="eastAsia"/>
          <w:szCs w:val="21"/>
        </w:rPr>
        <w:t>一</w:t>
      </w:r>
      <w:proofErr w:type="gramEnd"/>
      <w:r>
        <w:rPr>
          <w:rFonts w:ascii="仿宋" w:eastAsia="仿宋" w:hAnsi="仿宋" w:cs="Times New Roman"/>
          <w:szCs w:val="21"/>
        </w:rPr>
        <w:t xml:space="preserve">) </w:t>
      </w:r>
      <w:r>
        <w:rPr>
          <w:rFonts w:ascii="仿宋" w:eastAsia="仿宋" w:hAnsi="仿宋" w:cs="Times New Roman" w:hint="eastAsia"/>
          <w:szCs w:val="21"/>
        </w:rPr>
        <w:t>上述人员不能从其他来源获得赔偿；</w:t>
      </w:r>
    </w:p>
    <w:p w:rsidR="009F12A4" w:rsidRDefault="00FF6A11">
      <w:pPr>
        <w:spacing w:line="360" w:lineRule="auto"/>
        <w:rPr>
          <w:rFonts w:ascii="仿宋" w:eastAsia="仿宋" w:hAnsi="仿宋" w:cs="Times New Roman"/>
          <w:szCs w:val="21"/>
        </w:rPr>
      </w:pPr>
      <w:r>
        <w:rPr>
          <w:rFonts w:ascii="仿宋" w:eastAsia="仿宋" w:hAnsi="仿宋" w:cs="Times New Roman"/>
          <w:szCs w:val="21"/>
        </w:rPr>
        <w:t>(</w:t>
      </w:r>
      <w:r>
        <w:rPr>
          <w:rFonts w:ascii="仿宋" w:eastAsia="仿宋" w:hAnsi="仿宋" w:cs="Times New Roman" w:hint="eastAsia"/>
          <w:szCs w:val="21"/>
        </w:rPr>
        <w:t>二</w:t>
      </w:r>
      <w:r>
        <w:rPr>
          <w:rFonts w:ascii="仿宋" w:eastAsia="仿宋" w:hAnsi="仿宋" w:cs="Times New Roman"/>
          <w:szCs w:val="21"/>
        </w:rPr>
        <w:t xml:space="preserve">) </w:t>
      </w:r>
      <w:r>
        <w:rPr>
          <w:rFonts w:ascii="仿宋" w:eastAsia="仿宋" w:hAnsi="仿宋" w:cs="Times New Roman" w:hint="eastAsia"/>
          <w:szCs w:val="21"/>
        </w:rPr>
        <w:t>上述人员应如被保险人一样地遵守及履行所应适用的本保险单条款、除外责任及条件</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广告及装饰装置责任条款</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lastRenderedPageBreak/>
        <w:t>兹经双方同意并约定，本附加险扩展承保被保险人因在本保险单明细表中列明的营业场所范围内或周围地区布置的广告、霓虹灯、装饰物和相似物发生意外事故造成第三者人身伤亡或财产损失时依照中华人民共和国（不含香港、澳门、台湾地区）法律应负的赔偿责任。</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被保险人应保证指派合格人员对上述装置定期进行检查和维护。</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主险条款与本附加险条款相抵触之处，以本附加险条款为准；本附加险条款未约定事项，以主险条款为准。</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自动承保新增地点条款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兹经双方同意，本保险对新增的被保险人营业场所自占用之日起予以自动承保，被保险人应在30天内及时将新增的营业场所通知保险人，被保险人应按规定缴付附加的保险费。</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建筑物改变条款（每一合同限额：RMB 500万）</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宋体" w:hint="eastAsia"/>
          <w:szCs w:val="21"/>
        </w:rPr>
        <w:t>兹经双方同意</w:t>
      </w:r>
      <w:r>
        <w:rPr>
          <w:rFonts w:ascii="仿宋" w:eastAsia="仿宋" w:hAnsi="仿宋" w:cs="Times New Roman" w:hint="eastAsia"/>
          <w:szCs w:val="21"/>
        </w:rPr>
        <w:t>,</w:t>
      </w:r>
      <w:r>
        <w:rPr>
          <w:rFonts w:ascii="仿宋" w:eastAsia="仿宋" w:hAnsi="仿宋" w:cs="宋体" w:hint="eastAsia"/>
          <w:szCs w:val="21"/>
        </w:rPr>
        <w:t>鉴于投保人已支付了附加保险费</w:t>
      </w:r>
      <w:r>
        <w:rPr>
          <w:rFonts w:ascii="仿宋" w:eastAsia="仿宋" w:hAnsi="仿宋" w:cs="Times New Roman" w:hint="eastAsia"/>
          <w:szCs w:val="21"/>
        </w:rPr>
        <w:t>,</w:t>
      </w:r>
      <w:r>
        <w:rPr>
          <w:rFonts w:ascii="仿宋" w:eastAsia="仿宋" w:hAnsi="仿宋" w:cs="宋体" w:hint="eastAsia"/>
          <w:szCs w:val="21"/>
        </w:rPr>
        <w:t>本保险扩展承保被保险人因改变、维修或装修建筑造成第三者人身伤亡或财产损失时应负的赔偿责任。</w:t>
      </w:r>
      <w:r>
        <w:rPr>
          <w:rFonts w:ascii="仿宋" w:eastAsia="仿宋" w:hAnsi="仿宋" w:cs="MingLiU_HKSCS" w:hint="eastAsia"/>
          <w:szCs w:val="21"/>
        </w:rPr>
        <w:t></w:t>
      </w:r>
    </w:p>
    <w:p w:rsidR="009F12A4" w:rsidRDefault="00FF6A11">
      <w:pPr>
        <w:spacing w:line="360" w:lineRule="auto"/>
        <w:ind w:firstLineChars="202" w:firstLine="424"/>
        <w:rPr>
          <w:rFonts w:ascii="仿宋" w:eastAsia="仿宋" w:hAnsi="仿宋" w:cs="宋体"/>
          <w:szCs w:val="21"/>
        </w:rPr>
      </w:pPr>
      <w:r>
        <w:rPr>
          <w:rFonts w:ascii="仿宋" w:eastAsia="仿宋" w:hAnsi="仿宋" w:cs="宋体" w:hint="eastAsia"/>
          <w:szCs w:val="21"/>
        </w:rPr>
        <w:t>被保险人应采取一切措施以防止在维修或装修过程中发生意外。</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宋体" w:hint="eastAsia"/>
          <w:kern w:val="0"/>
          <w:szCs w:val="21"/>
        </w:rPr>
        <w:t>主险条款与本附加险条款相抵触之处，以本附加险条款为准；</w:t>
      </w:r>
      <w:r>
        <w:rPr>
          <w:rFonts w:ascii="仿宋" w:eastAsia="仿宋" w:hAnsi="仿宋" w:cs="Times New Roman"/>
          <w:szCs w:val="21"/>
        </w:rPr>
        <w:t>未尽之处，</w:t>
      </w:r>
      <w:r>
        <w:rPr>
          <w:rFonts w:ascii="仿宋" w:eastAsia="仿宋" w:hAnsi="仿宋" w:cs="宋体" w:hint="eastAsia"/>
          <w:kern w:val="0"/>
          <w:szCs w:val="21"/>
        </w:rPr>
        <w:t>以主险条款为准。</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灭火及所致水</w:t>
      </w:r>
      <w:proofErr w:type="gramStart"/>
      <w:r>
        <w:rPr>
          <w:rFonts w:ascii="仿宋" w:eastAsia="仿宋" w:hAnsi="仿宋" w:cs="Times New Roman" w:hint="eastAsia"/>
          <w:b/>
          <w:szCs w:val="21"/>
        </w:rPr>
        <w:t>损责任</w:t>
      </w:r>
      <w:proofErr w:type="gramEnd"/>
      <w:r>
        <w:rPr>
          <w:rFonts w:ascii="仿宋" w:eastAsia="仿宋" w:hAnsi="仿宋" w:cs="Times New Roman" w:hint="eastAsia"/>
          <w:b/>
          <w:szCs w:val="21"/>
        </w:rPr>
        <w:t>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兹经合同双方同意，本保险扩展承保消防局在扑灭被保险人列明场所的火灾时，因使用水或化学物质造成第三者财产损坏，被保险人应负的法律赔偿责任。</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szCs w:val="21"/>
        </w:rPr>
        <w:t>本保单所载其他条件不变。</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szCs w:val="21"/>
        </w:rPr>
        <w:t>本附加险条款与主险条款内容相悖之处，以本附加险条款为准；未尽之处，以主险条款为准。</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车辆装卸责任条款</w:t>
      </w:r>
    </w:p>
    <w:p w:rsidR="009F12A4" w:rsidRDefault="00FF6A11">
      <w:pPr>
        <w:spacing w:line="360" w:lineRule="auto"/>
        <w:ind w:firstLineChars="200" w:firstLine="420"/>
        <w:rPr>
          <w:rFonts w:ascii="仿宋" w:eastAsia="仿宋" w:hAnsi="仿宋" w:cs="宋体"/>
          <w:szCs w:val="21"/>
        </w:rPr>
      </w:pPr>
      <w:r>
        <w:rPr>
          <w:rFonts w:ascii="仿宋" w:eastAsia="仿宋" w:hAnsi="仿宋" w:cs="宋体" w:hint="eastAsia"/>
          <w:szCs w:val="21"/>
        </w:rPr>
        <w:t>兹经双方同意</w:t>
      </w:r>
      <w:r>
        <w:rPr>
          <w:rFonts w:ascii="仿宋" w:eastAsia="仿宋" w:hAnsi="仿宋" w:cs="Times New Roman" w:hint="eastAsia"/>
          <w:szCs w:val="21"/>
        </w:rPr>
        <w:t>,</w:t>
      </w:r>
      <w:r>
        <w:rPr>
          <w:rFonts w:ascii="仿宋" w:eastAsia="仿宋" w:hAnsi="仿宋" w:cs="宋体" w:hint="eastAsia"/>
          <w:szCs w:val="21"/>
        </w:rPr>
        <w:t>鉴于投保人已支付了附加保险费</w:t>
      </w:r>
      <w:r>
        <w:rPr>
          <w:rFonts w:ascii="仿宋" w:eastAsia="仿宋" w:hAnsi="仿宋" w:cs="Times New Roman" w:hint="eastAsia"/>
          <w:szCs w:val="21"/>
        </w:rPr>
        <w:t>,</w:t>
      </w:r>
      <w:r>
        <w:rPr>
          <w:rFonts w:ascii="仿宋" w:eastAsia="仿宋" w:hAnsi="仿宋" w:cs="宋体" w:hint="eastAsia"/>
          <w:szCs w:val="21"/>
        </w:rPr>
        <w:t>本保险扩展承保被保险人因其拥有的车辆在营业场所内进行与经营有关的装卸过程中发生意外事故造成第三者人身伤亡或财产损失时依法应承担的经济赔偿责任。</w:t>
      </w:r>
    </w:p>
    <w:p w:rsidR="009F12A4" w:rsidRDefault="00FF6A11">
      <w:pPr>
        <w:spacing w:line="360" w:lineRule="auto"/>
        <w:ind w:firstLineChars="200" w:firstLine="420"/>
        <w:rPr>
          <w:rFonts w:ascii="仿宋" w:eastAsia="仿宋" w:hAnsi="仿宋" w:cs="宋体"/>
          <w:szCs w:val="21"/>
        </w:rPr>
      </w:pPr>
      <w:r>
        <w:rPr>
          <w:rFonts w:ascii="仿宋" w:eastAsia="仿宋" w:hAnsi="仿宋" w:cs="Times New Roman"/>
          <w:szCs w:val="21"/>
        </w:rPr>
        <w:t>本附加险条款与主险条款内容相悖之处，以本附加险条款为准；未尽之处，以主险条款为准。</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董事及高级管理人员个人第三者责任条款</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Times New Roman" w:hint="eastAsia"/>
          <w:szCs w:val="21"/>
        </w:rPr>
        <w:t>兹经双方同意，本保险扩展承保被保险人的董事及经理人员于保险期限内外出进行与经营业务有关</w:t>
      </w:r>
      <w:r>
        <w:rPr>
          <w:rFonts w:ascii="仿宋" w:eastAsia="仿宋" w:hAnsi="仿宋" w:cs="Times New Roman" w:hint="eastAsia"/>
          <w:szCs w:val="21"/>
        </w:rPr>
        <w:lastRenderedPageBreak/>
        <w:t>活动或业务旅行时因意外事故造成第三者人身伤亡或财产损失时应负的赔偿责任。</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主险条款与本附加险条款相抵触之处，以本附加险条款为准；本附加险条款未约定事项，以主险条款为准。</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停车场责任条款（每车:RMB30万，每次事故：RMB 300万，累计:RMB300万）</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本保险扩展承保因发生意外事故导致处于被保险人控制下的或停放于被保险人场所内或其毗邻场地的机动车辆（被保险人及其雇员自有或管控下的车辆除外）遭受损失时，被保险人应负的法律赔偿责任。但保险人在此扩展条款项下的最高赔偿责任不得超过每辆车</w:t>
      </w:r>
      <w:r>
        <w:rPr>
          <w:rFonts w:ascii="仿宋" w:eastAsia="仿宋" w:hAnsi="仿宋" w:cs="Times New Roman" w:hint="eastAsia"/>
          <w:szCs w:val="21"/>
          <w:u w:val="single"/>
        </w:rPr>
        <w:t xml:space="preserve"> RMB30万 </w:t>
      </w:r>
      <w:r>
        <w:rPr>
          <w:rFonts w:ascii="仿宋" w:eastAsia="仿宋" w:hAnsi="仿宋" w:cs="Times New Roman"/>
          <w:szCs w:val="21"/>
        </w:rPr>
        <w:t>，每次事故</w:t>
      </w:r>
      <w:r>
        <w:rPr>
          <w:rFonts w:ascii="仿宋" w:eastAsia="仿宋" w:hAnsi="仿宋" w:cs="Times New Roman" w:hint="eastAsia"/>
          <w:szCs w:val="21"/>
          <w:u w:val="single"/>
        </w:rPr>
        <w:t xml:space="preserve"> RMB 300万 </w:t>
      </w:r>
      <w:r>
        <w:rPr>
          <w:rFonts w:ascii="仿宋" w:eastAsia="仿宋" w:hAnsi="仿宋" w:cs="Times New Roman" w:hint="eastAsia"/>
          <w:szCs w:val="21"/>
        </w:rPr>
        <w:t>，</w:t>
      </w:r>
      <w:r>
        <w:rPr>
          <w:rFonts w:ascii="仿宋" w:eastAsia="仿宋" w:hAnsi="仿宋" w:cs="Times New Roman"/>
          <w:szCs w:val="21"/>
        </w:rPr>
        <w:t>及累计</w:t>
      </w:r>
      <w:r>
        <w:rPr>
          <w:rFonts w:ascii="仿宋" w:eastAsia="仿宋" w:hAnsi="仿宋" w:cs="Times New Roman" w:hint="eastAsia"/>
          <w:szCs w:val="21"/>
          <w:u w:val="single"/>
        </w:rPr>
        <w:t xml:space="preserve"> RMB300万 </w:t>
      </w:r>
      <w:r>
        <w:rPr>
          <w:rFonts w:ascii="仿宋" w:eastAsia="仿宋" w:hAnsi="仿宋" w:cs="Times New Roman"/>
          <w:szCs w:val="21"/>
        </w:rPr>
        <w:t>。且此限额是包含在明细表规定的累计赔偿限额之内，而并非是在其基础上的附加。</w:t>
      </w:r>
    </w:p>
    <w:p w:rsidR="009F12A4" w:rsidRDefault="00FF6A11">
      <w:pPr>
        <w:spacing w:line="360" w:lineRule="auto"/>
        <w:rPr>
          <w:rFonts w:ascii="仿宋" w:eastAsia="仿宋" w:hAnsi="仿宋" w:cs="Times New Roman"/>
          <w:szCs w:val="21"/>
        </w:rPr>
      </w:pPr>
      <w:r>
        <w:rPr>
          <w:rFonts w:ascii="仿宋" w:eastAsia="仿宋" w:hAnsi="仿宋" w:cs="Times New Roman"/>
          <w:szCs w:val="21"/>
        </w:rPr>
        <w:t>被保险人遵守以下要求是保险人承担责任的先决条件：</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szCs w:val="21"/>
        </w:rPr>
        <w:t>在机动车辆停放于被保险人场所内或处于其控制之下时，克尽职责防止损失发生</w:t>
      </w:r>
      <w:r>
        <w:rPr>
          <w:rFonts w:ascii="仿宋" w:eastAsia="仿宋" w:hAnsi="仿宋" w:cs="Times New Roman" w:hint="eastAsia"/>
          <w:szCs w:val="21"/>
        </w:rPr>
        <w:t>。</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szCs w:val="21"/>
        </w:rPr>
        <w:t>本保单所载其他条件不变。</w:t>
      </w:r>
    </w:p>
    <w:p w:rsidR="009F12A4" w:rsidRDefault="00FF6A11">
      <w:pPr>
        <w:spacing w:line="360" w:lineRule="auto"/>
        <w:ind w:firstLineChars="200" w:firstLine="420"/>
        <w:rPr>
          <w:rFonts w:ascii="仿宋" w:eastAsia="仿宋" w:hAnsi="仿宋" w:cs="Times New Roman"/>
          <w:b/>
          <w:szCs w:val="21"/>
        </w:rPr>
      </w:pPr>
      <w:r>
        <w:rPr>
          <w:rFonts w:ascii="仿宋" w:eastAsia="仿宋" w:hAnsi="仿宋" w:cs="Times New Roman"/>
          <w:szCs w:val="21"/>
        </w:rPr>
        <w:t>本附加险条款与主险条款内容相悖之处，以本附加险条款为准；未尽之处，以主险条款为准。</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指定公估人条款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兹经双方同意，发生损失后，视情况需要，由双方约定的保险公估人进行查勘定损及损失理算，费用由保险人支付。</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锅炉及压力容器爆炸扩展条款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兹经合同双方同意，鉴于被保险人已支付了附加保险费，本保险扩展承保被保险人因拥有或使用的锅炉及压力容器爆炸而引致的法律赔偿责任。</w:t>
      </w:r>
    </w:p>
    <w:p w:rsidR="009F12A4" w:rsidRDefault="00FF6A11">
      <w:pPr>
        <w:spacing w:line="360" w:lineRule="auto"/>
        <w:rPr>
          <w:rFonts w:ascii="仿宋" w:eastAsia="仿宋" w:hAnsi="仿宋" w:cs="Times New Roman"/>
          <w:szCs w:val="21"/>
        </w:rPr>
      </w:pPr>
      <w:r>
        <w:rPr>
          <w:rFonts w:ascii="仿宋" w:eastAsia="仿宋" w:hAnsi="仿宋" w:cs="Times New Roman"/>
          <w:szCs w:val="21"/>
        </w:rPr>
        <w:t>如果发生上述扩展项下的索赔时有其他承保同样损失或责任的保险存在，则保险人不负责赔付或分摊上述损失、赔偿或费用。</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szCs w:val="21"/>
        </w:rPr>
        <w:t>本保单所载其他条件不变。</w:t>
      </w:r>
    </w:p>
    <w:p w:rsidR="009F12A4" w:rsidRDefault="00FF6A11">
      <w:pPr>
        <w:spacing w:line="360" w:lineRule="auto"/>
        <w:ind w:firstLineChars="200" w:firstLine="420"/>
        <w:rPr>
          <w:rFonts w:ascii="仿宋" w:eastAsia="仿宋" w:hAnsi="仿宋" w:cs="Times New Roman"/>
          <w:b/>
          <w:szCs w:val="21"/>
        </w:rPr>
      </w:pPr>
      <w:r>
        <w:rPr>
          <w:rFonts w:ascii="仿宋" w:eastAsia="仿宋" w:hAnsi="仿宋" w:cs="Times New Roman"/>
          <w:szCs w:val="21"/>
        </w:rPr>
        <w:t>本附加险条款与主险条款内容相悖之处，以本附加险条款为准；未尽之处，以主险条款为准。</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起重机械及不需注册的车辆责任条款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鉴于被保险人已支付了附加保险费，本保险扩展承保实际上或法律上由被保险人控制的，或被保险人或其代表在进行工作中使用的任何吊车、起重机、动力起吊机械或不需注册的车辆或其附件，直接或间接引致第三者人身伤亡或财产损坏时，被保险人依法应负的赔偿责任。</w:t>
      </w:r>
    </w:p>
    <w:p w:rsidR="009F12A4" w:rsidRDefault="00FF6A11">
      <w:pPr>
        <w:spacing w:line="360" w:lineRule="auto"/>
        <w:rPr>
          <w:rFonts w:ascii="仿宋" w:eastAsia="仿宋" w:hAnsi="仿宋" w:cs="Times New Roman"/>
          <w:szCs w:val="21"/>
        </w:rPr>
      </w:pPr>
      <w:r>
        <w:rPr>
          <w:rFonts w:ascii="仿宋" w:eastAsia="仿宋" w:hAnsi="仿宋" w:cs="Times New Roman"/>
          <w:szCs w:val="21"/>
        </w:rPr>
        <w:lastRenderedPageBreak/>
        <w:t>但是，下列有关上述车辆或其附件的赔偿责任，保险人不予负责：</w:t>
      </w:r>
    </w:p>
    <w:p w:rsidR="009F12A4" w:rsidRDefault="00FF6A11">
      <w:pPr>
        <w:spacing w:line="360" w:lineRule="auto"/>
        <w:rPr>
          <w:rFonts w:ascii="仿宋" w:eastAsia="仿宋" w:hAnsi="仿宋" w:cs="Times New Roman"/>
          <w:szCs w:val="21"/>
        </w:rPr>
      </w:pPr>
      <w:r>
        <w:rPr>
          <w:rFonts w:ascii="仿宋" w:eastAsia="仿宋" w:hAnsi="仿宋" w:cs="Times New Roman"/>
          <w:szCs w:val="21"/>
        </w:rPr>
        <w:t>（一） 机动车辆相关法规要求对其使用进行保险；</w:t>
      </w:r>
    </w:p>
    <w:p w:rsidR="009F12A4" w:rsidRDefault="00FF6A11">
      <w:pPr>
        <w:spacing w:line="360" w:lineRule="auto"/>
        <w:rPr>
          <w:rFonts w:ascii="仿宋" w:eastAsia="仿宋" w:hAnsi="仿宋" w:cs="Times New Roman"/>
          <w:szCs w:val="21"/>
        </w:rPr>
      </w:pPr>
      <w:r>
        <w:rPr>
          <w:rFonts w:ascii="仿宋" w:eastAsia="仿宋" w:hAnsi="仿宋" w:cs="Times New Roman"/>
          <w:szCs w:val="21"/>
        </w:rPr>
        <w:t>（二） 另外存在承保同样责任的保险，且其适用的赔偿限额包含本条款的限额。</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szCs w:val="21"/>
        </w:rPr>
        <w:t>本保险单所载条件不变。</w:t>
      </w:r>
    </w:p>
    <w:p w:rsidR="009F12A4" w:rsidRDefault="00FF6A11">
      <w:pPr>
        <w:spacing w:line="360" w:lineRule="auto"/>
        <w:ind w:firstLineChars="200" w:firstLine="420"/>
        <w:rPr>
          <w:rFonts w:ascii="仿宋" w:eastAsia="仿宋" w:hAnsi="仿宋" w:cs="Times New Roman"/>
          <w:b/>
          <w:szCs w:val="21"/>
        </w:rPr>
      </w:pPr>
      <w:r>
        <w:rPr>
          <w:rFonts w:ascii="仿宋" w:eastAsia="仿宋" w:hAnsi="仿宋" w:cs="Times New Roman"/>
          <w:szCs w:val="21"/>
        </w:rPr>
        <w:t>本附加险条款与主险条款内容相悖之处，以本附加险条款为准；未尽之处，以主险条款为准。</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电梯责任条款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鉴于投保人已支付了附加保险费，本保险扩展承保本保险单明细表中列明的地点范围内的电梯、升降机在正常使用过程中发生意外事故造成第三者人身伤亡或财产损失时依法应由被保险人承担的经济赔偿责任。</w:t>
      </w:r>
    </w:p>
    <w:p w:rsidR="009F12A4" w:rsidRDefault="00FF6A11">
      <w:pPr>
        <w:spacing w:line="360" w:lineRule="auto"/>
        <w:ind w:firstLineChars="200" w:firstLine="420"/>
        <w:rPr>
          <w:rFonts w:ascii="仿宋" w:eastAsia="仿宋" w:hAnsi="仿宋" w:cs="Times New Roman"/>
          <w:b/>
          <w:szCs w:val="21"/>
        </w:rPr>
      </w:pPr>
      <w:r>
        <w:rPr>
          <w:rFonts w:ascii="仿宋" w:eastAsia="仿宋" w:hAnsi="仿宋" w:cs="Times New Roman" w:hint="eastAsia"/>
          <w:szCs w:val="21"/>
        </w:rPr>
        <w:t>被保险人应持有有关政府部门颁发的电梯、升降机合格证书,并保证对电梯、升降机有合格的技术人员定期进行检查和维修。</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展览和促销活动条款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兹经合同双方同意，本保单扩展承担在由被保险人发起和举办的展览会和促销活动中，因发生意外事故而导致的对第三者人身伤亡及财产损失赔偿责任，但本保单仅承保在中国境内开展的上述活动。</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szCs w:val="21"/>
        </w:rPr>
        <w:t>本保单所载其他条件不变。</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szCs w:val="21"/>
        </w:rPr>
        <w:t>本附加险条款与主险条款内容相悖之处，以本附加险条款为准；未尽之处，以主险条款为准。</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罢工、暴乱、民众骚动及恶意破坏条款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鉴于投保人人已支付了附加保险费，本保险扩展承保本保险单明细中列明的地点范围内，直接由于罢工、暴乱、民众骚动及恶意破坏造成第三者人身伤亡或财产损失时依法应由被保险人承担的经济赔偿责任。</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意外渗漏及污染责任条款</w:t>
      </w:r>
      <w:r>
        <w:rPr>
          <w:rFonts w:ascii="宋体" w:eastAsia="仿宋" w:hAnsi="宋体" w:cs="Times New Roman"/>
          <w:b/>
          <w:szCs w:val="21"/>
        </w:rPr>
        <w:t> </w:t>
      </w:r>
      <w:r>
        <w:rPr>
          <w:rFonts w:ascii="仿宋" w:eastAsia="仿宋" w:hAnsi="仿宋" w:cs="Times New Roman" w:hint="eastAsia"/>
          <w:b/>
          <w:szCs w:val="21"/>
        </w:rPr>
        <w:t>（限额：RMB500万）</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兹经合同双方同意，保险人扩展承保因发生突发的、不可预见的、非故意的意外事故引起的污染和</w:t>
      </w:r>
      <w:proofErr w:type="gramStart"/>
      <w:r>
        <w:rPr>
          <w:rFonts w:ascii="仿宋" w:eastAsia="仿宋" w:hAnsi="仿宋" w:cs="Times New Roman"/>
          <w:szCs w:val="21"/>
        </w:rPr>
        <w:t>沾污</w:t>
      </w:r>
      <w:proofErr w:type="gramEnd"/>
      <w:r>
        <w:rPr>
          <w:rFonts w:ascii="仿宋" w:eastAsia="仿宋" w:hAnsi="仿宋" w:cs="Times New Roman"/>
          <w:szCs w:val="21"/>
        </w:rPr>
        <w:t>对第三者造成人身伤亡或财产损失而引起的任何法律赔偿责任，此项责任的累计赔偿限额以</w:t>
      </w:r>
      <w:r>
        <w:rPr>
          <w:rFonts w:ascii="仿宋" w:eastAsia="仿宋" w:hAnsi="仿宋" w:cs="Times New Roman" w:hint="eastAsia"/>
          <w:szCs w:val="21"/>
          <w:u w:val="single"/>
        </w:rPr>
        <w:t xml:space="preserve"> RMB500万 </w:t>
      </w:r>
      <w:r>
        <w:rPr>
          <w:rFonts w:ascii="仿宋" w:eastAsia="仿宋" w:hAnsi="仿宋" w:cs="Times New Roman"/>
          <w:szCs w:val="21"/>
        </w:rPr>
        <w:t>为限。</w:t>
      </w:r>
    </w:p>
    <w:p w:rsidR="009F12A4" w:rsidRDefault="00FF6A11">
      <w:pPr>
        <w:spacing w:line="360" w:lineRule="auto"/>
        <w:rPr>
          <w:rFonts w:ascii="仿宋" w:eastAsia="仿宋" w:hAnsi="仿宋" w:cs="Times New Roman"/>
          <w:szCs w:val="21"/>
        </w:rPr>
      </w:pPr>
      <w:r>
        <w:rPr>
          <w:rFonts w:ascii="仿宋" w:eastAsia="仿宋" w:hAnsi="仿宋" w:cs="Times New Roman"/>
          <w:szCs w:val="21"/>
        </w:rPr>
        <w:t>任何源于同一意外事故引起的连续的或一系列的污染和</w:t>
      </w:r>
      <w:proofErr w:type="gramStart"/>
      <w:r>
        <w:rPr>
          <w:rFonts w:ascii="仿宋" w:eastAsia="仿宋" w:hAnsi="仿宋" w:cs="Times New Roman"/>
          <w:szCs w:val="21"/>
        </w:rPr>
        <w:t>沾污</w:t>
      </w:r>
      <w:proofErr w:type="gramEnd"/>
      <w:r>
        <w:rPr>
          <w:rFonts w:ascii="仿宋" w:eastAsia="仿宋" w:hAnsi="仿宋" w:cs="Times New Roman"/>
          <w:szCs w:val="21"/>
        </w:rPr>
        <w:t>损失的发生时间应以这一意外事故首次开始发生的时间为准。保险人对所有源于同一意外事件的赔偿责任的承担以</w:t>
      </w:r>
      <w:r>
        <w:rPr>
          <w:rFonts w:ascii="仿宋" w:eastAsia="仿宋" w:hAnsi="仿宋" w:cs="Times New Roman" w:hint="eastAsia"/>
          <w:szCs w:val="21"/>
          <w:u w:val="single"/>
        </w:rPr>
        <w:t xml:space="preserve"> RMB500万 </w:t>
      </w:r>
      <w:r>
        <w:rPr>
          <w:rFonts w:ascii="仿宋" w:eastAsia="仿宋" w:hAnsi="仿宋" w:cs="Times New Roman"/>
          <w:szCs w:val="21"/>
        </w:rPr>
        <w:t>为限。</w:t>
      </w:r>
    </w:p>
    <w:p w:rsidR="009F12A4" w:rsidRDefault="00FF6A11">
      <w:pPr>
        <w:spacing w:line="360" w:lineRule="auto"/>
        <w:rPr>
          <w:rFonts w:ascii="仿宋" w:eastAsia="仿宋" w:hAnsi="仿宋" w:cs="Times New Roman"/>
          <w:szCs w:val="21"/>
        </w:rPr>
      </w:pPr>
      <w:r>
        <w:rPr>
          <w:rFonts w:ascii="仿宋" w:eastAsia="仿宋" w:hAnsi="仿宋" w:cs="Times New Roman"/>
          <w:szCs w:val="21"/>
        </w:rPr>
        <w:t>本附加险的污染和</w:t>
      </w:r>
      <w:proofErr w:type="gramStart"/>
      <w:r>
        <w:rPr>
          <w:rFonts w:ascii="仿宋" w:eastAsia="仿宋" w:hAnsi="仿宋" w:cs="Times New Roman"/>
          <w:szCs w:val="21"/>
        </w:rPr>
        <w:t>沾污</w:t>
      </w:r>
      <w:proofErr w:type="gramEnd"/>
      <w:r>
        <w:rPr>
          <w:rFonts w:ascii="仿宋" w:eastAsia="仿宋" w:hAnsi="仿宋" w:cs="Times New Roman"/>
          <w:szCs w:val="21"/>
        </w:rPr>
        <w:t>是指：</w:t>
      </w:r>
    </w:p>
    <w:p w:rsidR="009F12A4" w:rsidRDefault="00FF6A11">
      <w:pPr>
        <w:spacing w:line="360" w:lineRule="auto"/>
        <w:rPr>
          <w:rFonts w:ascii="仿宋" w:eastAsia="仿宋" w:hAnsi="仿宋" w:cs="Times New Roman"/>
          <w:szCs w:val="21"/>
        </w:rPr>
      </w:pPr>
      <w:r>
        <w:rPr>
          <w:rFonts w:ascii="仿宋" w:eastAsia="仿宋" w:hAnsi="仿宋" w:cs="Times New Roman"/>
          <w:szCs w:val="21"/>
        </w:rPr>
        <w:t>1</w:t>
      </w:r>
      <w:r>
        <w:rPr>
          <w:rFonts w:ascii="仿宋" w:eastAsia="仿宋" w:hAnsi="仿宋" w:cs="Times New Roman" w:hint="eastAsia"/>
          <w:szCs w:val="21"/>
        </w:rPr>
        <w:t>、</w:t>
      </w:r>
      <w:r>
        <w:rPr>
          <w:rFonts w:ascii="仿宋" w:eastAsia="仿宋" w:hAnsi="仿宋" w:cs="Times New Roman"/>
          <w:szCs w:val="21"/>
        </w:rPr>
        <w:t>任何对建筑物、大气、土地、水体造成的污染和</w:t>
      </w:r>
      <w:proofErr w:type="gramStart"/>
      <w:r>
        <w:rPr>
          <w:rFonts w:ascii="仿宋" w:eastAsia="仿宋" w:hAnsi="仿宋" w:cs="Times New Roman"/>
          <w:szCs w:val="21"/>
        </w:rPr>
        <w:t>沾污</w:t>
      </w:r>
      <w:proofErr w:type="gramEnd"/>
      <w:r>
        <w:rPr>
          <w:rFonts w:ascii="仿宋" w:eastAsia="仿宋" w:hAnsi="仿宋" w:cs="Times New Roman"/>
          <w:szCs w:val="21"/>
        </w:rPr>
        <w:t>；</w:t>
      </w:r>
    </w:p>
    <w:p w:rsidR="009F12A4" w:rsidRDefault="00FF6A11">
      <w:pPr>
        <w:spacing w:line="360" w:lineRule="auto"/>
        <w:rPr>
          <w:rFonts w:ascii="仿宋" w:eastAsia="仿宋" w:hAnsi="仿宋" w:cs="Times New Roman"/>
          <w:szCs w:val="21"/>
        </w:rPr>
      </w:pPr>
      <w:r>
        <w:rPr>
          <w:rFonts w:ascii="仿宋" w:eastAsia="仿宋" w:hAnsi="仿宋" w:cs="Times New Roman"/>
          <w:szCs w:val="21"/>
        </w:rPr>
        <w:lastRenderedPageBreak/>
        <w:t>2</w:t>
      </w:r>
      <w:r>
        <w:rPr>
          <w:rFonts w:ascii="仿宋" w:eastAsia="仿宋" w:hAnsi="仿宋" w:cs="Times New Roman" w:hint="eastAsia"/>
          <w:szCs w:val="21"/>
        </w:rPr>
        <w:t>、</w:t>
      </w:r>
      <w:r>
        <w:rPr>
          <w:rFonts w:ascii="仿宋" w:eastAsia="仿宋" w:hAnsi="仿宋" w:cs="Times New Roman"/>
          <w:szCs w:val="21"/>
        </w:rPr>
        <w:t>任何由于上述污染和</w:t>
      </w:r>
      <w:proofErr w:type="gramStart"/>
      <w:r>
        <w:rPr>
          <w:rFonts w:ascii="仿宋" w:eastAsia="仿宋" w:hAnsi="仿宋" w:cs="Times New Roman"/>
          <w:szCs w:val="21"/>
        </w:rPr>
        <w:t>沾污</w:t>
      </w:r>
      <w:proofErr w:type="gramEnd"/>
      <w:r>
        <w:rPr>
          <w:rFonts w:ascii="仿宋" w:eastAsia="仿宋" w:hAnsi="仿宋" w:cs="Times New Roman"/>
          <w:szCs w:val="21"/>
        </w:rPr>
        <w:t>造成的直接的或者间接的物质损失和人身伤害。</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szCs w:val="21"/>
        </w:rPr>
        <w:t>本保险单所载其他条件不变。</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szCs w:val="21"/>
        </w:rPr>
        <w:t>本附加险条款与主险条款内容相悖之处，以本附加险条款为准；未尽之处，以主险条款为准。</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索赔单据条款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Times New Roman" w:hint="eastAsia"/>
          <w:szCs w:val="21"/>
        </w:rPr>
        <w:t>附加条款与主条款内容相悖之处，以本附加条款为准；未尽之处，以主条款为准。</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错误和遗漏条款</w:t>
      </w:r>
    </w:p>
    <w:p w:rsidR="009F12A4" w:rsidRDefault="00FF6A11">
      <w:pPr>
        <w:tabs>
          <w:tab w:val="left" w:pos="540"/>
        </w:tabs>
        <w:spacing w:line="360" w:lineRule="auto"/>
        <w:ind w:firstLineChars="200" w:firstLine="420"/>
        <w:rPr>
          <w:rFonts w:ascii="仿宋" w:eastAsia="仿宋" w:hAnsi="仿宋" w:cs="宋体"/>
          <w:szCs w:val="21"/>
        </w:rPr>
      </w:pPr>
      <w:r>
        <w:rPr>
          <w:rFonts w:ascii="仿宋" w:eastAsia="仿宋" w:hAnsi="仿宋" w:cs="宋体" w:hint="eastAsia"/>
          <w:szCs w:val="21"/>
        </w:rPr>
        <w:t>兹经双方同意，本保险项下的赔偿责任不因被保险人非故意地疏忽或过失而延迟或遗漏向本公司申报其场地、保险财产价值或其他相关信息的变更而免除，但被保险人一旦明白其疏忽或遗漏应立即向本公司申报上述情况，否则本公司不负赔偿责任。</w:t>
      </w:r>
    </w:p>
    <w:p w:rsidR="009F12A4" w:rsidRDefault="00FF6A11">
      <w:pPr>
        <w:spacing w:line="360" w:lineRule="auto"/>
        <w:ind w:firstLineChars="200" w:firstLine="420"/>
        <w:rPr>
          <w:rFonts w:ascii="仿宋" w:eastAsia="仿宋" w:hAnsi="仿宋" w:cs="宋体"/>
          <w:szCs w:val="21"/>
        </w:rPr>
      </w:pPr>
      <w:r>
        <w:rPr>
          <w:rFonts w:ascii="仿宋" w:eastAsia="仿宋" w:hAnsi="仿宋" w:cs="宋体" w:hint="eastAsia"/>
          <w:szCs w:val="21"/>
        </w:rPr>
        <w:t>本保单所载其他条件不变。</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不可控制条款</w:t>
      </w:r>
    </w:p>
    <w:p w:rsidR="009F12A4" w:rsidRDefault="00FF6A11">
      <w:pPr>
        <w:ind w:firstLineChars="200" w:firstLine="420"/>
        <w:rPr>
          <w:rFonts w:ascii="仿宋" w:eastAsia="仿宋" w:hAnsi="仿宋" w:cs="Times New Roman"/>
          <w:szCs w:val="21"/>
        </w:rPr>
      </w:pPr>
      <w:r>
        <w:rPr>
          <w:rFonts w:ascii="仿宋" w:eastAsia="仿宋" w:hAnsi="仿宋" w:cs="Times New Roman" w:hint="eastAsia"/>
          <w:szCs w:val="21"/>
        </w:rPr>
        <w:t>经双方同意，被保险人在无法控制或不存在过错的情况</w:t>
      </w:r>
      <w:proofErr w:type="gramStart"/>
      <w:r>
        <w:rPr>
          <w:rFonts w:ascii="仿宋" w:eastAsia="仿宋" w:hAnsi="仿宋" w:cs="Times New Roman" w:hint="eastAsia"/>
          <w:szCs w:val="21"/>
        </w:rPr>
        <w:t>下违反</w:t>
      </w:r>
      <w:proofErr w:type="gramEnd"/>
      <w:r>
        <w:rPr>
          <w:rFonts w:ascii="仿宋" w:eastAsia="仿宋" w:hAnsi="仿宋" w:cs="Times New Roman" w:hint="eastAsia"/>
          <w:szCs w:val="21"/>
        </w:rPr>
        <w:t>本保险合同的条件和保证，本保险合同的保障不受影响。</w:t>
      </w:r>
    </w:p>
    <w:p w:rsidR="009F12A4" w:rsidRDefault="00FF6A11">
      <w:pPr>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契约责任条款（赔偿限额：RMB200万）</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兹经双方同意并约定，鉴于被保险人已在投保时将有关契约向本公司申报并获得本公司同意，本附加险扩展承保被保险人因该契约而承担的对第三者人身伤亡或财产损失的赔偿责任。</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主险条款与本附加险条款相抵触之处，以本附加险条款为准；本附加险条款未约定事项，以主险条款为准。</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预付赔款条款（估损金额的50%）</w:t>
      </w:r>
    </w:p>
    <w:p w:rsidR="009F12A4" w:rsidRDefault="00FF6A11">
      <w:pPr>
        <w:ind w:firstLineChars="200" w:firstLine="420"/>
        <w:rPr>
          <w:rFonts w:ascii="仿宋" w:eastAsia="仿宋" w:hAnsi="仿宋" w:cs="Times New Roman"/>
          <w:szCs w:val="21"/>
        </w:rPr>
      </w:pPr>
      <w:r>
        <w:rPr>
          <w:rFonts w:ascii="仿宋" w:eastAsia="仿宋" w:hAnsi="仿宋" w:cs="Times New Roman" w:hint="eastAsia"/>
          <w:szCs w:val="21"/>
        </w:rPr>
        <w:t>兹经双方同意，发生本保险单项下的损失时，依据被保险人的要求，本公司可以预先支付赔款，金额限于每次索赔的</w:t>
      </w:r>
      <w:r>
        <w:rPr>
          <w:rFonts w:ascii="仿宋" w:eastAsia="仿宋" w:hAnsi="仿宋" w:cs="Times New Roman" w:hint="eastAsia"/>
          <w:szCs w:val="21"/>
          <w:u w:val="single"/>
        </w:rPr>
        <w:t>50%</w:t>
      </w:r>
      <w:r>
        <w:rPr>
          <w:rFonts w:ascii="仿宋" w:eastAsia="仿宋" w:hAnsi="仿宋" w:cs="Times New Roman" w:hint="eastAsia"/>
          <w:szCs w:val="21"/>
        </w:rPr>
        <w:t>。</w:t>
      </w:r>
    </w:p>
    <w:p w:rsidR="009F12A4" w:rsidRDefault="00FF6A11">
      <w:pPr>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救火费用条款（每次事故赔偿限额：RMB50万；保单累计赔偿限额：RMB200万）</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兹经双方同意并约定，本附加险扩展承保被保险人因本保险单明细表中列明的营业场所发生火灾所花费的必需及合理的灭火费用。</w:t>
      </w:r>
    </w:p>
    <w:p w:rsidR="009F12A4" w:rsidRDefault="00FF6A11">
      <w:pPr>
        <w:spacing w:line="360" w:lineRule="auto"/>
        <w:ind w:firstLineChars="200" w:firstLine="420"/>
        <w:rPr>
          <w:rFonts w:ascii="仿宋" w:eastAsia="仿宋" w:hAnsi="仿宋" w:cs="Times New Roman"/>
          <w:b/>
          <w:szCs w:val="21"/>
        </w:rPr>
      </w:pPr>
      <w:r>
        <w:rPr>
          <w:rFonts w:ascii="仿宋" w:eastAsia="仿宋" w:hAnsi="仿宋" w:cs="宋体" w:hint="eastAsia"/>
          <w:kern w:val="0"/>
          <w:szCs w:val="21"/>
        </w:rPr>
        <w:lastRenderedPageBreak/>
        <w:t>主险条款与本附加险条款相抵触之处，以本附加险条款为准；本附加险条款未约定事项，以主险条款为准。</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客人财产责任条款</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兹经双方同意并约定，本附加险扩展承保被保险人照管和控制下的客人财产损失，并按下列限额负责赔偿：</w:t>
      </w:r>
    </w:p>
    <w:p w:rsidR="009F12A4" w:rsidRDefault="00FF6A11">
      <w:pPr>
        <w:spacing w:line="360" w:lineRule="auto"/>
        <w:rPr>
          <w:rFonts w:ascii="仿宋" w:eastAsia="仿宋" w:hAnsi="仿宋" w:cs="宋体"/>
          <w:kern w:val="0"/>
          <w:szCs w:val="21"/>
        </w:rPr>
      </w:pPr>
      <w:r>
        <w:rPr>
          <w:rFonts w:ascii="仿宋" w:eastAsia="仿宋" w:hAnsi="仿宋" w:cs="宋体" w:hint="eastAsia"/>
          <w:kern w:val="0"/>
          <w:szCs w:val="21"/>
        </w:rPr>
        <w:t>1、对每一客人的赔偿责任以</w:t>
      </w:r>
      <w:r>
        <w:rPr>
          <w:rFonts w:ascii="仿宋" w:eastAsia="仿宋" w:hAnsi="仿宋" w:cs="宋体" w:hint="eastAsia"/>
          <w:kern w:val="0"/>
          <w:szCs w:val="21"/>
          <w:u w:val="single"/>
        </w:rPr>
        <w:t xml:space="preserve"> RMB20,000 </w:t>
      </w:r>
      <w:r>
        <w:rPr>
          <w:rFonts w:ascii="仿宋" w:eastAsia="仿宋" w:hAnsi="仿宋" w:cs="宋体" w:hint="eastAsia"/>
          <w:kern w:val="0"/>
          <w:szCs w:val="21"/>
        </w:rPr>
        <w:t>为限；</w:t>
      </w:r>
    </w:p>
    <w:p w:rsidR="009F12A4" w:rsidRDefault="00FF6A11">
      <w:pPr>
        <w:spacing w:line="360" w:lineRule="auto"/>
        <w:ind w:left="105" w:hangingChars="50" w:hanging="105"/>
        <w:rPr>
          <w:rFonts w:ascii="仿宋" w:eastAsia="仿宋" w:hAnsi="仿宋" w:cs="宋体"/>
          <w:kern w:val="0"/>
          <w:szCs w:val="21"/>
        </w:rPr>
      </w:pPr>
      <w:r>
        <w:rPr>
          <w:rFonts w:ascii="仿宋" w:eastAsia="仿宋" w:hAnsi="仿宋" w:cs="宋体" w:hint="eastAsia"/>
          <w:kern w:val="0"/>
          <w:szCs w:val="21"/>
        </w:rPr>
        <w:t>2、对每一客人保存在营业场所之内的安全保管箱内财产损失的赔偿责任以</w:t>
      </w:r>
      <w:r>
        <w:rPr>
          <w:rFonts w:ascii="仿宋" w:eastAsia="仿宋" w:hAnsi="仿宋" w:cs="宋体" w:hint="eastAsia"/>
          <w:kern w:val="0"/>
          <w:szCs w:val="21"/>
          <w:u w:val="single"/>
        </w:rPr>
        <w:t xml:space="preserve">RMB20,000 </w:t>
      </w:r>
      <w:r>
        <w:rPr>
          <w:rFonts w:ascii="仿宋" w:eastAsia="仿宋" w:hAnsi="仿宋" w:cs="宋体" w:hint="eastAsia"/>
          <w:kern w:val="0"/>
          <w:szCs w:val="21"/>
        </w:rPr>
        <w:t>为限。</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本附加</w:t>
      </w:r>
      <w:proofErr w:type="gramStart"/>
      <w:r>
        <w:rPr>
          <w:rFonts w:ascii="仿宋" w:eastAsia="仿宋" w:hAnsi="仿宋" w:cs="宋体" w:hint="eastAsia"/>
          <w:kern w:val="0"/>
          <w:szCs w:val="21"/>
        </w:rPr>
        <w:t>险保障中客人</w:t>
      </w:r>
      <w:proofErr w:type="gramEnd"/>
      <w:r>
        <w:rPr>
          <w:rFonts w:ascii="仿宋" w:eastAsia="仿宋" w:hAnsi="仿宋" w:cs="宋体" w:hint="eastAsia"/>
          <w:kern w:val="0"/>
          <w:szCs w:val="21"/>
        </w:rPr>
        <w:t>财产包括客人送洗的衣物。</w:t>
      </w:r>
    </w:p>
    <w:p w:rsidR="009F12A4" w:rsidRDefault="00FF6A11">
      <w:pPr>
        <w:spacing w:line="360" w:lineRule="auto"/>
        <w:ind w:firstLineChars="200" w:firstLine="420"/>
        <w:rPr>
          <w:rFonts w:ascii="仿宋" w:eastAsia="仿宋" w:hAnsi="仿宋" w:cs="Times New Roman"/>
          <w:b/>
          <w:szCs w:val="21"/>
        </w:rPr>
      </w:pPr>
      <w:r>
        <w:rPr>
          <w:rFonts w:ascii="仿宋" w:eastAsia="仿宋" w:hAnsi="仿宋" w:cs="宋体" w:hint="eastAsia"/>
          <w:kern w:val="0"/>
          <w:szCs w:val="21"/>
        </w:rPr>
        <w:t>主险条款与本附加险条款相抵触之处，以本附加险条款为准；本附加险条款未约定事项，以主险条款为准。</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营业处所外工作条款</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兹经双方同意并约定，本附加险扩展承保由于被保险人及其代表在保险单列明的处所外工作发生意外事故造成第三者的人身伤害或财产损失，依法应由被保险人承担经济赔偿责任时，本公司负责赔偿。</w:t>
      </w:r>
    </w:p>
    <w:p w:rsidR="009F12A4" w:rsidRDefault="00FF6A1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主险条款与本附加险条款相抵触之处，以本附加险条款为准；本附加险条款未约定事项，以主险条款为准。</w:t>
      </w:r>
    </w:p>
    <w:p w:rsidR="009F12A4" w:rsidRDefault="009F12A4">
      <w:pPr>
        <w:spacing w:line="360" w:lineRule="auto"/>
        <w:ind w:firstLineChars="200" w:firstLine="422"/>
        <w:rPr>
          <w:rFonts w:ascii="仿宋" w:eastAsia="仿宋" w:hAnsi="仿宋" w:cs="Times New Roman"/>
          <w:b/>
          <w:szCs w:val="21"/>
        </w:rPr>
      </w:pP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人身侵害责任条款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兹经双方同意，本保险扩展承保被保险人因本保险单明细表中列明地点范围内由于下列情况造成第三者人身侵害时应负的赔偿责任：</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（1）非法的拘捕、扣押、监禁或诬告；</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（2）侮辱、诽谤或侵犯私人权利行为；</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（3）非法侵犯或驱逐私人占有物权；</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遵守中华人民共和国法律法规将是本公司承担任何责任的先决条件。</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9F12A4" w:rsidRDefault="00FF6A11">
      <w:pPr>
        <w:numPr>
          <w:ilvl w:val="0"/>
          <w:numId w:val="1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租用或非自有车辆责任条款</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合同双方同意，鉴于被保险人已交付了附加保险费，本保险扩展承保被保险人因经营业务而使用非被保险人所有或管理的汽车造成第三者（含乘客）人身伤亡或财产损失时依法应负的赔偿责任。但保险人赔偿的前提条件是被保险人无法在任何其他保单下得到赔偿。</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lastRenderedPageBreak/>
        <w:t>双方进一步同意，本扩展条款仅作为其他保险的超额保险，承担超出被保险人能从任何其他有效保险单获得赔偿的部分。</w:t>
      </w:r>
    </w:p>
    <w:p w:rsidR="009F12A4" w:rsidRDefault="00FF6A1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9F12A4" w:rsidRDefault="009F12A4">
      <w:pPr>
        <w:spacing w:line="360" w:lineRule="auto"/>
        <w:ind w:firstLineChars="200" w:firstLine="420"/>
        <w:rPr>
          <w:rFonts w:ascii="仿宋" w:eastAsia="仿宋" w:hAnsi="仿宋" w:cs="Times New Roman"/>
          <w:szCs w:val="21"/>
        </w:rPr>
      </w:pPr>
    </w:p>
    <w:p w:rsidR="009F12A4" w:rsidRDefault="00FF6A11">
      <w:pPr>
        <w:tabs>
          <w:tab w:val="left" w:pos="8280"/>
        </w:tabs>
        <w:jc w:val="center"/>
        <w:rPr>
          <w:rFonts w:ascii="宋体" w:eastAsia="宋体" w:hAnsi="宋体" w:cs="Times New Roman"/>
          <w:b/>
          <w:sz w:val="36"/>
          <w:szCs w:val="36"/>
        </w:rPr>
      </w:pPr>
      <w:r>
        <w:rPr>
          <w:rFonts w:ascii="宋体" w:eastAsia="宋体" w:hAnsi="宋体" w:cs="Times New Roman" w:hint="eastAsia"/>
          <w:b/>
          <w:sz w:val="36"/>
          <w:szCs w:val="36"/>
        </w:rPr>
        <w:t>环境污染责任保险条款</w:t>
      </w:r>
    </w:p>
    <w:p w:rsidR="009F12A4" w:rsidRDefault="009F12A4">
      <w:pPr>
        <w:ind w:firstLineChars="200" w:firstLine="420"/>
        <w:rPr>
          <w:rFonts w:ascii="宋体" w:eastAsia="宋体" w:hAnsi="宋体" w:cs="Times New Roman"/>
          <w:szCs w:val="21"/>
        </w:rPr>
      </w:pPr>
    </w:p>
    <w:p w:rsidR="009F12A4" w:rsidRDefault="00FF6A11">
      <w:pPr>
        <w:spacing w:line="380" w:lineRule="exact"/>
        <w:jc w:val="center"/>
        <w:rPr>
          <w:rFonts w:ascii="仿宋" w:eastAsia="仿宋" w:hAnsi="仿宋" w:cs="Times New Roman"/>
          <w:b/>
          <w:bCs/>
          <w:sz w:val="24"/>
          <w:szCs w:val="24"/>
        </w:rPr>
      </w:pPr>
      <w:r>
        <w:rPr>
          <w:rFonts w:ascii="仿宋" w:eastAsia="仿宋" w:hAnsi="仿宋" w:cs="Times New Roman" w:hint="eastAsia"/>
          <w:b/>
          <w:bCs/>
          <w:sz w:val="24"/>
          <w:szCs w:val="24"/>
        </w:rPr>
        <w:t>总则</w:t>
      </w:r>
    </w:p>
    <w:p w:rsidR="009F12A4" w:rsidRDefault="00FF6A11">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bCs/>
          <w:sz w:val="24"/>
          <w:szCs w:val="24"/>
        </w:rPr>
        <w:t>第一条</w:t>
      </w:r>
      <w:r>
        <w:rPr>
          <w:rFonts w:ascii="仿宋" w:eastAsia="仿宋" w:hAnsi="仿宋" w:cs="Times New Roman" w:hint="eastAsia"/>
          <w:sz w:val="24"/>
          <w:szCs w:val="24"/>
        </w:rPr>
        <w:t xml:space="preserve">  本保险合同由保险条款、投保单、保险单、保险凭证以及批单组成。凡涉及本保险合同的约定，均应采用书面形式。</w:t>
      </w:r>
    </w:p>
    <w:p w:rsidR="009F12A4" w:rsidRDefault="00FF6A11">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bCs/>
          <w:sz w:val="24"/>
          <w:szCs w:val="24"/>
        </w:rPr>
        <w:t xml:space="preserve">第二条  </w:t>
      </w:r>
      <w:r>
        <w:rPr>
          <w:rFonts w:ascii="仿宋" w:eastAsia="仿宋" w:hAnsi="仿宋" w:cs="Times New Roman" w:hint="eastAsia"/>
          <w:sz w:val="24"/>
          <w:szCs w:val="24"/>
        </w:rPr>
        <w:t>凡依法设立并符合</w:t>
      </w:r>
      <w:proofErr w:type="gramStart"/>
      <w:r>
        <w:rPr>
          <w:rFonts w:ascii="仿宋" w:eastAsia="仿宋" w:hAnsi="仿宋" w:cs="Times New Roman" w:hint="eastAsia"/>
          <w:sz w:val="24"/>
          <w:szCs w:val="24"/>
        </w:rPr>
        <w:t>国家环</w:t>
      </w:r>
      <w:proofErr w:type="gramEnd"/>
      <w:r>
        <w:rPr>
          <w:rFonts w:ascii="仿宋" w:eastAsia="仿宋" w:hAnsi="仿宋" w:cs="Times New Roman" w:hint="eastAsia"/>
          <w:sz w:val="24"/>
          <w:szCs w:val="24"/>
        </w:rPr>
        <w:t>评标准，其场所及设备经有关环境保护管理部门验收合格的企业、机关、事业单位和社会团体法人，均可作为本保险合同的被保险人。</w:t>
      </w:r>
    </w:p>
    <w:p w:rsidR="009F12A4" w:rsidRDefault="00FF6A11">
      <w:pPr>
        <w:spacing w:line="380" w:lineRule="exact"/>
        <w:jc w:val="center"/>
        <w:rPr>
          <w:rFonts w:ascii="仿宋" w:eastAsia="仿宋" w:hAnsi="仿宋" w:cs="Times New Roman"/>
          <w:b/>
          <w:bCs/>
          <w:sz w:val="24"/>
          <w:szCs w:val="24"/>
        </w:rPr>
      </w:pPr>
      <w:r>
        <w:rPr>
          <w:rFonts w:ascii="仿宋" w:eastAsia="仿宋" w:hAnsi="仿宋" w:cs="Times New Roman" w:hint="eastAsia"/>
          <w:b/>
          <w:bCs/>
          <w:sz w:val="24"/>
          <w:szCs w:val="24"/>
        </w:rPr>
        <w:t>保险责任</w:t>
      </w:r>
    </w:p>
    <w:p w:rsidR="009F12A4" w:rsidRDefault="00FF6A11">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sz w:val="24"/>
          <w:szCs w:val="24"/>
        </w:rPr>
        <w:t>第三条</w:t>
      </w:r>
      <w:r>
        <w:rPr>
          <w:rFonts w:ascii="仿宋" w:eastAsia="仿宋" w:hAnsi="仿宋" w:cs="Times New Roman" w:hint="eastAsia"/>
          <w:sz w:val="24"/>
          <w:szCs w:val="24"/>
        </w:rPr>
        <w:t xml:space="preserve">  在保险期间内，被保险人在本保险合同载明的生产经营场所内依法从事生产经营活动时，由于突发意外事故造成环境污染，导致承保区域内第三者的人身伤亡或直接财产损失，并经县级以上（含县级）环境保护管理部门或保险人认可的环境污染损害鉴定评估专业机构认定为环境污染责任事故，由受害人在保险期间内首次向被保险人提出损害赔偿请求，依照中华人民共和国法律（不包括港澳台地区法律）应由被保险人承担的</w:t>
      </w:r>
      <w:bookmarkStart w:id="17" w:name="OLE_LINK11"/>
      <w:bookmarkStart w:id="18" w:name="OLE_LINK12"/>
      <w:r>
        <w:rPr>
          <w:rFonts w:ascii="仿宋" w:eastAsia="仿宋" w:hAnsi="仿宋" w:cs="Times New Roman" w:hint="eastAsia"/>
          <w:sz w:val="24"/>
          <w:szCs w:val="24"/>
        </w:rPr>
        <w:t>经济赔偿责任</w:t>
      </w:r>
      <w:bookmarkEnd w:id="17"/>
      <w:bookmarkEnd w:id="18"/>
      <w:r>
        <w:rPr>
          <w:rFonts w:ascii="仿宋" w:eastAsia="仿宋" w:hAnsi="仿宋" w:cs="Times New Roman" w:hint="eastAsia"/>
          <w:sz w:val="24"/>
          <w:szCs w:val="24"/>
        </w:rPr>
        <w:t>，保险人按照本保险合同约定负责赔偿。</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除另有约定外，本保险合同所指承保区域是指被保险生产经营场所外围一公里以内的范围。</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宋体" w:hint="eastAsia"/>
          <w:sz w:val="24"/>
          <w:szCs w:val="24"/>
        </w:rPr>
        <w:t>本保险合同所称每次事故是指因同一原因造成的一次或一系列环境污染事故。因同一原因造成多人损害，导致多人同时或先后向被保险人索赔的，视为一次事故。</w:t>
      </w:r>
    </w:p>
    <w:p w:rsidR="009F12A4" w:rsidRDefault="00FF6A11">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sz w:val="24"/>
          <w:szCs w:val="24"/>
        </w:rPr>
        <w:t xml:space="preserve">第四条  </w:t>
      </w:r>
      <w:r>
        <w:rPr>
          <w:rFonts w:ascii="仿宋" w:eastAsia="仿宋" w:hAnsi="仿宋" w:cs="Times New Roman" w:hint="eastAsia"/>
          <w:sz w:val="24"/>
          <w:szCs w:val="24"/>
        </w:rPr>
        <w:t>保险事故发生后，被保险人根据</w:t>
      </w:r>
      <w:r>
        <w:rPr>
          <w:rFonts w:ascii="仿宋" w:eastAsia="仿宋" w:hAnsi="仿宋" w:cs="Times New Roman" w:hint="eastAsia"/>
          <w:bCs/>
          <w:sz w:val="24"/>
          <w:szCs w:val="24"/>
        </w:rPr>
        <w:t>环保法律法规规定</w:t>
      </w:r>
      <w:r>
        <w:rPr>
          <w:rFonts w:ascii="仿宋" w:eastAsia="仿宋" w:hAnsi="仿宋" w:cs="Times New Roman" w:hint="eastAsia"/>
          <w:sz w:val="24"/>
          <w:szCs w:val="24"/>
        </w:rPr>
        <w:t>，为控制污染物扩散，或者清理污染物而</w:t>
      </w:r>
      <w:r>
        <w:rPr>
          <w:rFonts w:ascii="仿宋" w:eastAsia="仿宋" w:hAnsi="仿宋" w:cs="Times New Roman" w:hint="eastAsia"/>
          <w:bCs/>
          <w:sz w:val="24"/>
          <w:szCs w:val="24"/>
        </w:rPr>
        <w:t>支出</w:t>
      </w:r>
      <w:r>
        <w:rPr>
          <w:rFonts w:ascii="仿宋" w:eastAsia="仿宋" w:hAnsi="仿宋" w:cs="Times New Roman" w:hint="eastAsia"/>
          <w:sz w:val="24"/>
          <w:szCs w:val="24"/>
        </w:rPr>
        <w:t>的必要而且合理的清污费用（以下简称“清污费用”），保险人按照本保险合同约定负责赔偿。</w:t>
      </w:r>
    </w:p>
    <w:p w:rsidR="009F12A4" w:rsidRDefault="00FF6A11">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sz w:val="24"/>
          <w:szCs w:val="24"/>
        </w:rPr>
        <w:t>第五条</w:t>
      </w:r>
      <w:r>
        <w:rPr>
          <w:rFonts w:ascii="仿宋" w:eastAsia="仿宋" w:hAnsi="仿宋" w:cs="Times New Roman" w:hint="eastAsia"/>
          <w:sz w:val="24"/>
          <w:szCs w:val="24"/>
        </w:rPr>
        <w:t xml:space="preserve">  保险事故发生后，被保险人为救治第三者的生命，避免或者减少第三者财产损失所发生的必要而且合理的</w:t>
      </w:r>
      <w:r>
        <w:rPr>
          <w:rFonts w:ascii="仿宋" w:eastAsia="仿宋" w:hAnsi="仿宋" w:cs="Times New Roman" w:hint="eastAsia"/>
          <w:bCs/>
          <w:sz w:val="24"/>
          <w:szCs w:val="24"/>
        </w:rPr>
        <w:t>施救费用</w:t>
      </w:r>
      <w:r>
        <w:rPr>
          <w:rFonts w:ascii="仿宋" w:eastAsia="仿宋" w:hAnsi="仿宋" w:cs="Times New Roman" w:hint="eastAsia"/>
          <w:sz w:val="24"/>
          <w:szCs w:val="24"/>
        </w:rPr>
        <w:t>（以下简称“施救费用”），保险人按照本保险合同约定负责赔偿。</w:t>
      </w:r>
    </w:p>
    <w:p w:rsidR="009F12A4" w:rsidRDefault="00FF6A11">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sz w:val="24"/>
          <w:szCs w:val="24"/>
        </w:rPr>
        <w:t>第六条</w:t>
      </w:r>
      <w:r>
        <w:rPr>
          <w:rFonts w:ascii="仿宋" w:eastAsia="仿宋" w:hAnsi="仿宋" w:cs="Times New Roman"/>
          <w:sz w:val="24"/>
          <w:szCs w:val="24"/>
        </w:rPr>
        <w:t xml:space="preserve"> </w:t>
      </w:r>
      <w:r>
        <w:rPr>
          <w:rFonts w:ascii="仿宋" w:eastAsia="仿宋" w:hAnsi="仿宋" w:cs="Times New Roman" w:hint="eastAsia"/>
          <w:sz w:val="24"/>
          <w:szCs w:val="24"/>
        </w:rPr>
        <w:t xml:space="preserve"> 被保险人因保险事故而被提起仲裁或者诉讼的，对应由被保险人支付的仲裁或诉讼费用以及事先经保险人书面同意支付的其他必要、合理的费用（以下简称“法律费用”），保险人按照本保险合同约定负责赔偿。</w:t>
      </w:r>
    </w:p>
    <w:p w:rsidR="009F12A4" w:rsidRDefault="00FF6A11">
      <w:pPr>
        <w:spacing w:line="380" w:lineRule="exact"/>
        <w:jc w:val="center"/>
        <w:rPr>
          <w:rFonts w:ascii="仿宋" w:eastAsia="仿宋" w:hAnsi="仿宋" w:cs="Times New Roman"/>
          <w:b/>
          <w:bCs/>
          <w:sz w:val="24"/>
          <w:szCs w:val="24"/>
        </w:rPr>
      </w:pPr>
      <w:r>
        <w:rPr>
          <w:rFonts w:ascii="仿宋" w:eastAsia="仿宋" w:hAnsi="仿宋" w:cs="Times New Roman" w:hint="eastAsia"/>
          <w:b/>
          <w:bCs/>
          <w:sz w:val="24"/>
          <w:szCs w:val="24"/>
        </w:rPr>
        <w:t>责任免除</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第七条  下列原因造成的损失、费用和责任，保险人不负责赔偿：</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（一）投保人、被保险人及其代表或雇员的故意或重大过失行为；</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（二）战争、敌对行动、军事行为、武装冲突、罢工、骚乱、暴动、恐怖活动、盗窃、抢夺、抢劫；</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lastRenderedPageBreak/>
        <w:t>（三）行政行为或司法行为；</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（四）自然灾害；</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（五）核反应、核辐射、电磁辐射、核爆炸；</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（六）核污染及其他放射性污染、</w:t>
      </w:r>
      <w:bookmarkStart w:id="19" w:name="OLE_LINK25"/>
      <w:bookmarkStart w:id="20" w:name="OLE_LINK26"/>
      <w:r>
        <w:rPr>
          <w:rFonts w:ascii="仿宋" w:eastAsia="仿宋" w:hAnsi="仿宋" w:cs="Times New Roman" w:hint="eastAsia"/>
          <w:bCs/>
          <w:sz w:val="24"/>
          <w:szCs w:val="24"/>
        </w:rPr>
        <w:t>光</w:t>
      </w:r>
      <w:bookmarkEnd w:id="19"/>
      <w:bookmarkEnd w:id="20"/>
      <w:r>
        <w:rPr>
          <w:rFonts w:ascii="仿宋" w:eastAsia="仿宋" w:hAnsi="仿宋" w:cs="Times New Roman" w:hint="eastAsia"/>
          <w:bCs/>
          <w:sz w:val="24"/>
          <w:szCs w:val="24"/>
        </w:rPr>
        <w:t>污染、</w:t>
      </w:r>
      <w:bookmarkStart w:id="21" w:name="OLE_LINK27"/>
      <w:bookmarkStart w:id="22" w:name="OLE_LINK28"/>
      <w:r>
        <w:rPr>
          <w:rFonts w:ascii="仿宋" w:eastAsia="仿宋" w:hAnsi="仿宋" w:cs="Times New Roman" w:hint="eastAsia"/>
          <w:bCs/>
          <w:sz w:val="24"/>
          <w:szCs w:val="24"/>
        </w:rPr>
        <w:t>光化学</w:t>
      </w:r>
      <w:bookmarkEnd w:id="21"/>
      <w:bookmarkEnd w:id="22"/>
      <w:r>
        <w:rPr>
          <w:rFonts w:ascii="仿宋" w:eastAsia="仿宋" w:hAnsi="仿宋" w:cs="Times New Roman" w:hint="eastAsia"/>
          <w:bCs/>
          <w:sz w:val="24"/>
          <w:szCs w:val="24"/>
        </w:rPr>
        <w:t>污染、噪音或震动污染、</w:t>
      </w:r>
      <w:bookmarkStart w:id="23" w:name="OLE_LINK20"/>
      <w:r>
        <w:rPr>
          <w:rFonts w:ascii="仿宋" w:eastAsia="仿宋" w:hAnsi="仿宋" w:cs="Times New Roman" w:hint="eastAsia"/>
          <w:bCs/>
          <w:sz w:val="24"/>
          <w:szCs w:val="24"/>
        </w:rPr>
        <w:t>电</w:t>
      </w:r>
      <w:bookmarkEnd w:id="23"/>
      <w:r>
        <w:rPr>
          <w:rFonts w:ascii="仿宋" w:eastAsia="仿宋" w:hAnsi="仿宋" w:cs="Times New Roman" w:hint="eastAsia"/>
          <w:bCs/>
          <w:sz w:val="24"/>
          <w:szCs w:val="24"/>
        </w:rPr>
        <w:t>污染、电磁污染、热污染、</w:t>
      </w:r>
      <w:bookmarkStart w:id="24" w:name="OLE_LINK32"/>
      <w:bookmarkStart w:id="25" w:name="OLE_LINK31"/>
      <w:r>
        <w:rPr>
          <w:rFonts w:ascii="仿宋" w:eastAsia="仿宋" w:hAnsi="仿宋" w:cs="Times New Roman" w:hint="eastAsia"/>
          <w:bCs/>
          <w:sz w:val="24"/>
          <w:szCs w:val="24"/>
        </w:rPr>
        <w:t>生物（包括微生物）污染；</w:t>
      </w:r>
      <w:bookmarkEnd w:id="24"/>
      <w:bookmarkEnd w:id="25"/>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（七）酸雨造成的环境污染；</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（八）飞机、汽车、火车、船只或其他交通工具发生意外事故</w:t>
      </w:r>
      <w:bookmarkStart w:id="26" w:name="OLE_LINK21"/>
      <w:bookmarkStart w:id="27" w:name="OLE_LINK22"/>
      <w:r>
        <w:rPr>
          <w:rFonts w:ascii="仿宋" w:eastAsia="仿宋" w:hAnsi="仿宋" w:cs="Times New Roman" w:hint="eastAsia"/>
          <w:bCs/>
          <w:sz w:val="24"/>
          <w:szCs w:val="24"/>
        </w:rPr>
        <w:t>造成的环境污染</w:t>
      </w:r>
      <w:bookmarkEnd w:id="26"/>
      <w:bookmarkEnd w:id="27"/>
      <w:r>
        <w:rPr>
          <w:rFonts w:ascii="仿宋" w:eastAsia="仿宋" w:hAnsi="仿宋" w:cs="Times New Roman" w:hint="eastAsia"/>
          <w:bCs/>
          <w:sz w:val="24"/>
          <w:szCs w:val="24"/>
        </w:rPr>
        <w:t>；</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（九）勘探、开采石油、天然气或其他矿产资源造成的环境污染，包括井喷；</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（十）船舶上的油类或其他有害物质的排放、泄漏、溢出造成的环境污染；</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（十一）拥有或操作海上设施或港口造成的环境污染；</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（十二）地下储罐发生意外事故造成的环境污染；</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（十三）</w:t>
      </w:r>
      <w:bookmarkStart w:id="28" w:name="OLE_LINK33"/>
      <w:bookmarkStart w:id="29" w:name="OLE_LINK34"/>
      <w:r>
        <w:rPr>
          <w:rFonts w:ascii="仿宋" w:eastAsia="仿宋" w:hAnsi="仿宋" w:cs="Times New Roman" w:hint="eastAsia"/>
          <w:bCs/>
          <w:sz w:val="24"/>
          <w:szCs w:val="24"/>
        </w:rPr>
        <w:t>硅</w:t>
      </w:r>
      <w:bookmarkEnd w:id="28"/>
      <w:bookmarkEnd w:id="29"/>
      <w:r>
        <w:rPr>
          <w:rFonts w:ascii="仿宋" w:eastAsia="仿宋" w:hAnsi="仿宋" w:cs="Times New Roman" w:hint="eastAsia"/>
          <w:bCs/>
          <w:sz w:val="24"/>
          <w:szCs w:val="24"/>
        </w:rPr>
        <w:t>、</w:t>
      </w:r>
      <w:bookmarkStart w:id="30" w:name="OLE_LINK1"/>
      <w:r>
        <w:rPr>
          <w:rFonts w:ascii="仿宋" w:eastAsia="仿宋" w:hAnsi="仿宋" w:cs="Times New Roman" w:hint="eastAsia"/>
          <w:bCs/>
          <w:sz w:val="24"/>
          <w:szCs w:val="24"/>
        </w:rPr>
        <w:t>石棉</w:t>
      </w:r>
      <w:bookmarkEnd w:id="30"/>
      <w:r>
        <w:rPr>
          <w:rFonts w:ascii="仿宋" w:eastAsia="仿宋" w:hAnsi="仿宋" w:cs="Times New Roman" w:hint="eastAsia"/>
          <w:bCs/>
          <w:sz w:val="24"/>
          <w:szCs w:val="24"/>
        </w:rPr>
        <w:t>、铅、</w:t>
      </w:r>
      <w:r>
        <w:rPr>
          <w:rFonts w:ascii="仿宋" w:eastAsia="仿宋" w:hAnsi="仿宋" w:cs="Times New Roman" w:hint="eastAsia"/>
          <w:sz w:val="24"/>
          <w:szCs w:val="24"/>
        </w:rPr>
        <w:t>转基因物质</w:t>
      </w:r>
      <w:r>
        <w:rPr>
          <w:rFonts w:ascii="仿宋" w:eastAsia="仿宋" w:hAnsi="仿宋" w:cs="Times New Roman" w:hint="eastAsia"/>
          <w:bCs/>
          <w:sz w:val="24"/>
          <w:szCs w:val="24"/>
        </w:rPr>
        <w:t>及其制品造成的环境污染；</w:t>
      </w:r>
    </w:p>
    <w:p w:rsidR="009F12A4" w:rsidRDefault="00FF6A11">
      <w:pPr>
        <w:spacing w:line="380" w:lineRule="exact"/>
        <w:ind w:firstLineChars="200" w:firstLine="480"/>
        <w:rPr>
          <w:rFonts w:ascii="仿宋" w:eastAsia="仿宋" w:hAnsi="仿宋" w:cs="Times New Roman"/>
          <w:bCs/>
          <w:sz w:val="24"/>
          <w:szCs w:val="24"/>
        </w:rPr>
      </w:pPr>
      <w:bookmarkStart w:id="31" w:name="OLE_LINK14"/>
      <w:bookmarkStart w:id="32" w:name="OLE_LINK13"/>
      <w:r>
        <w:rPr>
          <w:rFonts w:ascii="仿宋" w:eastAsia="仿宋" w:hAnsi="仿宋" w:cs="Times New Roman" w:hint="eastAsia"/>
          <w:bCs/>
          <w:sz w:val="24"/>
          <w:szCs w:val="24"/>
        </w:rPr>
        <w:t>（十四）在</w:t>
      </w:r>
      <w:r>
        <w:rPr>
          <w:rFonts w:ascii="仿宋" w:eastAsia="仿宋" w:hAnsi="仿宋" w:cs="Times New Roman" w:hint="eastAsia"/>
          <w:sz w:val="24"/>
          <w:szCs w:val="24"/>
        </w:rPr>
        <w:t>本保险合同载明的生产经营场所</w:t>
      </w:r>
      <w:r>
        <w:rPr>
          <w:rFonts w:ascii="仿宋" w:eastAsia="仿宋" w:hAnsi="仿宋" w:cs="Times New Roman" w:hint="eastAsia"/>
          <w:bCs/>
          <w:sz w:val="24"/>
          <w:szCs w:val="24"/>
        </w:rPr>
        <w:t>外发生的环境污染；</w:t>
      </w:r>
    </w:p>
    <w:p w:rsidR="009F12A4" w:rsidRDefault="00FF6A11">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bCs/>
          <w:sz w:val="24"/>
          <w:szCs w:val="24"/>
        </w:rPr>
        <w:t>（十五）仅由于被保险人的防污、治污或排污设备本身损坏或灭失造成的</w:t>
      </w:r>
      <w:r>
        <w:rPr>
          <w:rFonts w:ascii="仿宋" w:eastAsia="仿宋" w:hAnsi="仿宋" w:cs="Times New Roman" w:hint="eastAsia"/>
          <w:kern w:val="0"/>
          <w:sz w:val="24"/>
          <w:szCs w:val="24"/>
        </w:rPr>
        <w:t>环境污染；</w:t>
      </w:r>
    </w:p>
    <w:bookmarkEnd w:id="31"/>
    <w:bookmarkEnd w:id="32"/>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（十六）被保险人用以存储、销毁、处理垃圾或</w:t>
      </w:r>
      <w:bookmarkStart w:id="33" w:name="OLE_LINK35"/>
      <w:bookmarkStart w:id="34" w:name="OLE_LINK36"/>
      <w:r>
        <w:rPr>
          <w:rFonts w:ascii="仿宋" w:eastAsia="仿宋" w:hAnsi="仿宋" w:cs="Times New Roman" w:hint="eastAsia"/>
          <w:bCs/>
          <w:sz w:val="24"/>
          <w:szCs w:val="24"/>
        </w:rPr>
        <w:t>废</w:t>
      </w:r>
      <w:bookmarkEnd w:id="33"/>
      <w:bookmarkEnd w:id="34"/>
      <w:r>
        <w:rPr>
          <w:rFonts w:ascii="仿宋" w:eastAsia="仿宋" w:hAnsi="仿宋" w:cs="Times New Roman" w:hint="eastAsia"/>
          <w:bCs/>
          <w:sz w:val="24"/>
          <w:szCs w:val="24"/>
        </w:rPr>
        <w:t>弃物的场所发生的环境污染；</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（十七）未经依法批准建造，或设计、功能、用途被擅自改变且未依法办理相应手续的</w:t>
      </w:r>
      <w:r>
        <w:rPr>
          <w:rFonts w:ascii="仿宋" w:eastAsia="仿宋" w:hAnsi="仿宋" w:cs="Times New Roman" w:hint="eastAsia"/>
          <w:kern w:val="0"/>
          <w:sz w:val="24"/>
          <w:szCs w:val="24"/>
        </w:rPr>
        <w:t>建筑物、道路、厂房、机器、设备、设施、装置</w:t>
      </w:r>
      <w:r>
        <w:rPr>
          <w:rFonts w:ascii="仿宋" w:eastAsia="仿宋" w:hAnsi="仿宋" w:cs="Times New Roman" w:hint="eastAsia"/>
          <w:bCs/>
          <w:sz w:val="24"/>
          <w:szCs w:val="24"/>
        </w:rPr>
        <w:t>发生意外事故造成的环境污染；</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（十八）被封锁、查封、关闭、弃置、转让、赠予，或不在被保险人控制范围内的</w:t>
      </w:r>
      <w:r>
        <w:rPr>
          <w:rFonts w:ascii="仿宋" w:eastAsia="仿宋" w:hAnsi="仿宋" w:cs="Times New Roman" w:hint="eastAsia"/>
          <w:kern w:val="0"/>
          <w:sz w:val="24"/>
          <w:szCs w:val="24"/>
        </w:rPr>
        <w:t>建筑物、道路、厂房、机器、设备、设施、装置</w:t>
      </w:r>
      <w:r>
        <w:rPr>
          <w:rFonts w:ascii="仿宋" w:eastAsia="仿宋" w:hAnsi="仿宋" w:cs="Times New Roman" w:hint="eastAsia"/>
          <w:bCs/>
          <w:sz w:val="24"/>
          <w:szCs w:val="24"/>
        </w:rPr>
        <w:t>发生意外事故造成的环境污染；</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（十九）未经有关环境保护管理部门、安全生产监督管理部门或消防安全管理部门验收或经验收不合格的</w:t>
      </w:r>
      <w:r>
        <w:rPr>
          <w:rFonts w:ascii="仿宋" w:eastAsia="仿宋" w:hAnsi="仿宋" w:cs="Times New Roman" w:hint="eastAsia"/>
          <w:kern w:val="0"/>
          <w:sz w:val="24"/>
          <w:szCs w:val="24"/>
        </w:rPr>
        <w:t>建筑物、道路、厂房、机器、设备、设施、装置</w:t>
      </w:r>
      <w:r>
        <w:rPr>
          <w:rFonts w:ascii="仿宋" w:eastAsia="仿宋" w:hAnsi="仿宋" w:cs="Times New Roman" w:hint="eastAsia"/>
          <w:bCs/>
          <w:sz w:val="24"/>
          <w:szCs w:val="24"/>
        </w:rPr>
        <w:t>发生意外事故造成的环境污染；</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（二十）被保险人从事与其生产经营资质等级或许可范围不符的生产经营活动造成的环境污染；</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（二十一）非突发意外事故造成的环境污染；</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（二十二）被保险人生产经营活动中的经常性排污行为导致的累积性、渐进性环境污染，或被保险人生产经营流程本身固有原因造成的污染物不达标排放导致的累积性、渐进性环境污染；</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（二十三）被保险人在未依法取得排污许可证，或持伪造、过期的排污许可证，或排污许可证已被撤销、吊销、注销期间排放污染物；</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（二十四）被保险人排放污染物的种类、数量、浓度、速率、排放地点、时段、季节、方式、去向超过国家、地方或排污许可证规定；</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五）被保险人未达到排污口规范化要求，或擅自改变排污口位置、增加排污口数量，或未经批准擅自拆除或闲置污染防治设施及其辅助设备，或通过埋设暗管或者其他隐蔽排放的方式，将污染物不经处理而直接排入环境；</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（二十六）被保险人的生产能力、工艺、设备、产品被列入淘汰目录，属于强制淘汰范围；</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lastRenderedPageBreak/>
        <w:t>（二十七）投保人、被保险人在投保之前已经知道或可以合理预见的环境污染。</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第八条  下列损失、费用和责任，保险人也不负责赔偿：</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（一）</w:t>
      </w:r>
      <w:r>
        <w:rPr>
          <w:rFonts w:ascii="仿宋" w:eastAsia="仿宋" w:hAnsi="仿宋" w:cs="Times New Roman" w:hint="eastAsia"/>
          <w:sz w:val="24"/>
          <w:szCs w:val="24"/>
        </w:rPr>
        <w:t>被保险人生产经营场所内的清污费用;</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（二）水体、大气、土壤等自然资源损失以及其他生态损害；</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（三）</w:t>
      </w:r>
      <w:bookmarkStart w:id="35" w:name="OLE_LINK17"/>
      <w:bookmarkStart w:id="36" w:name="OLE_LINK18"/>
      <w:r>
        <w:rPr>
          <w:rFonts w:ascii="仿宋" w:eastAsia="仿宋" w:hAnsi="仿宋" w:cs="Times New Roman" w:hint="eastAsia"/>
          <w:bCs/>
          <w:sz w:val="24"/>
          <w:szCs w:val="24"/>
        </w:rPr>
        <w:t>被保险人或其雇员</w:t>
      </w:r>
      <w:bookmarkEnd w:id="35"/>
      <w:bookmarkEnd w:id="36"/>
      <w:r>
        <w:rPr>
          <w:rFonts w:ascii="仿宋" w:eastAsia="仿宋" w:hAnsi="仿宋" w:cs="Times New Roman" w:hint="eastAsia"/>
          <w:bCs/>
          <w:sz w:val="24"/>
          <w:szCs w:val="24"/>
        </w:rPr>
        <w:t>的人身伤亡，以及由其所有或管理的财产损失；</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（四）被保险人应该承担的</w:t>
      </w:r>
      <w:bookmarkStart w:id="37" w:name="OLE_LINK9"/>
      <w:bookmarkStart w:id="38" w:name="OLE_LINK10"/>
      <w:r>
        <w:rPr>
          <w:rFonts w:ascii="仿宋" w:eastAsia="仿宋" w:hAnsi="仿宋" w:cs="Times New Roman" w:hint="eastAsia"/>
          <w:bCs/>
          <w:sz w:val="24"/>
          <w:szCs w:val="24"/>
        </w:rPr>
        <w:t>合同</w:t>
      </w:r>
      <w:bookmarkEnd w:id="37"/>
      <w:bookmarkEnd w:id="38"/>
      <w:r>
        <w:rPr>
          <w:rFonts w:ascii="仿宋" w:eastAsia="仿宋" w:hAnsi="仿宋" w:cs="Times New Roman" w:hint="eastAsia"/>
          <w:bCs/>
          <w:sz w:val="24"/>
          <w:szCs w:val="24"/>
        </w:rPr>
        <w:t>责任，但无合同存在时</w:t>
      </w:r>
      <w:proofErr w:type="gramStart"/>
      <w:r>
        <w:rPr>
          <w:rFonts w:ascii="仿宋" w:eastAsia="仿宋" w:hAnsi="仿宋" w:cs="Times New Roman" w:hint="eastAsia"/>
          <w:bCs/>
          <w:sz w:val="24"/>
          <w:szCs w:val="24"/>
        </w:rPr>
        <w:t>仍然应</w:t>
      </w:r>
      <w:proofErr w:type="gramEnd"/>
      <w:r>
        <w:rPr>
          <w:rFonts w:ascii="仿宋" w:eastAsia="仿宋" w:hAnsi="仿宋" w:cs="Times New Roman" w:hint="eastAsia"/>
          <w:bCs/>
          <w:sz w:val="24"/>
          <w:szCs w:val="24"/>
        </w:rPr>
        <w:t>由被保险人承担的经济赔偿责任不在此限；</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（五）</w:t>
      </w:r>
      <w:bookmarkStart w:id="39" w:name="OLE_LINK69"/>
      <w:bookmarkStart w:id="40" w:name="OLE_LINK71"/>
      <w:r>
        <w:rPr>
          <w:rFonts w:ascii="仿宋" w:eastAsia="仿宋" w:hAnsi="仿宋" w:cs="Times New Roman" w:hint="eastAsia"/>
          <w:bCs/>
          <w:sz w:val="24"/>
          <w:szCs w:val="24"/>
        </w:rPr>
        <w:t>被保险人的间接损失；</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（六）因环境污染间接受到损害的第三者的人身伤亡和财产损失；</w:t>
      </w:r>
    </w:p>
    <w:bookmarkEnd w:id="39"/>
    <w:bookmarkEnd w:id="40"/>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（七）罚款、罚金、惩罚性赔偿；</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（八）精神损害赔偿；</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（九）本保险合同中载明的免赔额或者按本保险合同中载明的免赔率计算的免赔额；</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 xml:space="preserve">（十）其他不属于本保险责任范围的损失、费用和责任。 </w:t>
      </w:r>
    </w:p>
    <w:p w:rsidR="009F12A4" w:rsidRDefault="00FF6A11">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赔偿限额与免赔额（率）</w:t>
      </w:r>
    </w:p>
    <w:p w:rsidR="009F12A4" w:rsidRDefault="00FF6A11">
      <w:pPr>
        <w:widowControl/>
        <w:spacing w:line="380" w:lineRule="exact"/>
        <w:ind w:firstLineChars="200" w:firstLine="480"/>
        <w:jc w:val="left"/>
        <w:rPr>
          <w:rFonts w:ascii="仿宋" w:eastAsia="仿宋" w:hAnsi="仿宋" w:cs="宋体"/>
          <w:kern w:val="0"/>
          <w:sz w:val="24"/>
          <w:szCs w:val="24"/>
        </w:rPr>
      </w:pPr>
      <w:r>
        <w:rPr>
          <w:rFonts w:ascii="仿宋" w:eastAsia="仿宋" w:hAnsi="仿宋" w:cs="Times New Roman" w:hint="eastAsia"/>
          <w:sz w:val="24"/>
          <w:szCs w:val="24"/>
        </w:rPr>
        <w:t xml:space="preserve">第九条  </w:t>
      </w:r>
      <w:bookmarkStart w:id="41" w:name="OLE_LINK23"/>
      <w:r>
        <w:rPr>
          <w:rFonts w:ascii="仿宋" w:eastAsia="仿宋" w:hAnsi="仿宋" w:cs="Times New Roman" w:hint="eastAsia"/>
          <w:sz w:val="24"/>
          <w:szCs w:val="24"/>
        </w:rPr>
        <w:t>除另有约定外，赔偿限额包括</w:t>
      </w:r>
      <w:bookmarkEnd w:id="41"/>
      <w:r>
        <w:rPr>
          <w:rFonts w:ascii="仿宋" w:eastAsia="仿宋" w:hAnsi="仿宋" w:cs="Times New Roman" w:hint="eastAsia"/>
          <w:sz w:val="24"/>
          <w:szCs w:val="24"/>
        </w:rPr>
        <w:t>每次事故赔偿限额、每次事故清污费用赔偿限额、累计赔偿限额、每次事故法律费用赔偿限额、累计法律费用赔偿限额，</w:t>
      </w:r>
      <w:r>
        <w:rPr>
          <w:rFonts w:ascii="仿宋" w:eastAsia="仿宋" w:hAnsi="仿宋" w:cs="宋体" w:hint="eastAsia"/>
          <w:kern w:val="0"/>
          <w:sz w:val="24"/>
          <w:szCs w:val="24"/>
        </w:rPr>
        <w:t>由投保人、保险人协商确定，并在保险合同中载明。</w:t>
      </w:r>
    </w:p>
    <w:p w:rsidR="009F12A4" w:rsidRDefault="00FF6A11">
      <w:pPr>
        <w:spacing w:line="380" w:lineRule="exact"/>
        <w:ind w:firstLineChars="200" w:firstLine="480"/>
        <w:rPr>
          <w:rFonts w:ascii="仿宋" w:eastAsia="仿宋" w:hAnsi="仿宋" w:cs="宋体"/>
          <w:kern w:val="0"/>
          <w:sz w:val="24"/>
          <w:szCs w:val="24"/>
        </w:rPr>
      </w:pPr>
      <w:r>
        <w:rPr>
          <w:rFonts w:ascii="仿宋" w:eastAsia="仿宋" w:hAnsi="仿宋" w:cs="Times New Roman" w:hint="eastAsia"/>
          <w:bCs/>
          <w:sz w:val="24"/>
          <w:szCs w:val="24"/>
        </w:rPr>
        <w:t xml:space="preserve">第十条  </w:t>
      </w:r>
      <w:r>
        <w:rPr>
          <w:rFonts w:ascii="仿宋" w:eastAsia="仿宋" w:hAnsi="仿宋" w:cs="宋体" w:hint="eastAsia"/>
          <w:kern w:val="0"/>
          <w:sz w:val="24"/>
          <w:szCs w:val="24"/>
        </w:rPr>
        <w:t>每次事故免赔额（率）由投保人、保险人协商确定，并在保险合同中载明。</w:t>
      </w:r>
    </w:p>
    <w:p w:rsidR="009F12A4" w:rsidRDefault="00FF6A11">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保险期间</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bCs/>
          <w:sz w:val="24"/>
          <w:szCs w:val="24"/>
        </w:rPr>
        <w:t xml:space="preserve">第十一条  </w:t>
      </w:r>
      <w:r>
        <w:rPr>
          <w:rFonts w:ascii="仿宋" w:eastAsia="仿宋" w:hAnsi="仿宋" w:cs="Times New Roman" w:hint="eastAsia"/>
          <w:sz w:val="24"/>
          <w:szCs w:val="24"/>
        </w:rPr>
        <w:t>除另有约定外，保险期间为二年，以保险合同载明的起讫时间为准。</w:t>
      </w:r>
    </w:p>
    <w:p w:rsidR="009F12A4" w:rsidRDefault="00FF6A11">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保险人义务</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 xml:space="preserve">第十二条  </w:t>
      </w:r>
      <w:r>
        <w:rPr>
          <w:rFonts w:ascii="仿宋" w:eastAsia="仿宋" w:hAnsi="仿宋" w:cs="Times New Roman" w:hint="eastAsia"/>
          <w:spacing w:val="-6"/>
          <w:sz w:val="24"/>
          <w:szCs w:val="24"/>
        </w:rPr>
        <w:t>订立本保险合同时，采用保险人提供的格式条款的，保险人向投保人提供的投保单应当附格式条款，保险人应当向投保人说明本保险合同的内容。对本保险合同中免除保险人责任的条款，保险人在订立合同时应当在投保单、保险单或者其他保险凭证上</w:t>
      </w:r>
      <w:proofErr w:type="gramStart"/>
      <w:r>
        <w:rPr>
          <w:rFonts w:ascii="仿宋" w:eastAsia="仿宋" w:hAnsi="仿宋" w:cs="Times New Roman" w:hint="eastAsia"/>
          <w:spacing w:val="-6"/>
          <w:sz w:val="24"/>
          <w:szCs w:val="24"/>
        </w:rPr>
        <w:t>作出</w:t>
      </w:r>
      <w:proofErr w:type="gramEnd"/>
      <w:r>
        <w:rPr>
          <w:rFonts w:ascii="仿宋" w:eastAsia="仿宋" w:hAnsi="仿宋" w:cs="Times New Roman" w:hint="eastAsia"/>
          <w:spacing w:val="-6"/>
          <w:sz w:val="24"/>
          <w:szCs w:val="24"/>
        </w:rPr>
        <w:t>足以引起投保人注意的提示，并对该条款的内容以书面或者口头形式向投保人</w:t>
      </w:r>
      <w:proofErr w:type="gramStart"/>
      <w:r>
        <w:rPr>
          <w:rFonts w:ascii="仿宋" w:eastAsia="仿宋" w:hAnsi="仿宋" w:cs="Times New Roman" w:hint="eastAsia"/>
          <w:spacing w:val="-6"/>
          <w:sz w:val="24"/>
          <w:szCs w:val="24"/>
        </w:rPr>
        <w:t>作出</w:t>
      </w:r>
      <w:proofErr w:type="gramEnd"/>
      <w:r>
        <w:rPr>
          <w:rFonts w:ascii="仿宋" w:eastAsia="仿宋" w:hAnsi="仿宋" w:cs="Times New Roman" w:hint="eastAsia"/>
          <w:spacing w:val="-6"/>
          <w:sz w:val="24"/>
          <w:szCs w:val="24"/>
        </w:rPr>
        <w:t>明确说明；未作提示或者明确说明的，该条款不产生效力。</w:t>
      </w:r>
    </w:p>
    <w:p w:rsidR="009F12A4" w:rsidRDefault="00FF6A1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 xml:space="preserve">第十三条  </w:t>
      </w:r>
      <w:r>
        <w:rPr>
          <w:rFonts w:ascii="仿宋" w:eastAsia="仿宋" w:hAnsi="仿宋" w:cs="Times New Roman" w:hint="eastAsia"/>
          <w:sz w:val="24"/>
          <w:szCs w:val="24"/>
        </w:rPr>
        <w:t>本保险合同成立后，保险人应当及时向投保人签发保险单或其他保险凭证。</w:t>
      </w:r>
    </w:p>
    <w:p w:rsidR="009F12A4" w:rsidRDefault="00FF6A11">
      <w:pPr>
        <w:spacing w:line="380" w:lineRule="exact"/>
        <w:ind w:firstLineChars="200" w:firstLine="480"/>
        <w:rPr>
          <w:rFonts w:ascii="仿宋" w:eastAsia="仿宋" w:hAnsi="仿宋" w:cs="Times New Roman"/>
          <w:color w:val="000000"/>
          <w:sz w:val="24"/>
          <w:szCs w:val="24"/>
        </w:rPr>
      </w:pPr>
      <w:r>
        <w:rPr>
          <w:rFonts w:ascii="仿宋" w:eastAsia="仿宋" w:hAnsi="仿宋" w:cs="Times New Roman" w:hint="eastAsia"/>
          <w:bCs/>
          <w:sz w:val="24"/>
          <w:szCs w:val="24"/>
        </w:rPr>
        <w:t xml:space="preserve">第十四条  </w:t>
      </w:r>
      <w:r>
        <w:rPr>
          <w:rFonts w:ascii="仿宋" w:eastAsia="仿宋" w:hAnsi="仿宋" w:cs="Times New Roman" w:hint="eastAsia"/>
          <w:sz w:val="24"/>
          <w:szCs w:val="24"/>
        </w:rPr>
        <w:t>保险人依本保险条款第十八条取得的合同解除权，</w:t>
      </w:r>
      <w:r>
        <w:rPr>
          <w:rFonts w:ascii="仿宋" w:eastAsia="仿宋" w:hAnsi="仿宋" w:cs="Times New Roman" w:hint="eastAsia"/>
          <w:color w:val="000000"/>
          <w:sz w:val="24"/>
          <w:szCs w:val="24"/>
        </w:rPr>
        <w:t>自保险人知道有解除事由之日起，超过三十日不行使而消灭。</w:t>
      </w:r>
    </w:p>
    <w:p w:rsidR="009F12A4" w:rsidRDefault="00FF6A11">
      <w:pPr>
        <w:spacing w:line="380" w:lineRule="exact"/>
        <w:ind w:firstLineChars="200" w:firstLine="480"/>
        <w:rPr>
          <w:rFonts w:ascii="仿宋" w:eastAsia="仿宋" w:hAnsi="仿宋" w:cs="Times New Roman"/>
          <w:color w:val="000000"/>
          <w:sz w:val="24"/>
          <w:szCs w:val="24"/>
        </w:rPr>
      </w:pPr>
      <w:r>
        <w:rPr>
          <w:rFonts w:ascii="仿宋" w:eastAsia="仿宋" w:hAnsi="仿宋" w:cs="Times New Roman" w:hint="eastAsia"/>
          <w:color w:val="000000"/>
          <w:sz w:val="24"/>
          <w:szCs w:val="24"/>
        </w:rPr>
        <w:t>保险人在保险合同订立时已经知道投保人未如实告知的情况的，保险人不得解除合同；发生保险事故的，保险人应当承担赔偿责任。</w:t>
      </w:r>
    </w:p>
    <w:p w:rsidR="009F12A4" w:rsidRDefault="00FF6A11">
      <w:pPr>
        <w:spacing w:line="380" w:lineRule="exact"/>
        <w:ind w:firstLineChars="200" w:firstLine="480"/>
        <w:rPr>
          <w:rFonts w:ascii="仿宋" w:eastAsia="仿宋" w:hAnsi="仿宋" w:cs="Times New Roman"/>
          <w:color w:val="000000"/>
          <w:sz w:val="24"/>
          <w:szCs w:val="24"/>
        </w:rPr>
      </w:pPr>
      <w:r>
        <w:rPr>
          <w:rFonts w:ascii="仿宋" w:eastAsia="仿宋" w:hAnsi="仿宋" w:cs="Times New Roman" w:hint="eastAsia"/>
          <w:bCs/>
          <w:sz w:val="24"/>
          <w:szCs w:val="24"/>
        </w:rPr>
        <w:t xml:space="preserve">第十五条  </w:t>
      </w:r>
      <w:r>
        <w:rPr>
          <w:rFonts w:ascii="仿宋" w:eastAsia="仿宋" w:hAnsi="仿宋" w:cs="Times New Roman" w:hint="eastAsia"/>
          <w:color w:val="000000"/>
          <w:sz w:val="24"/>
          <w:szCs w:val="24"/>
        </w:rPr>
        <w:t>保险人按照</w:t>
      </w:r>
      <w:r>
        <w:rPr>
          <w:rFonts w:ascii="仿宋" w:eastAsia="仿宋" w:hAnsi="仿宋" w:cs="Times New Roman" w:hint="eastAsia"/>
          <w:sz w:val="24"/>
          <w:szCs w:val="24"/>
        </w:rPr>
        <w:t>第二十五条</w:t>
      </w:r>
      <w:r>
        <w:rPr>
          <w:rFonts w:ascii="仿宋" w:eastAsia="仿宋" w:hAnsi="仿宋" w:cs="Times New Roman" w:hint="eastAsia"/>
          <w:color w:val="000000"/>
          <w:sz w:val="24"/>
          <w:szCs w:val="24"/>
        </w:rPr>
        <w:t>的约定，认为</w:t>
      </w:r>
      <w:r>
        <w:rPr>
          <w:rFonts w:ascii="仿宋" w:eastAsia="仿宋" w:hAnsi="仿宋" w:cs="宋体" w:hint="eastAsia"/>
          <w:kern w:val="0"/>
          <w:sz w:val="24"/>
          <w:szCs w:val="24"/>
        </w:rPr>
        <w:t>投保人、被保险人</w:t>
      </w:r>
      <w:r>
        <w:rPr>
          <w:rFonts w:ascii="仿宋" w:eastAsia="仿宋" w:hAnsi="仿宋" w:cs="Times New Roman" w:hint="eastAsia"/>
          <w:spacing w:val="-6"/>
          <w:sz w:val="24"/>
          <w:szCs w:val="24"/>
        </w:rPr>
        <w:t>提供的有关索赔的证明和资料不完整的，</w:t>
      </w:r>
      <w:r>
        <w:rPr>
          <w:rFonts w:ascii="仿宋" w:eastAsia="仿宋" w:hAnsi="仿宋" w:cs="宋体" w:hint="eastAsia"/>
          <w:kern w:val="0"/>
          <w:sz w:val="24"/>
          <w:szCs w:val="24"/>
        </w:rPr>
        <w:t>保险人</w:t>
      </w:r>
      <w:r>
        <w:rPr>
          <w:rFonts w:ascii="仿宋" w:eastAsia="仿宋" w:hAnsi="仿宋" w:cs="Times New Roman" w:hint="eastAsia"/>
          <w:spacing w:val="-6"/>
          <w:sz w:val="24"/>
          <w:szCs w:val="24"/>
        </w:rPr>
        <w:t>应当及时一次性通知投保人、被保险人补充提供。</w:t>
      </w:r>
    </w:p>
    <w:p w:rsidR="009F12A4" w:rsidRDefault="00FF6A11">
      <w:pPr>
        <w:widowControl/>
        <w:spacing w:line="380" w:lineRule="exact"/>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第十六条  保险人收到被保险人的赔偿请求后，应当及时</w:t>
      </w:r>
      <w:proofErr w:type="gramStart"/>
      <w:r>
        <w:rPr>
          <w:rFonts w:ascii="仿宋" w:eastAsia="仿宋" w:hAnsi="仿宋" w:cs="Times New Roman" w:hint="eastAsia"/>
          <w:sz w:val="24"/>
          <w:szCs w:val="24"/>
        </w:rPr>
        <w:t>作出</w:t>
      </w:r>
      <w:proofErr w:type="gramEnd"/>
      <w:r>
        <w:rPr>
          <w:rFonts w:ascii="仿宋" w:eastAsia="仿宋" w:hAnsi="仿宋" w:cs="Times New Roman" w:hint="eastAsia"/>
          <w:sz w:val="24"/>
          <w:szCs w:val="24"/>
        </w:rPr>
        <w:t>是否属于保险责任的核定；情形复杂的，应当在三十日内</w:t>
      </w:r>
      <w:proofErr w:type="gramStart"/>
      <w:r>
        <w:rPr>
          <w:rFonts w:ascii="仿宋" w:eastAsia="仿宋" w:hAnsi="仿宋" w:cs="Times New Roman" w:hint="eastAsia"/>
          <w:sz w:val="24"/>
          <w:szCs w:val="24"/>
        </w:rPr>
        <w:t>作出</w:t>
      </w:r>
      <w:proofErr w:type="gramEnd"/>
      <w:r>
        <w:rPr>
          <w:rFonts w:ascii="仿宋" w:eastAsia="仿宋" w:hAnsi="仿宋" w:cs="Times New Roman" w:hint="eastAsia"/>
          <w:sz w:val="24"/>
          <w:szCs w:val="24"/>
        </w:rPr>
        <w:t>核定，但本保险合同另有约定的除外。</w:t>
      </w:r>
    </w:p>
    <w:p w:rsidR="009F12A4" w:rsidRDefault="00FF6A11">
      <w:pPr>
        <w:widowControl/>
        <w:spacing w:line="380" w:lineRule="exact"/>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保险人应当将核定结果通知被保险人；对属于保险责任的，在与被保险人达成赔偿协议后十日内，履行赔偿义务。本保险合同对赔偿保险金的期限有约定的，保险人应当按照约定</w:t>
      </w:r>
      <w:r>
        <w:rPr>
          <w:rFonts w:ascii="仿宋" w:eastAsia="仿宋" w:hAnsi="仿宋" w:cs="Times New Roman" w:hint="eastAsia"/>
          <w:sz w:val="24"/>
          <w:szCs w:val="24"/>
        </w:rPr>
        <w:lastRenderedPageBreak/>
        <w:t>履行赔偿义务。保险人依照前款的规定</w:t>
      </w:r>
      <w:proofErr w:type="gramStart"/>
      <w:r>
        <w:rPr>
          <w:rFonts w:ascii="仿宋" w:eastAsia="仿宋" w:hAnsi="仿宋" w:cs="Times New Roman" w:hint="eastAsia"/>
          <w:sz w:val="24"/>
          <w:szCs w:val="24"/>
        </w:rPr>
        <w:t>作出</w:t>
      </w:r>
      <w:proofErr w:type="gramEnd"/>
      <w:r>
        <w:rPr>
          <w:rFonts w:ascii="仿宋" w:eastAsia="仿宋" w:hAnsi="仿宋" w:cs="Times New Roman" w:hint="eastAsia"/>
          <w:sz w:val="24"/>
          <w:szCs w:val="24"/>
        </w:rPr>
        <w:t>核定后，对不属于保险责任的，应当自</w:t>
      </w:r>
      <w:proofErr w:type="gramStart"/>
      <w:r>
        <w:rPr>
          <w:rFonts w:ascii="仿宋" w:eastAsia="仿宋" w:hAnsi="仿宋" w:cs="Times New Roman" w:hint="eastAsia"/>
          <w:sz w:val="24"/>
          <w:szCs w:val="24"/>
        </w:rPr>
        <w:t>作出</w:t>
      </w:r>
      <w:proofErr w:type="gramEnd"/>
      <w:r>
        <w:rPr>
          <w:rFonts w:ascii="仿宋" w:eastAsia="仿宋" w:hAnsi="仿宋" w:cs="Times New Roman" w:hint="eastAsia"/>
          <w:sz w:val="24"/>
          <w:szCs w:val="24"/>
        </w:rPr>
        <w:t>核定之日起三日内向被保险人发出拒绝赔偿通知书，并说明理由。</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bCs/>
          <w:sz w:val="24"/>
          <w:szCs w:val="24"/>
        </w:rPr>
        <w:t xml:space="preserve">第十七条  </w:t>
      </w:r>
      <w:r>
        <w:rPr>
          <w:rFonts w:ascii="仿宋" w:eastAsia="仿宋" w:hAnsi="仿宋" w:cs="Times New Roman" w:hint="eastAsia"/>
          <w:color w:val="000000"/>
          <w:sz w:val="24"/>
          <w:szCs w:val="24"/>
        </w:rPr>
        <w:t>保险人自收到</w:t>
      </w:r>
      <w:r>
        <w:rPr>
          <w:rFonts w:ascii="仿宋" w:eastAsia="仿宋" w:hAnsi="仿宋" w:cs="Times New Roman" w:hint="eastAsia"/>
          <w:sz w:val="24"/>
          <w:szCs w:val="24"/>
        </w:rPr>
        <w:t>赔偿</w:t>
      </w:r>
      <w:r>
        <w:rPr>
          <w:rFonts w:ascii="仿宋" w:eastAsia="仿宋" w:hAnsi="仿宋" w:cs="Times New Roman" w:hint="eastAsia"/>
          <w:color w:val="000000"/>
          <w:sz w:val="24"/>
          <w:szCs w:val="24"/>
        </w:rPr>
        <w:t>请求和有关证明、资料之日起六十日内，对其赔偿的数额不能确定的，应当根据已有证明和资料可以确定的数额先</w:t>
      </w:r>
      <w:proofErr w:type="gramStart"/>
      <w:r>
        <w:rPr>
          <w:rFonts w:ascii="仿宋" w:eastAsia="仿宋" w:hAnsi="仿宋" w:cs="Times New Roman" w:hint="eastAsia"/>
          <w:color w:val="000000"/>
          <w:sz w:val="24"/>
          <w:szCs w:val="24"/>
        </w:rPr>
        <w:t>予支</w:t>
      </w:r>
      <w:proofErr w:type="gramEnd"/>
      <w:r>
        <w:rPr>
          <w:rFonts w:ascii="仿宋" w:eastAsia="仿宋" w:hAnsi="仿宋" w:cs="Times New Roman" w:hint="eastAsia"/>
          <w:color w:val="000000"/>
          <w:sz w:val="24"/>
          <w:szCs w:val="24"/>
        </w:rPr>
        <w:t>付；保险人最终确定赔偿的数额后，应当支付相应的差额。</w:t>
      </w:r>
    </w:p>
    <w:p w:rsidR="009F12A4" w:rsidRDefault="00FF6A11">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投保人、被保险人义务</w:t>
      </w:r>
    </w:p>
    <w:p w:rsidR="009F12A4" w:rsidRDefault="00FF6A11">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第十八条  订立保险合同，保险人就被保险人的有关情况提出询问的，投保人应当如实告知，并如实填写投保单和风险问询表。</w:t>
      </w:r>
    </w:p>
    <w:p w:rsidR="009F12A4" w:rsidRDefault="00FF6A11">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投保人故意或者因重大过失未履行前款规定的如实告知义务，足以影响保险人决定是否同意承保或者提高保险费率的，保险人有权解除合同。</w:t>
      </w:r>
    </w:p>
    <w:p w:rsidR="009F12A4" w:rsidRDefault="00FF6A11">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投保人故意不履行如实告知义务的，保险人对于合同解除前发生的保险事故，不承担赔偿责任，并不退还保险费。</w:t>
      </w:r>
    </w:p>
    <w:p w:rsidR="009F12A4" w:rsidRDefault="00FF6A11">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投保人因重大过失未履行如实告知义务，对保险事故的发生有严重影响的，保险人对于合同解除前发生的保险事故，不承担赔偿责任，但应当退还保险费。</w:t>
      </w:r>
    </w:p>
    <w:p w:rsidR="009F12A4" w:rsidRDefault="00FF6A11">
      <w:pPr>
        <w:spacing w:line="380" w:lineRule="exact"/>
        <w:ind w:firstLineChars="200" w:firstLine="480"/>
        <w:rPr>
          <w:rFonts w:ascii="仿宋" w:eastAsia="仿宋" w:hAnsi="仿宋" w:cs="宋体"/>
          <w:kern w:val="0"/>
          <w:sz w:val="24"/>
          <w:szCs w:val="24"/>
        </w:rPr>
      </w:pPr>
      <w:r>
        <w:rPr>
          <w:rFonts w:ascii="仿宋" w:eastAsia="仿宋" w:hAnsi="仿宋" w:cs="Times New Roman" w:hint="eastAsia"/>
          <w:bCs/>
          <w:kern w:val="0"/>
          <w:sz w:val="24"/>
          <w:szCs w:val="24"/>
        </w:rPr>
        <w:t xml:space="preserve">第十九条  </w:t>
      </w:r>
      <w:r>
        <w:rPr>
          <w:rFonts w:ascii="仿宋" w:eastAsia="仿宋" w:hAnsi="仿宋" w:cs="Times New Roman" w:hint="eastAsia"/>
          <w:kern w:val="0"/>
          <w:sz w:val="24"/>
          <w:szCs w:val="24"/>
        </w:rPr>
        <w:t>除另有约定外，投保人应在保险合同成立时交清保险费。</w:t>
      </w:r>
      <w:r>
        <w:rPr>
          <w:rFonts w:ascii="仿宋" w:eastAsia="仿宋" w:hAnsi="仿宋" w:cs="宋体" w:hint="eastAsia"/>
          <w:kern w:val="0"/>
          <w:sz w:val="24"/>
          <w:szCs w:val="24"/>
        </w:rPr>
        <w:t>投保人未按约定支付保险费的，保险人按照保险事故发生时已交保险费与保险合同约定保险费的比例承担赔偿责任。</w:t>
      </w:r>
    </w:p>
    <w:p w:rsidR="009F12A4" w:rsidRDefault="00FF6A11">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bCs/>
          <w:kern w:val="0"/>
          <w:sz w:val="24"/>
          <w:szCs w:val="24"/>
        </w:rPr>
        <w:t>第二十条</w:t>
      </w:r>
      <w:r>
        <w:rPr>
          <w:rFonts w:ascii="仿宋" w:eastAsia="仿宋" w:hAnsi="仿宋" w:cs="Times New Roman" w:hint="eastAsia"/>
          <w:kern w:val="0"/>
          <w:sz w:val="24"/>
          <w:szCs w:val="24"/>
        </w:rPr>
        <w:t xml:space="preserve">  被保险人应严格遵守《环境保护法》、《安全生产法》、《消防法》等相关法律、法规及规定，建立环境保护、安全生产和消防安全责任制度，依法取得排污许可证，加强管理，采取合理的预防措施，尽力避免或减少责任事故的发生。</w:t>
      </w:r>
    </w:p>
    <w:p w:rsidR="009F12A4" w:rsidRDefault="00FF6A11">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被保险人应当选用合格的工作人员并且确保生产经营场所内的建筑物、道路、厂房、机器、设备、设施、装置处于坚实、良好、可供使用的状态。</w:t>
      </w:r>
    </w:p>
    <w:p w:rsidR="009F12A4" w:rsidRDefault="00FF6A11">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被保险人应当立即排除已发现的污染物排放超标隐患，并及时调查和纠正类似缺陷，必要时应当公告危险性。新增设备或流程的，应当依法办理相应手续。</w:t>
      </w:r>
    </w:p>
    <w:p w:rsidR="009F12A4" w:rsidRDefault="00FF6A11">
      <w:pPr>
        <w:widowControl/>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保险人可以对被保险人遵守上述约定的情况进行检查，向投保人、被保险人提出消除不安全因素和隐患的书面建议，投保人、被保险人应该认真付诸实施。</w:t>
      </w:r>
    </w:p>
    <w:p w:rsidR="009F12A4" w:rsidRDefault="00FF6A11">
      <w:pPr>
        <w:widowControl/>
        <w:spacing w:line="380" w:lineRule="exact"/>
        <w:ind w:firstLineChars="200" w:firstLine="480"/>
        <w:rPr>
          <w:rFonts w:ascii="仿宋" w:eastAsia="仿宋" w:hAnsi="仿宋" w:cs="宋体"/>
          <w:kern w:val="0"/>
          <w:sz w:val="24"/>
          <w:szCs w:val="24"/>
        </w:rPr>
      </w:pPr>
      <w:r>
        <w:rPr>
          <w:rFonts w:ascii="仿宋" w:eastAsia="仿宋" w:hAnsi="仿宋" w:cs="Times New Roman" w:hint="eastAsia"/>
          <w:kern w:val="0"/>
          <w:sz w:val="24"/>
          <w:szCs w:val="24"/>
        </w:rPr>
        <w:t>投保人、被保险人未</w:t>
      </w:r>
      <w:r>
        <w:rPr>
          <w:rFonts w:ascii="仿宋" w:eastAsia="仿宋" w:hAnsi="仿宋" w:cs="宋体" w:hint="eastAsia"/>
          <w:kern w:val="0"/>
          <w:sz w:val="24"/>
          <w:szCs w:val="24"/>
        </w:rPr>
        <w:t>遵守上述约定的</w:t>
      </w:r>
      <w:r>
        <w:rPr>
          <w:rFonts w:ascii="仿宋" w:eastAsia="仿宋" w:hAnsi="仿宋" w:cs="Times New Roman" w:hint="eastAsia"/>
          <w:kern w:val="0"/>
          <w:sz w:val="24"/>
          <w:szCs w:val="24"/>
        </w:rPr>
        <w:t>，保险人有权要求增加保险费或者解除合同。</w:t>
      </w:r>
    </w:p>
    <w:p w:rsidR="009F12A4" w:rsidRDefault="00FF6A11">
      <w:pPr>
        <w:widowControl/>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投保人、被保险人未遵守上述约定而导致保险事故的，保险人不承担赔偿责任；投保人、被保险人未遵守上述约定而导致损失扩大的，保险人对扩大部分的损失不承担赔偿责任。</w:t>
      </w:r>
    </w:p>
    <w:p w:rsidR="009F12A4" w:rsidRDefault="00FF6A11">
      <w:pPr>
        <w:widowControl/>
        <w:autoSpaceDE w:val="0"/>
        <w:autoSpaceDN w:val="0"/>
        <w:spacing w:line="380" w:lineRule="exact"/>
        <w:ind w:firstLineChars="200" w:firstLine="480"/>
        <w:jc w:val="left"/>
        <w:rPr>
          <w:rFonts w:ascii="仿宋" w:eastAsia="仿宋" w:hAnsi="仿宋" w:cs="Times New Roman"/>
          <w:sz w:val="24"/>
          <w:szCs w:val="24"/>
        </w:rPr>
      </w:pPr>
      <w:r>
        <w:rPr>
          <w:rFonts w:ascii="仿宋" w:eastAsia="仿宋" w:hAnsi="仿宋" w:cs="Times New Roman" w:hint="eastAsia"/>
          <w:bCs/>
          <w:kern w:val="0"/>
          <w:sz w:val="24"/>
          <w:szCs w:val="24"/>
        </w:rPr>
        <w:t xml:space="preserve">第二十一条  </w:t>
      </w:r>
      <w:r>
        <w:rPr>
          <w:rFonts w:ascii="仿宋" w:eastAsia="仿宋" w:hAnsi="仿宋" w:cs="Times New Roman" w:hint="eastAsia"/>
          <w:sz w:val="24"/>
          <w:szCs w:val="24"/>
        </w:rPr>
        <w:t>在保险期间内，</w:t>
      </w:r>
      <w:r>
        <w:rPr>
          <w:rFonts w:ascii="仿宋" w:eastAsia="仿宋" w:hAnsi="仿宋" w:cs="宋体" w:hint="eastAsia"/>
          <w:iCs/>
          <w:color w:val="000000"/>
          <w:kern w:val="0"/>
          <w:sz w:val="24"/>
          <w:szCs w:val="24"/>
        </w:rPr>
        <w:t>被保险人</w:t>
      </w:r>
      <w:r>
        <w:rPr>
          <w:rFonts w:ascii="仿宋" w:eastAsia="仿宋" w:hAnsi="仿宋" w:cs="宋体" w:hint="eastAsia"/>
          <w:color w:val="000000"/>
          <w:kern w:val="0"/>
          <w:sz w:val="24"/>
          <w:szCs w:val="24"/>
        </w:rPr>
        <w:t>生产经营活动发生实质性变更导致保险合同所承保的风险显著增加或其</w:t>
      </w:r>
      <w:r>
        <w:rPr>
          <w:rFonts w:ascii="仿宋" w:eastAsia="仿宋" w:hAnsi="仿宋" w:cs="Times New Roman" w:hint="eastAsia"/>
          <w:sz w:val="24"/>
          <w:szCs w:val="24"/>
        </w:rPr>
        <w:t>他足以影响保险人决定是否继续承保或增加保险费的保险合同重要事项变更，被保险人应及时书面通知保险人，保险人有权要求增加保险费或者解除合同。</w:t>
      </w:r>
    </w:p>
    <w:p w:rsidR="009F12A4" w:rsidRDefault="00FF6A11">
      <w:pPr>
        <w:widowControl/>
        <w:autoSpaceDE w:val="0"/>
        <w:autoSpaceDN w:val="0"/>
        <w:spacing w:line="380" w:lineRule="exact"/>
        <w:ind w:firstLineChars="200" w:firstLine="480"/>
        <w:jc w:val="left"/>
        <w:rPr>
          <w:rFonts w:ascii="仿宋" w:eastAsia="仿宋" w:hAnsi="仿宋" w:cs="Times New Roman"/>
          <w:bCs/>
          <w:kern w:val="0"/>
          <w:sz w:val="24"/>
          <w:szCs w:val="24"/>
        </w:rPr>
      </w:pPr>
      <w:r>
        <w:rPr>
          <w:rFonts w:ascii="仿宋" w:eastAsia="仿宋" w:hAnsi="仿宋" w:cs="Times New Roman" w:hint="eastAsia"/>
          <w:bCs/>
          <w:kern w:val="0"/>
          <w:sz w:val="24"/>
          <w:szCs w:val="24"/>
        </w:rPr>
        <w:t>任何生产经营活动的变化导致在发生环境污染事故时需要采取更加严格的补救措施的，视同发生实质性变更。</w:t>
      </w:r>
    </w:p>
    <w:p w:rsidR="009F12A4" w:rsidRDefault="00FF6A11">
      <w:pPr>
        <w:widowControl/>
        <w:autoSpaceDE w:val="0"/>
        <w:autoSpaceDN w:val="0"/>
        <w:spacing w:line="380" w:lineRule="exact"/>
        <w:ind w:firstLineChars="200" w:firstLine="480"/>
        <w:jc w:val="left"/>
        <w:rPr>
          <w:rFonts w:ascii="仿宋" w:eastAsia="仿宋" w:hAnsi="仿宋" w:cs="Times New Roman"/>
          <w:bCs/>
          <w:kern w:val="0"/>
          <w:sz w:val="24"/>
          <w:szCs w:val="24"/>
        </w:rPr>
      </w:pPr>
      <w:r>
        <w:rPr>
          <w:rFonts w:ascii="仿宋" w:eastAsia="仿宋" w:hAnsi="仿宋" w:cs="Times New Roman" w:hint="eastAsia"/>
          <w:bCs/>
          <w:kern w:val="0"/>
          <w:sz w:val="24"/>
          <w:szCs w:val="24"/>
        </w:rPr>
        <w:t>被保险人未履行通知义务，因上述</w:t>
      </w:r>
      <w:r>
        <w:rPr>
          <w:rFonts w:ascii="仿宋" w:eastAsia="仿宋" w:hAnsi="仿宋" w:cs="宋体" w:hint="eastAsia"/>
          <w:color w:val="000000"/>
          <w:kern w:val="0"/>
          <w:sz w:val="24"/>
          <w:szCs w:val="24"/>
        </w:rPr>
        <w:t>生产经营活动</w:t>
      </w:r>
      <w:r>
        <w:rPr>
          <w:rFonts w:ascii="仿宋" w:eastAsia="仿宋" w:hAnsi="仿宋" w:cs="Times New Roman" w:hint="eastAsia"/>
          <w:bCs/>
          <w:kern w:val="0"/>
          <w:sz w:val="24"/>
          <w:szCs w:val="24"/>
        </w:rPr>
        <w:t>发生实质性变更或其他保险合同重要事项变更而导致保险事故发生的，保险人不承担赔偿责任。</w:t>
      </w:r>
    </w:p>
    <w:p w:rsidR="009F12A4" w:rsidRDefault="00FF6A11">
      <w:pPr>
        <w:widowControl/>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bCs/>
          <w:kern w:val="0"/>
          <w:sz w:val="24"/>
          <w:szCs w:val="24"/>
        </w:rPr>
        <w:t xml:space="preserve">第二十二条  </w:t>
      </w:r>
      <w:r>
        <w:rPr>
          <w:rFonts w:ascii="仿宋" w:eastAsia="仿宋" w:hAnsi="仿宋" w:cs="Times New Roman" w:hint="eastAsia"/>
          <w:sz w:val="24"/>
          <w:szCs w:val="24"/>
        </w:rPr>
        <w:t>知道或者应当知道可能引起索赔的保险事故发生后，</w:t>
      </w:r>
      <w:r>
        <w:rPr>
          <w:rFonts w:ascii="仿宋" w:eastAsia="仿宋" w:hAnsi="仿宋" w:cs="Times New Roman" w:hint="eastAsia"/>
          <w:kern w:val="0"/>
          <w:sz w:val="24"/>
          <w:szCs w:val="24"/>
        </w:rPr>
        <w:t>被保险人应该：</w:t>
      </w:r>
    </w:p>
    <w:p w:rsidR="009F12A4" w:rsidRDefault="00FF6A11">
      <w:pPr>
        <w:spacing w:line="38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lastRenderedPageBreak/>
        <w:t>（一）尽力采取必要、合理的措施，防止或减少损失，否则，对因此扩大的损失，保险人不承担赔偿责任；</w:t>
      </w:r>
    </w:p>
    <w:p w:rsidR="009F12A4" w:rsidRDefault="00FF6A11">
      <w:pPr>
        <w:spacing w:line="38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（二）立即通知保险人，并书面说明事故发生的原因、经过和损失情况</w:t>
      </w:r>
      <w:r>
        <w:rPr>
          <w:rFonts w:ascii="仿宋" w:eastAsia="仿宋" w:hAnsi="仿宋" w:cs="Times New Roman" w:hint="eastAsia"/>
          <w:sz w:val="24"/>
          <w:szCs w:val="24"/>
        </w:rPr>
        <w:t>；</w:t>
      </w:r>
      <w:r>
        <w:rPr>
          <w:rFonts w:ascii="仿宋" w:eastAsia="仿宋" w:hAnsi="仿宋" w:cs="仿宋_GB2312" w:hint="eastAsia"/>
          <w:kern w:val="0"/>
          <w:sz w:val="24"/>
          <w:szCs w:val="24"/>
        </w:rPr>
        <w:t>故意或者因重大过失未及时通知，致使保险事故的性质、原因、损失程度等难以确定的，保险人对</w:t>
      </w:r>
      <w:r>
        <w:rPr>
          <w:rFonts w:ascii="仿宋" w:eastAsia="仿宋" w:hAnsi="仿宋" w:cs="Times New Roman" w:hint="eastAsia"/>
          <w:sz w:val="24"/>
          <w:szCs w:val="24"/>
        </w:rPr>
        <w:t>无法确定或核实</w:t>
      </w:r>
      <w:r>
        <w:rPr>
          <w:rFonts w:ascii="仿宋" w:eastAsia="仿宋" w:hAnsi="仿宋" w:cs="仿宋_GB2312" w:hint="eastAsia"/>
          <w:kern w:val="0"/>
          <w:sz w:val="24"/>
          <w:szCs w:val="24"/>
        </w:rPr>
        <w:t>的部分，不承担赔偿责任，但保险人通过其他途径已经及时知道或者应当及时知道保险事故发生的除外；</w:t>
      </w:r>
    </w:p>
    <w:p w:rsidR="009F12A4" w:rsidRDefault="00FF6A11">
      <w:pPr>
        <w:tabs>
          <w:tab w:val="left" w:pos="720"/>
          <w:tab w:val="left" w:pos="900"/>
        </w:tabs>
        <w:spacing w:line="380" w:lineRule="exact"/>
        <w:ind w:left="-142"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（三）保护事故现场，允许并且协助保险人进行事故调查；对于拒绝或者妨碍保险人进行事故调查导致无法确定事故原因或核实损失情况的，保险人对无法核实部分不承担赔偿责任。</w:t>
      </w:r>
    </w:p>
    <w:p w:rsidR="009F12A4" w:rsidRDefault="00FF6A11">
      <w:pPr>
        <w:widowControl/>
        <w:spacing w:line="380" w:lineRule="exact"/>
        <w:ind w:firstLineChars="200" w:firstLine="480"/>
        <w:jc w:val="left"/>
        <w:rPr>
          <w:rFonts w:ascii="仿宋" w:eastAsia="仿宋" w:hAnsi="仿宋" w:cs="Times New Roman"/>
          <w:sz w:val="24"/>
          <w:szCs w:val="24"/>
        </w:rPr>
      </w:pPr>
      <w:r>
        <w:rPr>
          <w:rFonts w:ascii="仿宋" w:eastAsia="仿宋" w:hAnsi="仿宋" w:cs="Times New Roman" w:hint="eastAsia"/>
          <w:bCs/>
          <w:kern w:val="0"/>
          <w:sz w:val="24"/>
          <w:szCs w:val="24"/>
        </w:rPr>
        <w:t xml:space="preserve">第二十三条  </w:t>
      </w:r>
      <w:r>
        <w:rPr>
          <w:rFonts w:ascii="仿宋" w:eastAsia="仿宋" w:hAnsi="仿宋" w:cs="宋体" w:hint="eastAsia"/>
          <w:kern w:val="0"/>
          <w:sz w:val="24"/>
          <w:szCs w:val="24"/>
        </w:rPr>
        <w:t>被保险人收到赔偿权利人的损害赔偿请求时，应立即通知保险人。未经保险人书面同意，被保险人对赔偿权利人</w:t>
      </w:r>
      <w:proofErr w:type="gramStart"/>
      <w:r>
        <w:rPr>
          <w:rFonts w:ascii="仿宋" w:eastAsia="仿宋" w:hAnsi="仿宋" w:cs="宋体" w:hint="eastAsia"/>
          <w:kern w:val="0"/>
          <w:sz w:val="24"/>
          <w:szCs w:val="24"/>
        </w:rPr>
        <w:t>作出</w:t>
      </w:r>
      <w:proofErr w:type="gramEnd"/>
      <w:r>
        <w:rPr>
          <w:rFonts w:ascii="仿宋" w:eastAsia="仿宋" w:hAnsi="仿宋" w:cs="宋体" w:hint="eastAsia"/>
          <w:kern w:val="0"/>
          <w:sz w:val="24"/>
          <w:szCs w:val="24"/>
        </w:rPr>
        <w:t>的任何承诺、拒绝、出价、约定、付款或赔偿，保险人不受其约束。对于被保险人自行承诺或支付的赔偿金额，保险人有权重新核定，不属于本保险责任范围或超出应赔偿限额的，保险人不承担赔偿责任。在处理索赔过程中，保险人有权自行处理由其承担最终赔偿责任的任何索赔案件，被保险人有义务向保险人提供其所能提供的资料和协助。</w:t>
      </w:r>
    </w:p>
    <w:p w:rsidR="009F12A4" w:rsidRDefault="00FF6A11">
      <w:pPr>
        <w:spacing w:line="380" w:lineRule="exact"/>
        <w:ind w:firstLineChars="200" w:firstLine="480"/>
        <w:rPr>
          <w:rFonts w:ascii="仿宋" w:eastAsia="仿宋" w:hAnsi="仿宋" w:cs="仿宋_GB2312"/>
          <w:kern w:val="0"/>
          <w:sz w:val="24"/>
          <w:szCs w:val="24"/>
        </w:rPr>
      </w:pPr>
      <w:r>
        <w:rPr>
          <w:rFonts w:ascii="仿宋" w:eastAsia="仿宋" w:hAnsi="仿宋" w:cs="Times New Roman" w:hint="eastAsia"/>
          <w:bCs/>
          <w:kern w:val="0"/>
          <w:sz w:val="24"/>
          <w:szCs w:val="24"/>
        </w:rPr>
        <w:t xml:space="preserve">第二十四条  </w:t>
      </w:r>
      <w:r>
        <w:rPr>
          <w:rFonts w:ascii="仿宋" w:eastAsia="仿宋" w:hAnsi="仿宋" w:cs="仿宋_GB2312" w:hint="eastAsia"/>
          <w:kern w:val="0"/>
          <w:sz w:val="24"/>
          <w:szCs w:val="24"/>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rsidR="009F12A4" w:rsidRDefault="00FF6A11">
      <w:pPr>
        <w:tabs>
          <w:tab w:val="left" w:pos="2340"/>
        </w:tabs>
        <w:spacing w:line="380" w:lineRule="exact"/>
        <w:ind w:firstLineChars="200" w:firstLine="456"/>
        <w:rPr>
          <w:rFonts w:ascii="仿宋" w:eastAsia="仿宋" w:hAnsi="仿宋" w:cs="Times New Roman"/>
          <w:spacing w:val="-6"/>
          <w:sz w:val="24"/>
          <w:szCs w:val="24"/>
        </w:rPr>
      </w:pPr>
      <w:r>
        <w:rPr>
          <w:rFonts w:ascii="仿宋" w:eastAsia="仿宋" w:hAnsi="仿宋" w:cs="Times New Roman" w:hint="eastAsia"/>
          <w:spacing w:val="-6"/>
          <w:sz w:val="24"/>
          <w:szCs w:val="24"/>
        </w:rPr>
        <w:t>第二十五条  被保险人请求赔偿时，应向保险人提供下列证明和资料：</w:t>
      </w:r>
    </w:p>
    <w:p w:rsidR="009F12A4" w:rsidRDefault="00FF6A11">
      <w:pPr>
        <w:tabs>
          <w:tab w:val="left" w:pos="2340"/>
        </w:tabs>
        <w:spacing w:line="380" w:lineRule="exact"/>
        <w:ind w:firstLineChars="200" w:firstLine="456"/>
        <w:rPr>
          <w:rFonts w:ascii="仿宋" w:eastAsia="仿宋" w:hAnsi="仿宋" w:cs="Times New Roman"/>
          <w:spacing w:val="-6"/>
          <w:sz w:val="24"/>
          <w:szCs w:val="24"/>
        </w:rPr>
      </w:pPr>
      <w:r>
        <w:rPr>
          <w:rFonts w:ascii="仿宋" w:eastAsia="仿宋" w:hAnsi="仿宋" w:cs="Times New Roman" w:hint="eastAsia"/>
          <w:spacing w:val="-6"/>
          <w:sz w:val="24"/>
          <w:szCs w:val="24"/>
        </w:rPr>
        <w:t>（一）保险单正本、被保险人或其代理人填具的书面索赔申请书；</w:t>
      </w:r>
    </w:p>
    <w:p w:rsidR="009F12A4" w:rsidRDefault="00FF6A11">
      <w:pPr>
        <w:tabs>
          <w:tab w:val="left" w:pos="2340"/>
        </w:tabs>
        <w:spacing w:line="380" w:lineRule="exact"/>
        <w:ind w:firstLineChars="200" w:firstLine="456"/>
        <w:rPr>
          <w:rFonts w:ascii="仿宋" w:eastAsia="仿宋" w:hAnsi="仿宋" w:cs="Times New Roman"/>
          <w:spacing w:val="-6"/>
          <w:sz w:val="24"/>
          <w:szCs w:val="24"/>
        </w:rPr>
      </w:pPr>
      <w:r>
        <w:rPr>
          <w:rFonts w:ascii="仿宋" w:eastAsia="仿宋" w:hAnsi="仿宋" w:cs="Times New Roman" w:hint="eastAsia"/>
          <w:spacing w:val="-6"/>
          <w:sz w:val="24"/>
          <w:szCs w:val="24"/>
        </w:rPr>
        <w:t>（二）保险事故发生地县级以上（含县级）环境保护管理部门</w:t>
      </w:r>
      <w:r>
        <w:rPr>
          <w:rFonts w:ascii="仿宋" w:eastAsia="仿宋" w:hAnsi="仿宋" w:cs="Times New Roman" w:hint="eastAsia"/>
          <w:sz w:val="24"/>
          <w:szCs w:val="24"/>
        </w:rPr>
        <w:t>或保险人认可的环境污染损害鉴定评估专业机构</w:t>
      </w:r>
      <w:r>
        <w:rPr>
          <w:rFonts w:ascii="仿宋" w:eastAsia="仿宋" w:hAnsi="仿宋" w:cs="Times New Roman" w:hint="eastAsia"/>
          <w:spacing w:val="-6"/>
          <w:sz w:val="24"/>
          <w:szCs w:val="24"/>
        </w:rPr>
        <w:t>出具的污染事故认定书；</w:t>
      </w:r>
    </w:p>
    <w:p w:rsidR="009F12A4" w:rsidRDefault="00FF6A11">
      <w:pPr>
        <w:tabs>
          <w:tab w:val="left" w:pos="2340"/>
        </w:tabs>
        <w:spacing w:line="380" w:lineRule="exact"/>
        <w:ind w:firstLineChars="200" w:firstLine="456"/>
        <w:rPr>
          <w:rFonts w:ascii="仿宋" w:eastAsia="仿宋" w:hAnsi="仿宋" w:cs="Times New Roman"/>
          <w:sz w:val="24"/>
          <w:szCs w:val="24"/>
        </w:rPr>
      </w:pPr>
      <w:r>
        <w:rPr>
          <w:rFonts w:ascii="仿宋" w:eastAsia="仿宋" w:hAnsi="仿宋" w:cs="Times New Roman" w:hint="eastAsia"/>
          <w:spacing w:val="-6"/>
          <w:sz w:val="24"/>
          <w:szCs w:val="24"/>
        </w:rPr>
        <w:t>（三）</w:t>
      </w:r>
      <w:r>
        <w:rPr>
          <w:rFonts w:ascii="仿宋" w:eastAsia="仿宋" w:hAnsi="仿宋" w:cs="Times New Roman" w:hint="eastAsia"/>
          <w:sz w:val="24"/>
          <w:szCs w:val="24"/>
        </w:rPr>
        <w:t>具有国家认可资质的或保险人认可的环境污染损害鉴定评估专业机构出具的书面检测报告、污染程度和损失情况鉴定材料；</w:t>
      </w:r>
    </w:p>
    <w:p w:rsidR="009F12A4" w:rsidRDefault="00FF6A11">
      <w:pPr>
        <w:tabs>
          <w:tab w:val="left" w:pos="2340"/>
        </w:tabs>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（四）二级以上（含二级）医疗机构或公安机关出具的死亡证明；</w:t>
      </w:r>
    </w:p>
    <w:p w:rsidR="009F12A4" w:rsidRDefault="00FF6A11">
      <w:pPr>
        <w:tabs>
          <w:tab w:val="left" w:pos="2340"/>
        </w:tabs>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 xml:space="preserve">（五）二级以上（含二级）医疗机构或司法鉴定机构出具的残疾鉴定诊断书； </w:t>
      </w:r>
    </w:p>
    <w:p w:rsidR="009F12A4" w:rsidRDefault="00FF6A11">
      <w:pPr>
        <w:tabs>
          <w:tab w:val="left" w:pos="2340"/>
        </w:tabs>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（六）二级以上（含二级）医疗机构或保险人认可的其他医疗机构出具的医疗费用收据、就诊病例、住院病历、检查报告、用药清单；</w:t>
      </w:r>
    </w:p>
    <w:p w:rsidR="009F12A4" w:rsidRDefault="00FF6A11">
      <w:pPr>
        <w:tabs>
          <w:tab w:val="left" w:pos="2340"/>
        </w:tabs>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（七）裁定书、裁决书、判决书、调解书、和解协议等有关法律文书；</w:t>
      </w:r>
    </w:p>
    <w:p w:rsidR="009F12A4" w:rsidRDefault="00FF6A11">
      <w:pPr>
        <w:widowControl/>
        <w:spacing w:line="380" w:lineRule="exact"/>
        <w:ind w:firstLineChars="200" w:firstLine="480"/>
        <w:jc w:val="left"/>
        <w:rPr>
          <w:rFonts w:ascii="仿宋" w:eastAsia="仿宋" w:hAnsi="仿宋" w:cs="宋体"/>
          <w:kern w:val="0"/>
          <w:sz w:val="24"/>
          <w:szCs w:val="24"/>
        </w:rPr>
      </w:pPr>
      <w:r>
        <w:rPr>
          <w:rFonts w:ascii="仿宋" w:eastAsia="仿宋" w:hAnsi="仿宋" w:cs="Times New Roman" w:hint="eastAsia"/>
          <w:sz w:val="24"/>
          <w:szCs w:val="24"/>
        </w:rPr>
        <w:t>（八）损失清单、</w:t>
      </w:r>
      <w:r>
        <w:rPr>
          <w:rFonts w:ascii="仿宋" w:eastAsia="仿宋" w:hAnsi="仿宋" w:cs="宋体" w:hint="eastAsia"/>
          <w:kern w:val="0"/>
          <w:sz w:val="24"/>
          <w:szCs w:val="24"/>
        </w:rPr>
        <w:t>有关费用单据、支付凭证、被保险人已经向赔偿权利人支付赔偿金的书面证明材料；</w:t>
      </w:r>
    </w:p>
    <w:p w:rsidR="009F12A4" w:rsidRDefault="00FF6A11">
      <w:pPr>
        <w:tabs>
          <w:tab w:val="left" w:pos="2340"/>
        </w:tabs>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（九）投保人、被保险人所能提供的其他与确认保险事故的性质、原因、损失程度等有关的证明和资料。</w:t>
      </w:r>
    </w:p>
    <w:p w:rsidR="009F12A4" w:rsidRDefault="00FF6A11">
      <w:pPr>
        <w:widowControl/>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投保人、被保险人未履行前款约定的</w:t>
      </w:r>
      <w:r>
        <w:rPr>
          <w:rFonts w:ascii="仿宋" w:eastAsia="仿宋" w:hAnsi="仿宋" w:cs="宋体" w:hint="eastAsia"/>
          <w:kern w:val="0"/>
          <w:sz w:val="24"/>
          <w:szCs w:val="24"/>
        </w:rPr>
        <w:t>证明和资料</w:t>
      </w:r>
      <w:r>
        <w:rPr>
          <w:rFonts w:ascii="仿宋" w:eastAsia="仿宋" w:hAnsi="仿宋" w:cs="Times New Roman" w:hint="eastAsia"/>
          <w:kern w:val="0"/>
          <w:sz w:val="24"/>
          <w:szCs w:val="24"/>
        </w:rPr>
        <w:t>提供义务，导致保险人无法核实损失情况的，保险人对无法核实部分不承担赔偿责任。</w:t>
      </w:r>
    </w:p>
    <w:p w:rsidR="009F12A4" w:rsidRDefault="00FF6A11">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赔偿处理</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bCs/>
          <w:sz w:val="24"/>
          <w:szCs w:val="24"/>
        </w:rPr>
        <w:t>第二十六条</w:t>
      </w:r>
      <w:r>
        <w:rPr>
          <w:rFonts w:ascii="仿宋" w:eastAsia="仿宋" w:hAnsi="仿宋" w:cs="Times New Roman" w:hint="eastAsia"/>
          <w:sz w:val="24"/>
          <w:szCs w:val="24"/>
        </w:rPr>
        <w:t xml:space="preserve">  </w:t>
      </w:r>
      <w:r>
        <w:rPr>
          <w:rFonts w:ascii="仿宋" w:eastAsia="仿宋" w:hAnsi="仿宋" w:cs="宋体" w:hint="eastAsia"/>
          <w:kern w:val="0"/>
          <w:sz w:val="24"/>
          <w:szCs w:val="24"/>
        </w:rPr>
        <w:t>保险人以下列方式之一确定的被保险人的赔偿责任为基础，按照本保险合</w:t>
      </w:r>
      <w:r>
        <w:rPr>
          <w:rFonts w:ascii="仿宋" w:eastAsia="仿宋" w:hAnsi="仿宋" w:cs="宋体" w:hint="eastAsia"/>
          <w:kern w:val="0"/>
          <w:sz w:val="24"/>
          <w:szCs w:val="24"/>
        </w:rPr>
        <w:lastRenderedPageBreak/>
        <w:t>同的约定进行赔偿：</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（一）被保险人与向其提出损害赔偿请求的权利人协商确定并经保险人书面确认的调解协议或和解协议；</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（二）在</w:t>
      </w:r>
      <w:r>
        <w:rPr>
          <w:rFonts w:ascii="仿宋" w:eastAsia="仿宋" w:hAnsi="仿宋" w:cs="Times New Roman" w:hint="eastAsia"/>
          <w:spacing w:val="-6"/>
          <w:sz w:val="24"/>
          <w:szCs w:val="24"/>
        </w:rPr>
        <w:t>县级以上（含县级）</w:t>
      </w:r>
      <w:r>
        <w:rPr>
          <w:rFonts w:ascii="仿宋" w:eastAsia="仿宋" w:hAnsi="仿宋" w:cs="Times New Roman" w:hint="eastAsia"/>
          <w:sz w:val="24"/>
          <w:szCs w:val="24"/>
        </w:rPr>
        <w:t>环境保护管理部门调解下达成的调解协议或和解协议；</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（三）仲裁机构裁决；</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（四）人民法院判决;</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（五）保险人认可的其他方式。</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第二十七条  保险人对被保险人给</w:t>
      </w:r>
      <w:r>
        <w:rPr>
          <w:rFonts w:ascii="仿宋" w:eastAsia="仿宋" w:hAnsi="仿宋" w:cs="宋体" w:hint="eastAsia"/>
          <w:kern w:val="0"/>
          <w:sz w:val="24"/>
          <w:szCs w:val="24"/>
        </w:rPr>
        <w:t>受害人</w:t>
      </w:r>
      <w:r>
        <w:rPr>
          <w:rFonts w:ascii="仿宋" w:eastAsia="仿宋" w:hAnsi="仿宋" w:cs="Times New Roman" w:hint="eastAsia"/>
          <w:sz w:val="24"/>
          <w:szCs w:val="24"/>
        </w:rPr>
        <w:t>造成的损害，可以依照法律的规定或者本合同的约定，直接向</w:t>
      </w:r>
      <w:r>
        <w:rPr>
          <w:rFonts w:ascii="仿宋" w:eastAsia="仿宋" w:hAnsi="仿宋" w:cs="宋体" w:hint="eastAsia"/>
          <w:kern w:val="0"/>
          <w:sz w:val="24"/>
          <w:szCs w:val="24"/>
        </w:rPr>
        <w:t>赔偿权利人</w:t>
      </w:r>
      <w:r>
        <w:rPr>
          <w:rFonts w:ascii="仿宋" w:eastAsia="仿宋" w:hAnsi="仿宋" w:cs="Times New Roman" w:hint="eastAsia"/>
          <w:sz w:val="24"/>
          <w:szCs w:val="24"/>
        </w:rPr>
        <w:t>赔偿保险金。</w:t>
      </w:r>
    </w:p>
    <w:p w:rsidR="009F12A4" w:rsidRDefault="00FF6A11">
      <w:pPr>
        <w:widowControl/>
        <w:spacing w:line="38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被保险人给受害人造成损害，被保险人对受害人应负的赔偿责任确定的，根据被保险人的请求，保险人应当直接向赔偿权利人赔偿保险金。被保险人</w:t>
      </w:r>
      <w:proofErr w:type="gramStart"/>
      <w:r>
        <w:rPr>
          <w:rFonts w:ascii="仿宋" w:eastAsia="仿宋" w:hAnsi="仿宋" w:cs="宋体" w:hint="eastAsia"/>
          <w:kern w:val="0"/>
          <w:sz w:val="24"/>
          <w:szCs w:val="24"/>
        </w:rPr>
        <w:t>怠</w:t>
      </w:r>
      <w:proofErr w:type="gramEnd"/>
      <w:r>
        <w:rPr>
          <w:rFonts w:ascii="仿宋" w:eastAsia="仿宋" w:hAnsi="仿宋" w:cs="宋体" w:hint="eastAsia"/>
          <w:kern w:val="0"/>
          <w:sz w:val="24"/>
          <w:szCs w:val="24"/>
        </w:rPr>
        <w:t>于请求的，赔偿权利人有权就其应获赔偿部分直接向保险人请求赔偿保险金。</w:t>
      </w:r>
    </w:p>
    <w:p w:rsidR="009F12A4" w:rsidRDefault="00FF6A11">
      <w:pPr>
        <w:widowControl/>
        <w:spacing w:line="38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被保险人给受害人造成损害，被保险人未向赔偿权利人赔偿的，保险人不得向被保险人赔偿保险金。</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第二十八条  发生保险责任范围内的损失，保险人按以下方式计算赔偿：</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一）保险人对于每次事故造成的本保险条款第三条和第四条项下的损失的赔偿金额之和不超过本保险合同载明的每次事故赔偿限额，其中对于每次事故清污费用的赔偿金额不超过本保险合同载明的每次事故清污费用赔偿限额；</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（二）在依据本条第（一）款计算的基础上，保险人在扣除每次事故免赔额</w:t>
      </w:r>
      <w:proofErr w:type="gramStart"/>
      <w:r>
        <w:rPr>
          <w:rFonts w:ascii="仿宋" w:eastAsia="仿宋" w:hAnsi="仿宋" w:cs="Times New Roman" w:hint="eastAsia"/>
          <w:sz w:val="24"/>
          <w:szCs w:val="24"/>
        </w:rPr>
        <w:t>或按免赔率</w:t>
      </w:r>
      <w:proofErr w:type="gramEnd"/>
      <w:r>
        <w:rPr>
          <w:rFonts w:ascii="仿宋" w:eastAsia="仿宋" w:hAnsi="仿宋" w:cs="Times New Roman" w:hint="eastAsia"/>
          <w:sz w:val="24"/>
          <w:szCs w:val="24"/>
        </w:rPr>
        <w:t>计算的免赔额后进行赔偿；</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（三）保险期间内发生多次保险事故的，保险人对于多次事故造成的本保险条款第三条和第四条项下的损失的赔偿金额之和不超过本保险合同载明的累计赔偿限额；</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四）对于每次事故造成的本保险条款第五条项下的损失，保险人在每次事故赔偿限额之外另行计算，但赔偿金额不超过每次事故赔偿限额的数额；保险期间内发生多次保险事故的，对于多次事故造成的本保险条款第五条项下的损失，保险人在累计赔偿限额之外另行计算，但赔偿金额之和不超过累计赔偿限额的数额；</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五）对于每次事故造成的本保险条款第六条项下的损失，保险人在每次事故赔偿限额之外另行计算，但赔偿金额不超过本保险合同载明的每次事故法律费用赔偿限额；保险期间内发生多次保险事故的，对于多次事故造成的本保险条款第六条项下的损失，保险人在累计赔偿限额之外另行计算，但赔偿金额之和不超过本保险合同载明的累计法律费用赔偿限额。</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第二十九条  发生保险事故时，如果被保险人的损失能够从其他相同保障的保险项下也获得赔偿，除另有约定外，保险人按照本保险合同的累计赔偿限额与所有有关保险合同的累计赔偿限额总和的</w:t>
      </w:r>
      <w:r>
        <w:rPr>
          <w:rFonts w:ascii="仿宋" w:eastAsia="仿宋" w:hAnsi="仿宋" w:cs="Times New Roman" w:hint="eastAsia"/>
          <w:bCs/>
          <w:sz w:val="24"/>
          <w:szCs w:val="24"/>
        </w:rPr>
        <w:t>比例</w:t>
      </w:r>
      <w:r>
        <w:rPr>
          <w:rFonts w:ascii="仿宋" w:eastAsia="仿宋" w:hAnsi="仿宋" w:cs="Times New Roman" w:hint="eastAsia"/>
          <w:sz w:val="24"/>
          <w:szCs w:val="24"/>
        </w:rPr>
        <w:t>承担赔偿责任。其他保险人应承担的赔偿金额，本保险人不负责垫付。</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被保险人在请求赔偿时应当如实向保险人说明与本保险合同保险责任有关的其他保险合同的情况。对未如实说明导致保险人多支付保险金的，保险人有权向被保险人追回多支付的部分。</w:t>
      </w:r>
    </w:p>
    <w:p w:rsidR="009F12A4" w:rsidRDefault="00FF6A11">
      <w:pPr>
        <w:spacing w:line="380" w:lineRule="exact"/>
        <w:ind w:firstLineChars="200" w:firstLine="480"/>
        <w:rPr>
          <w:rFonts w:ascii="仿宋" w:eastAsia="仿宋" w:hAnsi="仿宋" w:cs="Times New Roman"/>
          <w:spacing w:val="-6"/>
          <w:sz w:val="24"/>
          <w:szCs w:val="24"/>
        </w:rPr>
      </w:pPr>
      <w:r>
        <w:rPr>
          <w:rFonts w:ascii="仿宋" w:eastAsia="仿宋" w:hAnsi="仿宋" w:cs="Times New Roman" w:hint="eastAsia"/>
          <w:bCs/>
          <w:kern w:val="0"/>
          <w:sz w:val="24"/>
          <w:szCs w:val="24"/>
        </w:rPr>
        <w:t>第三十条</w:t>
      </w:r>
      <w:r>
        <w:rPr>
          <w:rFonts w:ascii="仿宋" w:eastAsia="仿宋" w:hAnsi="仿宋" w:cs="Times New Roman" w:hint="eastAsia"/>
          <w:kern w:val="0"/>
          <w:sz w:val="24"/>
          <w:szCs w:val="24"/>
        </w:rPr>
        <w:t xml:space="preserve">  </w:t>
      </w:r>
      <w:r>
        <w:rPr>
          <w:rFonts w:ascii="仿宋" w:eastAsia="仿宋" w:hAnsi="仿宋" w:cs="Times New Roman" w:hint="eastAsia"/>
          <w:sz w:val="24"/>
          <w:szCs w:val="24"/>
        </w:rPr>
        <w:t>发生保险责任范围内的损失，应由有关责任方负责赔偿的，被保险人应行使</w:t>
      </w:r>
      <w:r>
        <w:rPr>
          <w:rFonts w:ascii="仿宋" w:eastAsia="仿宋" w:hAnsi="仿宋" w:cs="Times New Roman" w:hint="eastAsia"/>
          <w:sz w:val="24"/>
          <w:szCs w:val="24"/>
        </w:rPr>
        <w:lastRenderedPageBreak/>
        <w:t>或保留向该责任方请求赔付的权利。</w:t>
      </w:r>
      <w:r>
        <w:rPr>
          <w:rFonts w:ascii="仿宋" w:eastAsia="仿宋" w:hAnsi="仿宋" w:cs="Times New Roman" w:hint="eastAsia"/>
          <w:spacing w:val="-6"/>
          <w:sz w:val="24"/>
          <w:szCs w:val="24"/>
        </w:rPr>
        <w:t>必要时，保险人有权以被保险人的名义向有关责任方提出索赔要求。</w:t>
      </w:r>
    </w:p>
    <w:p w:rsidR="009F12A4" w:rsidRDefault="00FF6A11">
      <w:pPr>
        <w:spacing w:line="380" w:lineRule="exact"/>
        <w:ind w:firstLineChars="200" w:firstLine="480"/>
        <w:rPr>
          <w:rFonts w:ascii="仿宋" w:eastAsia="仿宋" w:hAnsi="仿宋" w:cs="Times New Roman"/>
          <w:bCs/>
          <w:kern w:val="0"/>
          <w:sz w:val="24"/>
          <w:szCs w:val="24"/>
        </w:rPr>
      </w:pPr>
      <w:r>
        <w:rPr>
          <w:rFonts w:ascii="仿宋" w:eastAsia="仿宋" w:hAnsi="仿宋" w:cs="Times New Roman" w:hint="eastAsia"/>
          <w:bCs/>
          <w:kern w:val="0"/>
          <w:sz w:val="24"/>
          <w:szCs w:val="24"/>
        </w:rPr>
        <w:t>保险事故发生后，保险人未履行赔付义务之前，被保险人放弃对有关责任方请求赔偿权利的，保险人不承担赔偿责任。</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保险人自向被保险人赔偿保险金之日起，在赔偿金额范围内代位行使被保险人对有关责任方请求赔偿的权利，被保险人应当向保险人提供必要的文件和所知道的有关情况，积极协助保险人向有关责任方追偿。</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保险人向被保险人赔偿保险金后，</w:t>
      </w:r>
      <w:r>
        <w:rPr>
          <w:rFonts w:ascii="仿宋" w:eastAsia="仿宋" w:hAnsi="仿宋" w:cs="Times New Roman" w:hint="eastAsia"/>
          <w:bCs/>
          <w:kern w:val="0"/>
          <w:sz w:val="24"/>
          <w:szCs w:val="24"/>
        </w:rPr>
        <w:t>被保险人未经保险人同意放弃对有关责任方请求赔偿权利的，该行为无效；由于被保险人故意或者因重大过失致使保险人不能行使代位请求赔偿权利的，保险人可以扣减或者要求返还相应的保险金。</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第三十一条  被保险人向保险人请求赔偿的诉讼时效期间为二年，自其知道或者应当知道保险事故发生之日起计算。</w:t>
      </w:r>
    </w:p>
    <w:p w:rsidR="009F12A4" w:rsidRDefault="00FF6A11">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争议处理</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第三十二条  因履行本保险合同发生的争议，由当事人协商解决。协商不成的，提交保险合同载明的仲裁机构仲裁；保险合同未载明仲裁机构且争议发生后未达成仲裁协议的，依法向中华人民共和国人民法院起诉。</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第三十三条  本保险合同的争议处理适用中华人民共和国法律（不包括港澳台地区法律）。</w:t>
      </w:r>
    </w:p>
    <w:p w:rsidR="009F12A4" w:rsidRDefault="00FF6A11">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其他事项</w:t>
      </w:r>
    </w:p>
    <w:p w:rsidR="009F12A4" w:rsidRDefault="00FF6A11">
      <w:pPr>
        <w:spacing w:line="380" w:lineRule="exact"/>
        <w:ind w:firstLineChars="200" w:firstLine="480"/>
        <w:rPr>
          <w:rFonts w:ascii="仿宋" w:eastAsia="仿宋" w:hAnsi="仿宋" w:cs="宋体"/>
          <w:kern w:val="0"/>
          <w:sz w:val="24"/>
          <w:szCs w:val="24"/>
        </w:rPr>
      </w:pPr>
      <w:r>
        <w:rPr>
          <w:rFonts w:ascii="仿宋" w:eastAsia="仿宋" w:hAnsi="仿宋" w:cs="Times New Roman" w:hint="eastAsia"/>
          <w:sz w:val="24"/>
          <w:szCs w:val="24"/>
        </w:rPr>
        <w:t>第三十四条  保险责任开始前，</w:t>
      </w:r>
      <w:r>
        <w:rPr>
          <w:rFonts w:ascii="仿宋" w:eastAsia="仿宋" w:hAnsi="仿宋" w:cs="宋体" w:hint="eastAsia"/>
          <w:kern w:val="0"/>
          <w:sz w:val="24"/>
          <w:szCs w:val="24"/>
        </w:rPr>
        <w:t>投保人要求解除保险合同的，应当向保险人支付退保手续费，保险人应当退还剩余部分保险费。</w:t>
      </w:r>
    </w:p>
    <w:p w:rsidR="009F12A4" w:rsidRDefault="00FF6A11">
      <w:pPr>
        <w:spacing w:line="38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退保手续费=保险费×退保手续费比例</w:t>
      </w:r>
    </w:p>
    <w:p w:rsidR="009F12A4" w:rsidRDefault="00FF6A11">
      <w:pPr>
        <w:widowControl/>
        <w:spacing w:line="38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退保手续费比例由投保人、保险人协商确定，并在保险合同中载明。除另有约定外，退保手续费比例为5%。</w:t>
      </w:r>
    </w:p>
    <w:p w:rsidR="009F12A4" w:rsidRDefault="00FF6A11">
      <w:pPr>
        <w:widowControl/>
        <w:spacing w:line="380" w:lineRule="exact"/>
        <w:ind w:firstLineChars="200" w:firstLine="480"/>
        <w:jc w:val="left"/>
        <w:rPr>
          <w:rFonts w:ascii="仿宋" w:eastAsia="仿宋" w:hAnsi="仿宋" w:cs="宋体"/>
          <w:kern w:val="0"/>
          <w:sz w:val="24"/>
          <w:szCs w:val="24"/>
        </w:rPr>
      </w:pPr>
      <w:r>
        <w:rPr>
          <w:rFonts w:ascii="仿宋" w:eastAsia="仿宋" w:hAnsi="仿宋" w:cs="Times New Roman" w:hint="eastAsia"/>
          <w:sz w:val="24"/>
          <w:szCs w:val="24"/>
        </w:rPr>
        <w:t>保险责任开始后，投保人要求解除保险合同的，自通知保险人之日起，保险合同解除，</w:t>
      </w:r>
      <w:r>
        <w:rPr>
          <w:rFonts w:ascii="仿宋" w:eastAsia="仿宋" w:hAnsi="仿宋" w:cs="宋体" w:hint="eastAsia"/>
          <w:kern w:val="0"/>
          <w:sz w:val="24"/>
          <w:szCs w:val="24"/>
        </w:rPr>
        <w:t>保险人按约定的退保短期费率计算方式计收自保险责任开始之日起至合同解除之日止期间的保险费，并退还剩余部分保险费。</w:t>
      </w:r>
    </w:p>
    <w:p w:rsidR="009F12A4" w:rsidRDefault="00FF6A11">
      <w:pPr>
        <w:widowControl/>
        <w:spacing w:line="38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退保短期费率计算方式包括短期费率表、</w:t>
      </w:r>
      <w:proofErr w:type="gramStart"/>
      <w:r>
        <w:rPr>
          <w:rFonts w:ascii="仿宋" w:eastAsia="仿宋" w:hAnsi="仿宋" w:cs="宋体" w:hint="eastAsia"/>
          <w:kern w:val="0"/>
          <w:sz w:val="24"/>
          <w:szCs w:val="24"/>
        </w:rPr>
        <w:t>日比例</w:t>
      </w:r>
      <w:proofErr w:type="gramEnd"/>
      <w:r>
        <w:rPr>
          <w:rFonts w:ascii="仿宋" w:eastAsia="仿宋" w:hAnsi="仿宋" w:cs="宋体" w:hint="eastAsia"/>
          <w:kern w:val="0"/>
          <w:sz w:val="24"/>
          <w:szCs w:val="24"/>
        </w:rPr>
        <w:t>或月比例，由投保人、保险人协商确定，并在保险合同中载明。除另有约定外，退保短期费率计算方式为短期费率表。</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第三十五条  除本保险合同另有约定或法律另有规定外，保险责任开始前，保险人要求解除保险合同的，不得向投保人收取手续费并应退还已收取的保险费；保险责任开始后，保险人可提前十五日向投保人发出解约通知书解除本保险合同，并按保险责任开始之日起至合同解除之日止期间与保险期间的</w:t>
      </w:r>
      <w:proofErr w:type="gramStart"/>
      <w:r>
        <w:rPr>
          <w:rFonts w:ascii="仿宋" w:eastAsia="仿宋" w:hAnsi="仿宋" w:cs="Times New Roman" w:hint="eastAsia"/>
          <w:sz w:val="24"/>
          <w:szCs w:val="24"/>
        </w:rPr>
        <w:t>日比例</w:t>
      </w:r>
      <w:proofErr w:type="gramEnd"/>
      <w:r>
        <w:rPr>
          <w:rFonts w:ascii="仿宋" w:eastAsia="仿宋" w:hAnsi="仿宋" w:cs="Times New Roman" w:hint="eastAsia"/>
          <w:sz w:val="24"/>
          <w:szCs w:val="24"/>
        </w:rPr>
        <w:t>计收保险费，并退还剩余部分保险费。</w:t>
      </w:r>
    </w:p>
    <w:p w:rsidR="009F12A4" w:rsidRDefault="00FF6A11">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释义</w:t>
      </w:r>
    </w:p>
    <w:p w:rsidR="009F12A4" w:rsidRDefault="00FF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80"/>
        <w:jc w:val="left"/>
        <w:rPr>
          <w:rFonts w:ascii="仿宋" w:eastAsia="仿宋" w:hAnsi="仿宋" w:cs="SimSun-Identity-H"/>
          <w:kern w:val="0"/>
          <w:sz w:val="24"/>
          <w:szCs w:val="24"/>
        </w:rPr>
      </w:pPr>
      <w:r>
        <w:rPr>
          <w:rFonts w:ascii="仿宋" w:eastAsia="仿宋" w:hAnsi="仿宋" w:cs="Times New Roman" w:hint="eastAsia"/>
          <w:kern w:val="0"/>
          <w:sz w:val="24"/>
          <w:szCs w:val="24"/>
        </w:rPr>
        <w:t>（一）</w:t>
      </w:r>
      <w:r>
        <w:rPr>
          <w:rFonts w:ascii="仿宋" w:eastAsia="仿宋" w:hAnsi="仿宋" w:cs="SimSun-Identity-H" w:hint="eastAsia"/>
          <w:kern w:val="0"/>
          <w:sz w:val="24"/>
          <w:szCs w:val="24"/>
        </w:rPr>
        <w:t xml:space="preserve">意外事故：指突发的、非本意的、不可预见的事故。 </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（二）第三者：指除保险人和被保险人以外的第三者。</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SimSun-Identity-H" w:hint="eastAsia"/>
          <w:sz w:val="24"/>
          <w:szCs w:val="24"/>
        </w:rPr>
        <w:t>（三）直接财产损失：指有形财物的损坏或灭失。</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lastRenderedPageBreak/>
        <w:t>（四）清污费用：指为排除环境污染危害而发生的检验、监测、清除、处置、中和等费用。</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（五）地下储罐：</w:t>
      </w:r>
      <w:proofErr w:type="gramStart"/>
      <w:r>
        <w:rPr>
          <w:rFonts w:ascii="仿宋" w:eastAsia="仿宋" w:hAnsi="仿宋" w:cs="Times New Roman" w:hint="eastAsia"/>
          <w:sz w:val="24"/>
          <w:szCs w:val="24"/>
        </w:rPr>
        <w:t>指至少</w:t>
      </w:r>
      <w:proofErr w:type="gramEnd"/>
      <w:r>
        <w:rPr>
          <w:rFonts w:ascii="仿宋" w:eastAsia="仿宋" w:hAnsi="仿宋" w:cs="Times New Roman" w:hint="eastAsia"/>
          <w:sz w:val="24"/>
          <w:szCs w:val="24"/>
        </w:rPr>
        <w:t>10％的体积在地面以下的储罐（包括与地下管道相连接的储罐）。</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（六）</w:t>
      </w:r>
      <w:bookmarkStart w:id="42" w:name="OLE_LINK43"/>
      <w:bookmarkStart w:id="43" w:name="OLE_LINK42"/>
      <w:r>
        <w:rPr>
          <w:rFonts w:ascii="仿宋" w:eastAsia="仿宋" w:hAnsi="仿宋" w:cs="Times New Roman" w:hint="eastAsia"/>
          <w:sz w:val="24"/>
          <w:szCs w:val="24"/>
        </w:rPr>
        <w:t>自然资源损失</w:t>
      </w:r>
      <w:bookmarkEnd w:id="42"/>
      <w:bookmarkEnd w:id="43"/>
      <w:r>
        <w:rPr>
          <w:rFonts w:ascii="仿宋" w:eastAsia="仿宋" w:hAnsi="仿宋" w:cs="Times New Roman" w:hint="eastAsia"/>
          <w:sz w:val="24"/>
          <w:szCs w:val="24"/>
        </w:rPr>
        <w:t>：指由政府管理、托管、从属或以其他方式控制的</w:t>
      </w:r>
      <w:bookmarkStart w:id="44" w:name="OLE_LINK44"/>
      <w:bookmarkStart w:id="45" w:name="OLE_LINK45"/>
      <w:r>
        <w:rPr>
          <w:rFonts w:ascii="仿宋" w:eastAsia="仿宋" w:hAnsi="仿宋" w:cs="Times New Roman" w:hint="eastAsia"/>
          <w:sz w:val="24"/>
          <w:szCs w:val="24"/>
        </w:rPr>
        <w:t>鱼类、野生生物、生物群、</w:t>
      </w:r>
      <w:bookmarkEnd w:id="44"/>
      <w:bookmarkEnd w:id="45"/>
      <w:r>
        <w:rPr>
          <w:rFonts w:ascii="仿宋" w:eastAsia="仿宋" w:hAnsi="仿宋" w:cs="Times New Roman" w:hint="eastAsia"/>
          <w:sz w:val="24"/>
          <w:szCs w:val="24"/>
        </w:rPr>
        <w:t>土地、空气、水、地下水、饮用水源及其他类似资源的损伤或其遭受的损坏、损毁或损失。</w:t>
      </w:r>
    </w:p>
    <w:p w:rsidR="009F12A4" w:rsidRDefault="00FF6A1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（七）生态损害：指以人类生存和发展所必须依赖的生态环境为侵犯对象，并造成其物理、化学、生物性能的任何重大退化的危害后果。</w:t>
      </w:r>
    </w:p>
    <w:p w:rsidR="009F12A4" w:rsidRDefault="00FF6A11">
      <w:pPr>
        <w:widowControl/>
        <w:spacing w:line="4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附录：短期费率表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546"/>
        <w:gridCol w:w="546"/>
        <w:gridCol w:w="546"/>
        <w:gridCol w:w="545"/>
        <w:gridCol w:w="545"/>
        <w:gridCol w:w="545"/>
        <w:gridCol w:w="545"/>
        <w:gridCol w:w="545"/>
        <w:gridCol w:w="545"/>
        <w:gridCol w:w="545"/>
        <w:gridCol w:w="542"/>
        <w:gridCol w:w="581"/>
      </w:tblGrid>
      <w:tr w:rsidR="009F12A4">
        <w:trPr>
          <w:jc w:val="center"/>
        </w:trPr>
        <w:tc>
          <w:tcPr>
            <w:tcW w:w="1946"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保险期间</w:t>
            </w:r>
          </w:p>
        </w:tc>
        <w:tc>
          <w:tcPr>
            <w:tcW w:w="546"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一</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个</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月</w:t>
            </w:r>
          </w:p>
        </w:tc>
        <w:tc>
          <w:tcPr>
            <w:tcW w:w="546"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二</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个</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月</w:t>
            </w:r>
          </w:p>
        </w:tc>
        <w:tc>
          <w:tcPr>
            <w:tcW w:w="546"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三</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个</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四</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个</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五</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个</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六</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个</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七</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个</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八</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个</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九</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个</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十</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个</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月</w:t>
            </w:r>
          </w:p>
        </w:tc>
        <w:tc>
          <w:tcPr>
            <w:tcW w:w="542"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十</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一</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个</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月</w:t>
            </w:r>
          </w:p>
        </w:tc>
        <w:tc>
          <w:tcPr>
            <w:tcW w:w="581"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十</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二</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个</w:t>
            </w:r>
          </w:p>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月</w:t>
            </w:r>
          </w:p>
        </w:tc>
      </w:tr>
      <w:tr w:rsidR="009F12A4">
        <w:trPr>
          <w:trHeight w:val="472"/>
          <w:jc w:val="center"/>
        </w:trPr>
        <w:tc>
          <w:tcPr>
            <w:tcW w:w="1946"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年费率的百分比</w:t>
            </w:r>
          </w:p>
        </w:tc>
        <w:tc>
          <w:tcPr>
            <w:tcW w:w="546"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10</w:t>
            </w:r>
          </w:p>
        </w:tc>
        <w:tc>
          <w:tcPr>
            <w:tcW w:w="546"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20</w:t>
            </w:r>
          </w:p>
        </w:tc>
        <w:tc>
          <w:tcPr>
            <w:tcW w:w="546"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30</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40</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50</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60</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70</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80</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85</w:t>
            </w:r>
          </w:p>
        </w:tc>
        <w:tc>
          <w:tcPr>
            <w:tcW w:w="545"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90</w:t>
            </w:r>
          </w:p>
        </w:tc>
        <w:tc>
          <w:tcPr>
            <w:tcW w:w="542"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95</w:t>
            </w:r>
          </w:p>
        </w:tc>
        <w:tc>
          <w:tcPr>
            <w:tcW w:w="581" w:type="dxa"/>
            <w:tcBorders>
              <w:top w:val="single" w:sz="4" w:space="0" w:color="auto"/>
              <w:left w:val="single" w:sz="4" w:space="0" w:color="auto"/>
              <w:bottom w:val="single" w:sz="4" w:space="0" w:color="auto"/>
              <w:right w:val="single" w:sz="4" w:space="0" w:color="auto"/>
            </w:tcBorders>
            <w:vAlign w:val="center"/>
          </w:tcPr>
          <w:p w:rsidR="009F12A4" w:rsidRDefault="00FF6A11">
            <w:pPr>
              <w:ind w:leftChars="-257" w:left="-540" w:firstLineChars="200" w:firstLine="420"/>
              <w:jc w:val="center"/>
              <w:rPr>
                <w:rFonts w:ascii="宋体" w:eastAsia="宋体" w:hAnsi="宋体" w:cs="Times New Roman"/>
                <w:bCs/>
                <w:color w:val="000000"/>
                <w:szCs w:val="21"/>
              </w:rPr>
            </w:pPr>
            <w:r>
              <w:rPr>
                <w:rFonts w:ascii="宋体" w:eastAsia="宋体" w:hAnsi="宋体" w:cs="Times New Roman" w:hint="eastAsia"/>
                <w:bCs/>
                <w:color w:val="000000"/>
                <w:szCs w:val="21"/>
              </w:rPr>
              <w:t>100</w:t>
            </w:r>
          </w:p>
        </w:tc>
      </w:tr>
    </w:tbl>
    <w:p w:rsidR="009F12A4" w:rsidRDefault="00FF6A11">
      <w:pPr>
        <w:widowControl/>
        <w:ind w:firstLineChars="200" w:firstLine="420"/>
        <w:jc w:val="left"/>
        <w:rPr>
          <w:rFonts w:ascii="宋体" w:eastAsia="宋体" w:hAnsi="宋体" w:cs="Times New Roman"/>
          <w:szCs w:val="21"/>
        </w:rPr>
      </w:pPr>
      <w:r>
        <w:rPr>
          <w:rFonts w:ascii="宋体" w:eastAsia="宋体" w:hAnsi="宋体" w:cs="宋体" w:hint="eastAsia"/>
          <w:kern w:val="0"/>
          <w:szCs w:val="21"/>
        </w:rPr>
        <w:t>注：保险期间不足一个月的部分按一个月计算。</w:t>
      </w:r>
    </w:p>
    <w:p w:rsidR="009F12A4" w:rsidRDefault="009F12A4">
      <w:pPr>
        <w:ind w:firstLineChars="200" w:firstLine="420"/>
        <w:rPr>
          <w:rFonts w:ascii="宋体" w:eastAsia="宋体" w:hAnsi="宋体" w:cs="Times New Roman"/>
          <w:szCs w:val="21"/>
        </w:rPr>
      </w:pPr>
    </w:p>
    <w:p w:rsidR="009F12A4" w:rsidRDefault="009F12A4">
      <w:pPr>
        <w:ind w:firstLineChars="200" w:firstLine="420"/>
        <w:rPr>
          <w:rFonts w:ascii="宋体" w:eastAsia="宋体" w:hAnsi="宋体" w:cs="Times New Roman"/>
          <w:szCs w:val="21"/>
        </w:rPr>
      </w:pPr>
    </w:p>
    <w:p w:rsidR="009F12A4" w:rsidRDefault="009F12A4">
      <w:pPr>
        <w:spacing w:line="520" w:lineRule="exact"/>
        <w:rPr>
          <w:rFonts w:ascii="仿宋" w:eastAsia="仿宋" w:hAnsi="仿宋"/>
          <w:b/>
          <w:sz w:val="32"/>
          <w:szCs w:val="32"/>
        </w:rPr>
      </w:pPr>
    </w:p>
    <w:p w:rsidR="009F12A4" w:rsidRDefault="009F12A4">
      <w:pPr>
        <w:spacing w:line="520" w:lineRule="exact"/>
        <w:rPr>
          <w:rFonts w:ascii="仿宋" w:eastAsia="仿宋" w:hAnsi="仿宋"/>
          <w:b/>
          <w:sz w:val="32"/>
          <w:szCs w:val="32"/>
        </w:rPr>
      </w:pPr>
    </w:p>
    <w:p w:rsidR="009F12A4" w:rsidRDefault="009F12A4">
      <w:pPr>
        <w:spacing w:line="520" w:lineRule="exact"/>
        <w:rPr>
          <w:rFonts w:ascii="仿宋" w:eastAsia="仿宋" w:hAnsi="仿宋"/>
          <w:b/>
          <w:sz w:val="32"/>
          <w:szCs w:val="32"/>
        </w:rPr>
      </w:pPr>
    </w:p>
    <w:p w:rsidR="009F12A4" w:rsidRDefault="009F12A4">
      <w:pPr>
        <w:spacing w:line="520" w:lineRule="exact"/>
        <w:rPr>
          <w:rFonts w:ascii="仿宋" w:eastAsia="仿宋" w:hAnsi="仿宋"/>
          <w:b/>
          <w:sz w:val="32"/>
          <w:szCs w:val="32"/>
        </w:rPr>
      </w:pPr>
    </w:p>
    <w:p w:rsidR="009F12A4" w:rsidRDefault="009F12A4">
      <w:pPr>
        <w:spacing w:line="520" w:lineRule="exact"/>
        <w:rPr>
          <w:rFonts w:ascii="仿宋" w:eastAsia="仿宋" w:hAnsi="仿宋"/>
          <w:b/>
          <w:sz w:val="32"/>
          <w:szCs w:val="32"/>
        </w:rPr>
      </w:pPr>
    </w:p>
    <w:p w:rsidR="009F12A4" w:rsidRDefault="009F12A4">
      <w:pPr>
        <w:spacing w:line="520" w:lineRule="exact"/>
        <w:rPr>
          <w:rFonts w:ascii="仿宋" w:eastAsia="仿宋" w:hAnsi="仿宋"/>
          <w:b/>
          <w:sz w:val="32"/>
          <w:szCs w:val="32"/>
        </w:rPr>
      </w:pPr>
    </w:p>
    <w:sectPr w:rsidR="009F12A4">
      <w:footerReference w:type="default" r:id="rId12"/>
      <w:pgSz w:w="11906" w:h="16838"/>
      <w:pgMar w:top="1134" w:right="992" w:bottom="1134"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57C" w:rsidRDefault="0022357C">
      <w:r>
        <w:separator/>
      </w:r>
    </w:p>
  </w:endnote>
  <w:endnote w:type="continuationSeparator" w:id="0">
    <w:p w:rsidR="0022357C" w:rsidRDefault="0022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華康中楷體">
    <w:altName w:val="Arial Unicode MS"/>
    <w:charset w:val="00"/>
    <w:family w:val="modern"/>
    <w:pitch w:val="default"/>
    <w:sig w:usb0="00000000" w:usb1="00000000" w:usb2="00000010" w:usb3="00000000" w:csb0="0010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SimSun-Identity-H">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637231"/>
    </w:sdtPr>
    <w:sdtEndPr/>
    <w:sdtContent>
      <w:p w:rsidR="00FF6A11" w:rsidRDefault="00FF6A11">
        <w:pPr>
          <w:pStyle w:val="ab"/>
          <w:jc w:val="center"/>
        </w:pPr>
        <w:r>
          <w:fldChar w:fldCharType="begin"/>
        </w:r>
        <w:r>
          <w:instrText>PAGE   \* MERGEFORMAT</w:instrText>
        </w:r>
        <w:r>
          <w:fldChar w:fldCharType="separate"/>
        </w:r>
        <w:r w:rsidR="007027A7" w:rsidRPr="007027A7">
          <w:rPr>
            <w:noProof/>
            <w:lang w:val="zh-CN"/>
          </w:rPr>
          <w:t>-</w:t>
        </w:r>
        <w:r w:rsidR="007027A7">
          <w:rPr>
            <w:noProof/>
          </w:rPr>
          <w:t xml:space="preserve"> 4 -</w:t>
        </w:r>
        <w:r>
          <w:fldChar w:fldCharType="end"/>
        </w:r>
      </w:p>
    </w:sdtContent>
  </w:sdt>
  <w:p w:rsidR="00FF6A11" w:rsidRDefault="00FF6A1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57C" w:rsidRDefault="0022357C">
      <w:r>
        <w:separator/>
      </w:r>
    </w:p>
  </w:footnote>
  <w:footnote w:type="continuationSeparator" w:id="0">
    <w:p w:rsidR="0022357C" w:rsidRDefault="00223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600"/>
        </w:tabs>
        <w:ind w:left="600" w:hanging="420"/>
      </w:pPr>
      <w:rPr>
        <w:color w:val="00000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7"/>
    <w:multiLevelType w:val="multilevel"/>
    <w:tmpl w:val="00000017"/>
    <w:lvl w:ilvl="0">
      <w:start w:val="1"/>
      <w:numFmt w:val="decimal"/>
      <w:lvlText w:val="%1)"/>
      <w:lvlJc w:val="left"/>
      <w:pPr>
        <w:tabs>
          <w:tab w:val="left" w:pos="399"/>
        </w:tabs>
        <w:ind w:left="399"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A"/>
    <w:multiLevelType w:val="multilevel"/>
    <w:tmpl w:val="0000001A"/>
    <w:lvl w:ilvl="0">
      <w:start w:val="1"/>
      <w:numFmt w:val="decimal"/>
      <w:lvlText w:val="%1."/>
      <w:lvlJc w:val="left"/>
      <w:pPr>
        <w:tabs>
          <w:tab w:val="left" w:pos="420"/>
        </w:tabs>
        <w:ind w:left="420" w:hanging="420"/>
      </w:pPr>
      <w:rPr>
        <w:color w:val="00000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BF26A07"/>
    <w:multiLevelType w:val="multilevel"/>
    <w:tmpl w:val="0BF26A0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AA396A2"/>
    <w:multiLevelType w:val="singleLevel"/>
    <w:tmpl w:val="1AA396A2"/>
    <w:lvl w:ilvl="0">
      <w:start w:val="1"/>
      <w:numFmt w:val="decimal"/>
      <w:suff w:val="nothing"/>
      <w:lvlText w:val="%1．"/>
      <w:lvlJc w:val="left"/>
      <w:pPr>
        <w:ind w:left="0" w:firstLine="400"/>
      </w:pPr>
      <w:rPr>
        <w:rFonts w:hint="default"/>
      </w:rPr>
    </w:lvl>
  </w:abstractNum>
  <w:abstractNum w:abstractNumId="5">
    <w:nsid w:val="1B194F2F"/>
    <w:multiLevelType w:val="multilevel"/>
    <w:tmpl w:val="1B194F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92C4227"/>
    <w:multiLevelType w:val="multilevel"/>
    <w:tmpl w:val="292C4227"/>
    <w:lvl w:ilvl="0">
      <w:start w:val="1"/>
      <w:numFmt w:val="decimal"/>
      <w:lvlText w:val="%1."/>
      <w:lvlJc w:val="left"/>
      <w:pPr>
        <w:tabs>
          <w:tab w:val="left" w:pos="703"/>
        </w:tabs>
        <w:ind w:left="703"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36A0453F"/>
    <w:multiLevelType w:val="multilevel"/>
    <w:tmpl w:val="36A045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F031997"/>
    <w:multiLevelType w:val="multilevel"/>
    <w:tmpl w:val="3F031997"/>
    <w:lvl w:ilvl="0">
      <w:start w:val="1"/>
      <w:numFmt w:val="decimal"/>
      <w:lvlText w:val="%1."/>
      <w:lvlJc w:val="left"/>
      <w:pPr>
        <w:tabs>
          <w:tab w:val="left" w:pos="703"/>
        </w:tabs>
        <w:ind w:left="703"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4C5D5FA1"/>
    <w:multiLevelType w:val="multilevel"/>
    <w:tmpl w:val="4C5D5FA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EAC5A97"/>
    <w:multiLevelType w:val="multilevel"/>
    <w:tmpl w:val="4EAC5A97"/>
    <w:lvl w:ilvl="0">
      <w:start w:val="1"/>
      <w:numFmt w:val="decimal"/>
      <w:lvlText w:val="%1."/>
      <w:lvlJc w:val="left"/>
      <w:pPr>
        <w:tabs>
          <w:tab w:val="left" w:pos="703"/>
        </w:tabs>
        <w:ind w:left="703"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46155A0"/>
    <w:multiLevelType w:val="multilevel"/>
    <w:tmpl w:val="546155A0"/>
    <w:lvl w:ilvl="0">
      <w:start w:val="1"/>
      <w:numFmt w:val="chineseCountingThousand"/>
      <w:pStyle w:val="1"/>
      <w:suff w:val="nothing"/>
      <w:lvlText w:val="第%1章"/>
      <w:lvlJc w:val="left"/>
      <w:pPr>
        <w:ind w:left="0" w:firstLine="0"/>
      </w:pPr>
      <w:rPr>
        <w:rFonts w:hint="eastAsia"/>
        <w:sz w:val="44"/>
        <w:szCs w:val="44"/>
      </w:rPr>
    </w:lvl>
    <w:lvl w:ilvl="1">
      <w:start w:val="1"/>
      <w:numFmt w:val="chineseCountingThousand"/>
      <w:lvlText w:val="%2、"/>
      <w:lvlJc w:val="left"/>
      <w:pPr>
        <w:tabs>
          <w:tab w:val="left" w:pos="420"/>
        </w:tabs>
        <w:ind w:left="420" w:hanging="420"/>
      </w:pPr>
      <w:rPr>
        <w:rFonts w:hint="eastAsia"/>
        <w:b w:val="0"/>
      </w:rPr>
    </w:lvl>
    <w:lvl w:ilvl="2">
      <w:start w:val="1"/>
      <w:numFmt w:val="japaneseCounting"/>
      <w:lvlText w:val="（%3）"/>
      <w:lvlJc w:val="left"/>
      <w:pPr>
        <w:tabs>
          <w:tab w:val="left" w:pos="720"/>
        </w:tabs>
        <w:ind w:left="720" w:hanging="720"/>
      </w:pPr>
      <w:rPr>
        <w:rFonts w:hint="default"/>
      </w:rPr>
    </w:lvl>
    <w:lvl w:ilvl="3">
      <w:start w:val="1"/>
      <w:numFmt w:val="decimal"/>
      <w:lvlText w:val="%4."/>
      <w:lvlJc w:val="left"/>
      <w:pPr>
        <w:tabs>
          <w:tab w:val="left" w:pos="360"/>
        </w:tabs>
        <w:ind w:left="360" w:hanging="360"/>
      </w:pPr>
      <w:rPr>
        <w:rFonts w:hint="default"/>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2">
    <w:nsid w:val="64991B45"/>
    <w:multiLevelType w:val="multilevel"/>
    <w:tmpl w:val="64991B4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4"/>
  </w:num>
  <w:num w:numId="3">
    <w:abstractNumId w:val="5"/>
  </w:num>
  <w:num w:numId="4">
    <w:abstractNumId w:val="7"/>
  </w:num>
  <w:num w:numId="5">
    <w:abstractNumId w:val="3"/>
  </w:num>
  <w:num w:numId="6">
    <w:abstractNumId w:val="0"/>
  </w:num>
  <w:num w:numId="7">
    <w:abstractNumId w:val="9"/>
  </w:num>
  <w:num w:numId="8">
    <w:abstractNumId w:val="2"/>
  </w:num>
  <w:num w:numId="9">
    <w:abstractNumId w:val="12"/>
  </w:num>
  <w:num w:numId="10">
    <w:abstractNumId w:val="1"/>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95E"/>
    <w:rsid w:val="00006B4E"/>
    <w:rsid w:val="00010E02"/>
    <w:rsid w:val="00011761"/>
    <w:rsid w:val="000144B6"/>
    <w:rsid w:val="0001502E"/>
    <w:rsid w:val="000150A3"/>
    <w:rsid w:val="00021FC0"/>
    <w:rsid w:val="00030EF1"/>
    <w:rsid w:val="000331DB"/>
    <w:rsid w:val="00036233"/>
    <w:rsid w:val="00061B50"/>
    <w:rsid w:val="000635C0"/>
    <w:rsid w:val="000656E1"/>
    <w:rsid w:val="000719FB"/>
    <w:rsid w:val="000758FC"/>
    <w:rsid w:val="00094261"/>
    <w:rsid w:val="00096940"/>
    <w:rsid w:val="000A4953"/>
    <w:rsid w:val="000B78F8"/>
    <w:rsid w:val="000C01CD"/>
    <w:rsid w:val="000C35AC"/>
    <w:rsid w:val="000C3B3B"/>
    <w:rsid w:val="000C4E43"/>
    <w:rsid w:val="000D2071"/>
    <w:rsid w:val="000D39B5"/>
    <w:rsid w:val="000D4406"/>
    <w:rsid w:val="000D4761"/>
    <w:rsid w:val="000D4D5C"/>
    <w:rsid w:val="000D686A"/>
    <w:rsid w:val="000E1665"/>
    <w:rsid w:val="000F2F73"/>
    <w:rsid w:val="00100EA2"/>
    <w:rsid w:val="001029E4"/>
    <w:rsid w:val="001043D6"/>
    <w:rsid w:val="0010453F"/>
    <w:rsid w:val="00107BCA"/>
    <w:rsid w:val="0011578F"/>
    <w:rsid w:val="0012274B"/>
    <w:rsid w:val="00127013"/>
    <w:rsid w:val="00127347"/>
    <w:rsid w:val="00127952"/>
    <w:rsid w:val="00130411"/>
    <w:rsid w:val="00130B5D"/>
    <w:rsid w:val="001354B1"/>
    <w:rsid w:val="001441FE"/>
    <w:rsid w:val="00153326"/>
    <w:rsid w:val="00162060"/>
    <w:rsid w:val="00167BE1"/>
    <w:rsid w:val="001713A2"/>
    <w:rsid w:val="00181290"/>
    <w:rsid w:val="001814EB"/>
    <w:rsid w:val="0018218F"/>
    <w:rsid w:val="00186A37"/>
    <w:rsid w:val="00186B7B"/>
    <w:rsid w:val="00192B0A"/>
    <w:rsid w:val="001967CE"/>
    <w:rsid w:val="00196EBB"/>
    <w:rsid w:val="0019711F"/>
    <w:rsid w:val="001A4527"/>
    <w:rsid w:val="001B0A72"/>
    <w:rsid w:val="001B207B"/>
    <w:rsid w:val="001B2868"/>
    <w:rsid w:val="001B4389"/>
    <w:rsid w:val="001B71E0"/>
    <w:rsid w:val="001C13FC"/>
    <w:rsid w:val="001C1AC8"/>
    <w:rsid w:val="001C264E"/>
    <w:rsid w:val="001C781D"/>
    <w:rsid w:val="001D230B"/>
    <w:rsid w:val="001D4106"/>
    <w:rsid w:val="001D693C"/>
    <w:rsid w:val="001D7018"/>
    <w:rsid w:val="001E3C7F"/>
    <w:rsid w:val="001E3F75"/>
    <w:rsid w:val="001E4667"/>
    <w:rsid w:val="001E4954"/>
    <w:rsid w:val="001F1305"/>
    <w:rsid w:val="001F5176"/>
    <w:rsid w:val="001F5F58"/>
    <w:rsid w:val="001F7EE1"/>
    <w:rsid w:val="00200C3A"/>
    <w:rsid w:val="00203806"/>
    <w:rsid w:val="00204855"/>
    <w:rsid w:val="0021145A"/>
    <w:rsid w:val="00215880"/>
    <w:rsid w:val="0021699C"/>
    <w:rsid w:val="002214E3"/>
    <w:rsid w:val="002225A8"/>
    <w:rsid w:val="0022357C"/>
    <w:rsid w:val="00223EBE"/>
    <w:rsid w:val="00224DAE"/>
    <w:rsid w:val="0022655D"/>
    <w:rsid w:val="00232E7F"/>
    <w:rsid w:val="00243736"/>
    <w:rsid w:val="00243AC7"/>
    <w:rsid w:val="002456FC"/>
    <w:rsid w:val="0025162E"/>
    <w:rsid w:val="00252600"/>
    <w:rsid w:val="002616FA"/>
    <w:rsid w:val="00265CC5"/>
    <w:rsid w:val="00276CDC"/>
    <w:rsid w:val="00287216"/>
    <w:rsid w:val="00294DA2"/>
    <w:rsid w:val="00296C43"/>
    <w:rsid w:val="00296C5C"/>
    <w:rsid w:val="002A1EC5"/>
    <w:rsid w:val="002B4A21"/>
    <w:rsid w:val="002B5D59"/>
    <w:rsid w:val="002B6160"/>
    <w:rsid w:val="002B704B"/>
    <w:rsid w:val="002C174C"/>
    <w:rsid w:val="002C255B"/>
    <w:rsid w:val="002D0AC0"/>
    <w:rsid w:val="002D0AE4"/>
    <w:rsid w:val="002D0CF3"/>
    <w:rsid w:val="002D1461"/>
    <w:rsid w:val="002D1B38"/>
    <w:rsid w:val="002D3191"/>
    <w:rsid w:val="002E2EEC"/>
    <w:rsid w:val="002F5964"/>
    <w:rsid w:val="00307198"/>
    <w:rsid w:val="00307789"/>
    <w:rsid w:val="00312A62"/>
    <w:rsid w:val="00315027"/>
    <w:rsid w:val="00315366"/>
    <w:rsid w:val="00316B01"/>
    <w:rsid w:val="00323652"/>
    <w:rsid w:val="003245B8"/>
    <w:rsid w:val="00331BAF"/>
    <w:rsid w:val="00334D92"/>
    <w:rsid w:val="003350E0"/>
    <w:rsid w:val="0033620E"/>
    <w:rsid w:val="00343544"/>
    <w:rsid w:val="00344078"/>
    <w:rsid w:val="00346456"/>
    <w:rsid w:val="00357850"/>
    <w:rsid w:val="00360705"/>
    <w:rsid w:val="00360CA4"/>
    <w:rsid w:val="0036239D"/>
    <w:rsid w:val="003668AF"/>
    <w:rsid w:val="00370396"/>
    <w:rsid w:val="0037104D"/>
    <w:rsid w:val="003716E4"/>
    <w:rsid w:val="00374FF1"/>
    <w:rsid w:val="0038251E"/>
    <w:rsid w:val="00386707"/>
    <w:rsid w:val="00392D91"/>
    <w:rsid w:val="003A1DAB"/>
    <w:rsid w:val="003A5427"/>
    <w:rsid w:val="003B3551"/>
    <w:rsid w:val="003B52E6"/>
    <w:rsid w:val="003B7A9F"/>
    <w:rsid w:val="003C54A7"/>
    <w:rsid w:val="003C7E47"/>
    <w:rsid w:val="003D3C69"/>
    <w:rsid w:val="003D5369"/>
    <w:rsid w:val="003E0FEF"/>
    <w:rsid w:val="003E1787"/>
    <w:rsid w:val="003E1A5B"/>
    <w:rsid w:val="003E1B36"/>
    <w:rsid w:val="003E5071"/>
    <w:rsid w:val="003F0FEB"/>
    <w:rsid w:val="003F20DE"/>
    <w:rsid w:val="00400047"/>
    <w:rsid w:val="0040147B"/>
    <w:rsid w:val="00403429"/>
    <w:rsid w:val="00403816"/>
    <w:rsid w:val="00405114"/>
    <w:rsid w:val="00412184"/>
    <w:rsid w:val="00412F95"/>
    <w:rsid w:val="0041474B"/>
    <w:rsid w:val="00414ABF"/>
    <w:rsid w:val="00417EBE"/>
    <w:rsid w:val="00423BD3"/>
    <w:rsid w:val="00423BDD"/>
    <w:rsid w:val="00424B34"/>
    <w:rsid w:val="00427D15"/>
    <w:rsid w:val="00432F0D"/>
    <w:rsid w:val="00433056"/>
    <w:rsid w:val="00436D3E"/>
    <w:rsid w:val="00454EBF"/>
    <w:rsid w:val="004633C1"/>
    <w:rsid w:val="0046538A"/>
    <w:rsid w:val="0046579B"/>
    <w:rsid w:val="00470DB8"/>
    <w:rsid w:val="0047385A"/>
    <w:rsid w:val="00475C6B"/>
    <w:rsid w:val="00481AE9"/>
    <w:rsid w:val="00483E03"/>
    <w:rsid w:val="00494E68"/>
    <w:rsid w:val="00495A96"/>
    <w:rsid w:val="004A1F38"/>
    <w:rsid w:val="004A2BCF"/>
    <w:rsid w:val="004A4256"/>
    <w:rsid w:val="004A43C6"/>
    <w:rsid w:val="004A461D"/>
    <w:rsid w:val="004A468B"/>
    <w:rsid w:val="004A6176"/>
    <w:rsid w:val="004A77D7"/>
    <w:rsid w:val="004B1EE7"/>
    <w:rsid w:val="004C04F3"/>
    <w:rsid w:val="004C453D"/>
    <w:rsid w:val="004D11AA"/>
    <w:rsid w:val="004D5F78"/>
    <w:rsid w:val="004E43FC"/>
    <w:rsid w:val="004F067C"/>
    <w:rsid w:val="004F1252"/>
    <w:rsid w:val="005045E7"/>
    <w:rsid w:val="0051109A"/>
    <w:rsid w:val="0051189C"/>
    <w:rsid w:val="00514F8F"/>
    <w:rsid w:val="00515B77"/>
    <w:rsid w:val="00523B42"/>
    <w:rsid w:val="00524C99"/>
    <w:rsid w:val="00531A54"/>
    <w:rsid w:val="00537685"/>
    <w:rsid w:val="00537B96"/>
    <w:rsid w:val="00544945"/>
    <w:rsid w:val="00544A68"/>
    <w:rsid w:val="00553EAB"/>
    <w:rsid w:val="0056157F"/>
    <w:rsid w:val="00566AB7"/>
    <w:rsid w:val="00571703"/>
    <w:rsid w:val="00571742"/>
    <w:rsid w:val="00571BAD"/>
    <w:rsid w:val="00576F24"/>
    <w:rsid w:val="0058016E"/>
    <w:rsid w:val="00585998"/>
    <w:rsid w:val="005861FC"/>
    <w:rsid w:val="00592665"/>
    <w:rsid w:val="005A05FE"/>
    <w:rsid w:val="005B1778"/>
    <w:rsid w:val="005B38E5"/>
    <w:rsid w:val="005B77E1"/>
    <w:rsid w:val="005C3A31"/>
    <w:rsid w:val="005C5760"/>
    <w:rsid w:val="005C5971"/>
    <w:rsid w:val="005C679A"/>
    <w:rsid w:val="005D1446"/>
    <w:rsid w:val="005D3476"/>
    <w:rsid w:val="005D4496"/>
    <w:rsid w:val="005D4644"/>
    <w:rsid w:val="005D5A7C"/>
    <w:rsid w:val="005D649E"/>
    <w:rsid w:val="005D75C8"/>
    <w:rsid w:val="005D7784"/>
    <w:rsid w:val="005E11A4"/>
    <w:rsid w:val="005E1D82"/>
    <w:rsid w:val="005E3A74"/>
    <w:rsid w:val="005E52F4"/>
    <w:rsid w:val="005E5747"/>
    <w:rsid w:val="005E7BA3"/>
    <w:rsid w:val="005F195E"/>
    <w:rsid w:val="005F3993"/>
    <w:rsid w:val="00600CBE"/>
    <w:rsid w:val="00602493"/>
    <w:rsid w:val="00604C55"/>
    <w:rsid w:val="006054A3"/>
    <w:rsid w:val="00610A6B"/>
    <w:rsid w:val="00610AB6"/>
    <w:rsid w:val="00610C45"/>
    <w:rsid w:val="006123EA"/>
    <w:rsid w:val="00614599"/>
    <w:rsid w:val="006229F1"/>
    <w:rsid w:val="00622E04"/>
    <w:rsid w:val="00624763"/>
    <w:rsid w:val="006257BC"/>
    <w:rsid w:val="0063017D"/>
    <w:rsid w:val="0064392F"/>
    <w:rsid w:val="00646BF6"/>
    <w:rsid w:val="0065676B"/>
    <w:rsid w:val="00664E54"/>
    <w:rsid w:val="0066542C"/>
    <w:rsid w:val="00667A2A"/>
    <w:rsid w:val="00670651"/>
    <w:rsid w:val="00670CCB"/>
    <w:rsid w:val="006757A9"/>
    <w:rsid w:val="0069255E"/>
    <w:rsid w:val="006976DF"/>
    <w:rsid w:val="00697ECC"/>
    <w:rsid w:val="006A1227"/>
    <w:rsid w:val="006A6383"/>
    <w:rsid w:val="006B1A99"/>
    <w:rsid w:val="006B59C5"/>
    <w:rsid w:val="006C03FB"/>
    <w:rsid w:val="006D5DDA"/>
    <w:rsid w:val="006D64B0"/>
    <w:rsid w:val="006D76FD"/>
    <w:rsid w:val="006D7710"/>
    <w:rsid w:val="006E07C6"/>
    <w:rsid w:val="006E0A58"/>
    <w:rsid w:val="006E53CA"/>
    <w:rsid w:val="006E5E2A"/>
    <w:rsid w:val="006F50F2"/>
    <w:rsid w:val="006F5347"/>
    <w:rsid w:val="006F71A9"/>
    <w:rsid w:val="007027A7"/>
    <w:rsid w:val="0071160B"/>
    <w:rsid w:val="00715A67"/>
    <w:rsid w:val="00715FB1"/>
    <w:rsid w:val="00726D85"/>
    <w:rsid w:val="0073683F"/>
    <w:rsid w:val="00736D12"/>
    <w:rsid w:val="00740D12"/>
    <w:rsid w:val="00750A44"/>
    <w:rsid w:val="00754FD9"/>
    <w:rsid w:val="00755BC9"/>
    <w:rsid w:val="0075608F"/>
    <w:rsid w:val="007625D9"/>
    <w:rsid w:val="00762653"/>
    <w:rsid w:val="00765C9D"/>
    <w:rsid w:val="007670DA"/>
    <w:rsid w:val="007756A0"/>
    <w:rsid w:val="00776852"/>
    <w:rsid w:val="00782DA8"/>
    <w:rsid w:val="00787A73"/>
    <w:rsid w:val="0079235E"/>
    <w:rsid w:val="0079249A"/>
    <w:rsid w:val="007962DE"/>
    <w:rsid w:val="007B0346"/>
    <w:rsid w:val="007B0F5D"/>
    <w:rsid w:val="007B0F8C"/>
    <w:rsid w:val="007B2F9E"/>
    <w:rsid w:val="007B6C65"/>
    <w:rsid w:val="007B6EAF"/>
    <w:rsid w:val="007C3C4E"/>
    <w:rsid w:val="007C48A2"/>
    <w:rsid w:val="007C5B4E"/>
    <w:rsid w:val="007D0680"/>
    <w:rsid w:val="007D32C5"/>
    <w:rsid w:val="007E78C8"/>
    <w:rsid w:val="007F291A"/>
    <w:rsid w:val="00801749"/>
    <w:rsid w:val="00804290"/>
    <w:rsid w:val="00807879"/>
    <w:rsid w:val="00810B8D"/>
    <w:rsid w:val="00815ACD"/>
    <w:rsid w:val="00816385"/>
    <w:rsid w:val="00816FAA"/>
    <w:rsid w:val="00830E95"/>
    <w:rsid w:val="00832A36"/>
    <w:rsid w:val="00834682"/>
    <w:rsid w:val="0083589D"/>
    <w:rsid w:val="00836A6A"/>
    <w:rsid w:val="008402D4"/>
    <w:rsid w:val="00846F5D"/>
    <w:rsid w:val="0084716F"/>
    <w:rsid w:val="008512E9"/>
    <w:rsid w:val="0085612F"/>
    <w:rsid w:val="0086095E"/>
    <w:rsid w:val="008670C6"/>
    <w:rsid w:val="00867DBA"/>
    <w:rsid w:val="0087008E"/>
    <w:rsid w:val="0087730E"/>
    <w:rsid w:val="00896583"/>
    <w:rsid w:val="008A5275"/>
    <w:rsid w:val="008B28A3"/>
    <w:rsid w:val="008B339B"/>
    <w:rsid w:val="008B4A81"/>
    <w:rsid w:val="008B7850"/>
    <w:rsid w:val="008D1E67"/>
    <w:rsid w:val="008E0340"/>
    <w:rsid w:val="008E4293"/>
    <w:rsid w:val="008E4D81"/>
    <w:rsid w:val="008E6C7B"/>
    <w:rsid w:val="008F1CEE"/>
    <w:rsid w:val="008F2945"/>
    <w:rsid w:val="008F5DC4"/>
    <w:rsid w:val="008F6208"/>
    <w:rsid w:val="0090071E"/>
    <w:rsid w:val="00901492"/>
    <w:rsid w:val="0090408E"/>
    <w:rsid w:val="00904907"/>
    <w:rsid w:val="00911BB2"/>
    <w:rsid w:val="00914E11"/>
    <w:rsid w:val="00921A7B"/>
    <w:rsid w:val="0092330B"/>
    <w:rsid w:val="0092371F"/>
    <w:rsid w:val="00924EF8"/>
    <w:rsid w:val="00927158"/>
    <w:rsid w:val="00935DBC"/>
    <w:rsid w:val="0093721E"/>
    <w:rsid w:val="00943A80"/>
    <w:rsid w:val="0094465E"/>
    <w:rsid w:val="00946CF8"/>
    <w:rsid w:val="0095517B"/>
    <w:rsid w:val="00957D38"/>
    <w:rsid w:val="009613EC"/>
    <w:rsid w:val="00963E83"/>
    <w:rsid w:val="009736D2"/>
    <w:rsid w:val="0097443C"/>
    <w:rsid w:val="00976539"/>
    <w:rsid w:val="00981A18"/>
    <w:rsid w:val="00984056"/>
    <w:rsid w:val="00985433"/>
    <w:rsid w:val="00993ECD"/>
    <w:rsid w:val="009A757A"/>
    <w:rsid w:val="009B2645"/>
    <w:rsid w:val="009B3744"/>
    <w:rsid w:val="009C126F"/>
    <w:rsid w:val="009C545F"/>
    <w:rsid w:val="009C65D9"/>
    <w:rsid w:val="009C762B"/>
    <w:rsid w:val="009D64CB"/>
    <w:rsid w:val="009E2677"/>
    <w:rsid w:val="009F12A4"/>
    <w:rsid w:val="009F196F"/>
    <w:rsid w:val="009F1A52"/>
    <w:rsid w:val="009F30CF"/>
    <w:rsid w:val="009F3DBC"/>
    <w:rsid w:val="009F6775"/>
    <w:rsid w:val="00A06A94"/>
    <w:rsid w:val="00A113F0"/>
    <w:rsid w:val="00A11B4A"/>
    <w:rsid w:val="00A1247E"/>
    <w:rsid w:val="00A12484"/>
    <w:rsid w:val="00A13AE0"/>
    <w:rsid w:val="00A15AB3"/>
    <w:rsid w:val="00A17C48"/>
    <w:rsid w:val="00A2103E"/>
    <w:rsid w:val="00A24D34"/>
    <w:rsid w:val="00A42DB2"/>
    <w:rsid w:val="00A45A8D"/>
    <w:rsid w:val="00A46B89"/>
    <w:rsid w:val="00A547DD"/>
    <w:rsid w:val="00A569D9"/>
    <w:rsid w:val="00A57B34"/>
    <w:rsid w:val="00A62C7C"/>
    <w:rsid w:val="00A63197"/>
    <w:rsid w:val="00A65EBC"/>
    <w:rsid w:val="00A66375"/>
    <w:rsid w:val="00A76426"/>
    <w:rsid w:val="00A9209C"/>
    <w:rsid w:val="00A95347"/>
    <w:rsid w:val="00A9785D"/>
    <w:rsid w:val="00AA1530"/>
    <w:rsid w:val="00AA31C0"/>
    <w:rsid w:val="00AA3D64"/>
    <w:rsid w:val="00AA62FB"/>
    <w:rsid w:val="00AB0242"/>
    <w:rsid w:val="00AB0D95"/>
    <w:rsid w:val="00AB511D"/>
    <w:rsid w:val="00AB7FDE"/>
    <w:rsid w:val="00AC542B"/>
    <w:rsid w:val="00AD5F1A"/>
    <w:rsid w:val="00AD60D7"/>
    <w:rsid w:val="00AE263F"/>
    <w:rsid w:val="00AE4304"/>
    <w:rsid w:val="00AE6ED7"/>
    <w:rsid w:val="00AE7373"/>
    <w:rsid w:val="00AF0228"/>
    <w:rsid w:val="00AF2099"/>
    <w:rsid w:val="00AF28D1"/>
    <w:rsid w:val="00AF4628"/>
    <w:rsid w:val="00AF5F96"/>
    <w:rsid w:val="00AF6D32"/>
    <w:rsid w:val="00B014A1"/>
    <w:rsid w:val="00B053D9"/>
    <w:rsid w:val="00B060D9"/>
    <w:rsid w:val="00B13F34"/>
    <w:rsid w:val="00B20520"/>
    <w:rsid w:val="00B22BC7"/>
    <w:rsid w:val="00B23A21"/>
    <w:rsid w:val="00B23C11"/>
    <w:rsid w:val="00B245B2"/>
    <w:rsid w:val="00B27740"/>
    <w:rsid w:val="00B339CC"/>
    <w:rsid w:val="00B34434"/>
    <w:rsid w:val="00B37AD5"/>
    <w:rsid w:val="00B40A74"/>
    <w:rsid w:val="00B41E33"/>
    <w:rsid w:val="00B531EB"/>
    <w:rsid w:val="00B55089"/>
    <w:rsid w:val="00B5731E"/>
    <w:rsid w:val="00B65BCE"/>
    <w:rsid w:val="00B6795A"/>
    <w:rsid w:val="00B717BA"/>
    <w:rsid w:val="00B75EB1"/>
    <w:rsid w:val="00B850F0"/>
    <w:rsid w:val="00B85340"/>
    <w:rsid w:val="00B9010F"/>
    <w:rsid w:val="00B94087"/>
    <w:rsid w:val="00B94881"/>
    <w:rsid w:val="00B94FAB"/>
    <w:rsid w:val="00B963F4"/>
    <w:rsid w:val="00B9790A"/>
    <w:rsid w:val="00BA0E8E"/>
    <w:rsid w:val="00BA1D4F"/>
    <w:rsid w:val="00BA407B"/>
    <w:rsid w:val="00BB291D"/>
    <w:rsid w:val="00BB2F6F"/>
    <w:rsid w:val="00BB45EA"/>
    <w:rsid w:val="00BB7CA7"/>
    <w:rsid w:val="00BC09CC"/>
    <w:rsid w:val="00BC3BCF"/>
    <w:rsid w:val="00BC6338"/>
    <w:rsid w:val="00BD0047"/>
    <w:rsid w:val="00BE0577"/>
    <w:rsid w:val="00BE060D"/>
    <w:rsid w:val="00BE7837"/>
    <w:rsid w:val="00BF0701"/>
    <w:rsid w:val="00BF2E4C"/>
    <w:rsid w:val="00C02B43"/>
    <w:rsid w:val="00C02BA6"/>
    <w:rsid w:val="00C040D8"/>
    <w:rsid w:val="00C04E0C"/>
    <w:rsid w:val="00C06625"/>
    <w:rsid w:val="00C07789"/>
    <w:rsid w:val="00C11913"/>
    <w:rsid w:val="00C148B6"/>
    <w:rsid w:val="00C2669A"/>
    <w:rsid w:val="00C33CEE"/>
    <w:rsid w:val="00C438D5"/>
    <w:rsid w:val="00C4789B"/>
    <w:rsid w:val="00C52C72"/>
    <w:rsid w:val="00C547B2"/>
    <w:rsid w:val="00C5780A"/>
    <w:rsid w:val="00C62662"/>
    <w:rsid w:val="00C62AD1"/>
    <w:rsid w:val="00C6571A"/>
    <w:rsid w:val="00C70FEC"/>
    <w:rsid w:val="00C710AD"/>
    <w:rsid w:val="00C71EEA"/>
    <w:rsid w:val="00C73CCC"/>
    <w:rsid w:val="00C73CCF"/>
    <w:rsid w:val="00C743CC"/>
    <w:rsid w:val="00C748A4"/>
    <w:rsid w:val="00C77134"/>
    <w:rsid w:val="00C80BE6"/>
    <w:rsid w:val="00C81183"/>
    <w:rsid w:val="00C82E7D"/>
    <w:rsid w:val="00C82EB3"/>
    <w:rsid w:val="00C83497"/>
    <w:rsid w:val="00C862C9"/>
    <w:rsid w:val="00C86B10"/>
    <w:rsid w:val="00C873F5"/>
    <w:rsid w:val="00C877F6"/>
    <w:rsid w:val="00C91A38"/>
    <w:rsid w:val="00C91D68"/>
    <w:rsid w:val="00C949B5"/>
    <w:rsid w:val="00C94BA6"/>
    <w:rsid w:val="00C9509E"/>
    <w:rsid w:val="00C964E0"/>
    <w:rsid w:val="00C9748E"/>
    <w:rsid w:val="00CA3354"/>
    <w:rsid w:val="00CA37BF"/>
    <w:rsid w:val="00CB2017"/>
    <w:rsid w:val="00CB6747"/>
    <w:rsid w:val="00CB6C2C"/>
    <w:rsid w:val="00CC2B8A"/>
    <w:rsid w:val="00CD29C5"/>
    <w:rsid w:val="00CD70B2"/>
    <w:rsid w:val="00CF64C7"/>
    <w:rsid w:val="00D043A1"/>
    <w:rsid w:val="00D072A1"/>
    <w:rsid w:val="00D12C21"/>
    <w:rsid w:val="00D1622E"/>
    <w:rsid w:val="00D253D4"/>
    <w:rsid w:val="00D27AC5"/>
    <w:rsid w:val="00D34D51"/>
    <w:rsid w:val="00D40078"/>
    <w:rsid w:val="00D43D49"/>
    <w:rsid w:val="00D47619"/>
    <w:rsid w:val="00D528C3"/>
    <w:rsid w:val="00D577E0"/>
    <w:rsid w:val="00D6117A"/>
    <w:rsid w:val="00D61A96"/>
    <w:rsid w:val="00D6474C"/>
    <w:rsid w:val="00D6653E"/>
    <w:rsid w:val="00D73FC9"/>
    <w:rsid w:val="00D761E4"/>
    <w:rsid w:val="00D76D10"/>
    <w:rsid w:val="00D8654B"/>
    <w:rsid w:val="00D87511"/>
    <w:rsid w:val="00D87BA4"/>
    <w:rsid w:val="00D9296F"/>
    <w:rsid w:val="00DA5D13"/>
    <w:rsid w:val="00DA794C"/>
    <w:rsid w:val="00DB0316"/>
    <w:rsid w:val="00DB1843"/>
    <w:rsid w:val="00DB3973"/>
    <w:rsid w:val="00DC36B0"/>
    <w:rsid w:val="00DC3DE9"/>
    <w:rsid w:val="00DC5F7C"/>
    <w:rsid w:val="00DC6A9D"/>
    <w:rsid w:val="00DD7E41"/>
    <w:rsid w:val="00DE27F4"/>
    <w:rsid w:val="00DE29F9"/>
    <w:rsid w:val="00DE2CE1"/>
    <w:rsid w:val="00DE4148"/>
    <w:rsid w:val="00DF240B"/>
    <w:rsid w:val="00DF3DD1"/>
    <w:rsid w:val="00E029F2"/>
    <w:rsid w:val="00E03EAD"/>
    <w:rsid w:val="00E04C38"/>
    <w:rsid w:val="00E0538D"/>
    <w:rsid w:val="00E07B04"/>
    <w:rsid w:val="00E205F5"/>
    <w:rsid w:val="00E21929"/>
    <w:rsid w:val="00E225FB"/>
    <w:rsid w:val="00E26A2A"/>
    <w:rsid w:val="00E27D73"/>
    <w:rsid w:val="00E27DA5"/>
    <w:rsid w:val="00E310CB"/>
    <w:rsid w:val="00E50AAE"/>
    <w:rsid w:val="00E6073B"/>
    <w:rsid w:val="00E61FF3"/>
    <w:rsid w:val="00E7166D"/>
    <w:rsid w:val="00E74692"/>
    <w:rsid w:val="00E757D0"/>
    <w:rsid w:val="00E77A2E"/>
    <w:rsid w:val="00E82E97"/>
    <w:rsid w:val="00E83E55"/>
    <w:rsid w:val="00E85083"/>
    <w:rsid w:val="00E9073C"/>
    <w:rsid w:val="00E91EB6"/>
    <w:rsid w:val="00E92508"/>
    <w:rsid w:val="00E934A2"/>
    <w:rsid w:val="00E940C8"/>
    <w:rsid w:val="00E961CA"/>
    <w:rsid w:val="00E9718B"/>
    <w:rsid w:val="00EA2826"/>
    <w:rsid w:val="00EA49EA"/>
    <w:rsid w:val="00EA7124"/>
    <w:rsid w:val="00EB0A27"/>
    <w:rsid w:val="00EB4DD3"/>
    <w:rsid w:val="00EB5555"/>
    <w:rsid w:val="00EB5612"/>
    <w:rsid w:val="00EC34E3"/>
    <w:rsid w:val="00EC3BD6"/>
    <w:rsid w:val="00ED0EFD"/>
    <w:rsid w:val="00ED2F56"/>
    <w:rsid w:val="00ED6373"/>
    <w:rsid w:val="00EF0EF0"/>
    <w:rsid w:val="00EF248F"/>
    <w:rsid w:val="00EF2E9F"/>
    <w:rsid w:val="00F012DF"/>
    <w:rsid w:val="00F07CB7"/>
    <w:rsid w:val="00F07FEA"/>
    <w:rsid w:val="00F1071A"/>
    <w:rsid w:val="00F16228"/>
    <w:rsid w:val="00F17F58"/>
    <w:rsid w:val="00F24FB2"/>
    <w:rsid w:val="00F25DFB"/>
    <w:rsid w:val="00F31352"/>
    <w:rsid w:val="00F31EC6"/>
    <w:rsid w:val="00F335E2"/>
    <w:rsid w:val="00F362E7"/>
    <w:rsid w:val="00F41CA9"/>
    <w:rsid w:val="00F476E9"/>
    <w:rsid w:val="00F50DE3"/>
    <w:rsid w:val="00F53EAA"/>
    <w:rsid w:val="00F60A9D"/>
    <w:rsid w:val="00F65C9C"/>
    <w:rsid w:val="00F71ABB"/>
    <w:rsid w:val="00F74F98"/>
    <w:rsid w:val="00F81C6A"/>
    <w:rsid w:val="00F861C4"/>
    <w:rsid w:val="00F87B0E"/>
    <w:rsid w:val="00F92C34"/>
    <w:rsid w:val="00F97F7C"/>
    <w:rsid w:val="00FA21B4"/>
    <w:rsid w:val="00FB0EF2"/>
    <w:rsid w:val="00FB1A17"/>
    <w:rsid w:val="00FB585C"/>
    <w:rsid w:val="00FB63A3"/>
    <w:rsid w:val="00FB68FD"/>
    <w:rsid w:val="00FD4257"/>
    <w:rsid w:val="00FE07C0"/>
    <w:rsid w:val="00FE3B72"/>
    <w:rsid w:val="00FE5E3B"/>
    <w:rsid w:val="00FE6E7B"/>
    <w:rsid w:val="00FF1DAE"/>
    <w:rsid w:val="00FF3403"/>
    <w:rsid w:val="00FF4972"/>
    <w:rsid w:val="00FF6A11"/>
    <w:rsid w:val="02A84966"/>
    <w:rsid w:val="120E6DA4"/>
    <w:rsid w:val="12174EF6"/>
    <w:rsid w:val="198934A0"/>
    <w:rsid w:val="27882E09"/>
    <w:rsid w:val="28276EFC"/>
    <w:rsid w:val="28901FF8"/>
    <w:rsid w:val="3C907B7B"/>
    <w:rsid w:val="41DE3BF7"/>
    <w:rsid w:val="452F18F5"/>
    <w:rsid w:val="49F1255E"/>
    <w:rsid w:val="55E94986"/>
    <w:rsid w:val="564C26F6"/>
    <w:rsid w:val="56995852"/>
    <w:rsid w:val="620C769D"/>
    <w:rsid w:val="694D250A"/>
    <w:rsid w:val="72A375DA"/>
    <w:rsid w:val="77FC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numPr>
        <w:numId w:val="1"/>
      </w:numPr>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pPr>
      <w:keepNext/>
      <w:keepLines/>
      <w:numPr>
        <w:ilvl w:val="4"/>
        <w:numId w:val="1"/>
      </w:numPr>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numPr>
        <w:ilvl w:val="5"/>
        <w:numId w:val="1"/>
      </w:numPr>
      <w:spacing w:before="240" w:after="64" w:line="320" w:lineRule="auto"/>
      <w:outlineLvl w:val="5"/>
    </w:pPr>
    <w:rPr>
      <w:rFonts w:ascii="Arial" w:eastAsia="黑体" w:hAnsi="Arial" w:cs="Times New Roman"/>
      <w:b/>
      <w:bCs/>
      <w:sz w:val="24"/>
      <w:szCs w:val="24"/>
    </w:rPr>
  </w:style>
  <w:style w:type="paragraph" w:styleId="7">
    <w:name w:val="heading 7"/>
    <w:basedOn w:val="a"/>
    <w:next w:val="a"/>
    <w:link w:val="7Char"/>
    <w:qFormat/>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semiHidden/>
    <w:qFormat/>
    <w:pPr>
      <w:ind w:leftChars="1200" w:left="2520"/>
    </w:pPr>
    <w:rPr>
      <w:rFonts w:ascii="Times New Roman" w:eastAsia="宋体" w:hAnsi="Times New Roman" w:cs="Times New Roman"/>
      <w:szCs w:val="24"/>
    </w:rPr>
  </w:style>
  <w:style w:type="paragraph" w:styleId="a3">
    <w:name w:val="Normal Indent"/>
    <w:basedOn w:val="a"/>
    <w:qFormat/>
    <w:pPr>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Document Map"/>
    <w:basedOn w:val="a"/>
    <w:link w:val="Char"/>
    <w:qFormat/>
    <w:rPr>
      <w:rFonts w:ascii="宋体" w:eastAsia="宋体" w:hAnsi="Times New Roman" w:cs="Times New Roman"/>
      <w:sz w:val="18"/>
      <w:szCs w:val="18"/>
    </w:rPr>
  </w:style>
  <w:style w:type="paragraph" w:styleId="a5">
    <w:name w:val="annotation text"/>
    <w:basedOn w:val="a"/>
    <w:link w:val="Char0"/>
    <w:uiPriority w:val="99"/>
    <w:semiHidden/>
    <w:qFormat/>
    <w:pPr>
      <w:jc w:val="left"/>
    </w:pPr>
    <w:rPr>
      <w:rFonts w:ascii="Times New Roman" w:eastAsia="宋体" w:hAnsi="Times New Roman" w:cs="Times New Roman"/>
      <w:szCs w:val="24"/>
    </w:rPr>
  </w:style>
  <w:style w:type="paragraph" w:styleId="a6">
    <w:name w:val="Body Text"/>
    <w:basedOn w:val="a"/>
    <w:link w:val="Char1"/>
    <w:uiPriority w:val="99"/>
    <w:qFormat/>
    <w:pPr>
      <w:spacing w:after="120"/>
    </w:pPr>
    <w:rPr>
      <w:rFonts w:ascii="Times New Roman" w:eastAsia="宋体" w:hAnsi="Times New Roman" w:cs="Times New Roman"/>
      <w:szCs w:val="24"/>
    </w:rPr>
  </w:style>
  <w:style w:type="paragraph" w:styleId="a7">
    <w:name w:val="Body Text Indent"/>
    <w:basedOn w:val="a"/>
    <w:link w:val="Char2"/>
    <w:qFormat/>
    <w:pPr>
      <w:adjustRightInd w:val="0"/>
      <w:spacing w:line="440" w:lineRule="exact"/>
      <w:ind w:right="-154" w:firstLine="538"/>
      <w:jc w:val="left"/>
      <w:textAlignment w:val="baseline"/>
    </w:pPr>
    <w:rPr>
      <w:rFonts w:ascii="Times New Roman" w:eastAsia="仿宋_GB2312" w:hAnsi="Times New Roman" w:cs="Times New Roman"/>
      <w:sz w:val="28"/>
      <w:szCs w:val="20"/>
    </w:rPr>
  </w:style>
  <w:style w:type="paragraph" w:styleId="20">
    <w:name w:val="List 2"/>
    <w:basedOn w:val="a"/>
    <w:uiPriority w:val="99"/>
    <w:unhideWhenUsed/>
    <w:qFormat/>
    <w:pPr>
      <w:ind w:leftChars="200" w:left="100" w:hangingChars="200" w:hanging="200"/>
      <w:contextualSpacing/>
    </w:pPr>
    <w:rPr>
      <w:rFonts w:ascii="Calibri" w:eastAsia="宋体" w:hAnsi="Calibri" w:cs="Times New Roman"/>
    </w:rPr>
  </w:style>
  <w:style w:type="paragraph" w:styleId="50">
    <w:name w:val="toc 5"/>
    <w:basedOn w:val="a"/>
    <w:next w:val="a"/>
    <w:semiHidden/>
    <w:qFormat/>
    <w:pPr>
      <w:ind w:leftChars="800" w:left="1680"/>
    </w:pPr>
    <w:rPr>
      <w:rFonts w:ascii="Times New Roman" w:eastAsia="宋体" w:hAnsi="Times New Roman" w:cs="Times New Roman"/>
      <w:szCs w:val="24"/>
    </w:rPr>
  </w:style>
  <w:style w:type="paragraph" w:styleId="30">
    <w:name w:val="toc 3"/>
    <w:basedOn w:val="a"/>
    <w:next w:val="a"/>
    <w:uiPriority w:val="39"/>
    <w:qFormat/>
    <w:pPr>
      <w:tabs>
        <w:tab w:val="left" w:pos="1264"/>
        <w:tab w:val="right" w:leader="hyphen" w:pos="8400"/>
      </w:tabs>
      <w:ind w:leftChars="400" w:left="840"/>
    </w:pPr>
    <w:rPr>
      <w:rFonts w:ascii="Times New Roman" w:eastAsia="宋体" w:hAnsi="Times New Roman" w:cs="Times New Roman"/>
      <w:szCs w:val="24"/>
    </w:rPr>
  </w:style>
  <w:style w:type="paragraph" w:styleId="a8">
    <w:name w:val="Plain Text"/>
    <w:basedOn w:val="a"/>
    <w:link w:val="Char3"/>
    <w:uiPriority w:val="99"/>
    <w:qFormat/>
    <w:rPr>
      <w:rFonts w:ascii="宋体" w:eastAsia="宋体" w:hAnsi="Courier New" w:cs="Times New Roman"/>
      <w:szCs w:val="21"/>
    </w:rPr>
  </w:style>
  <w:style w:type="paragraph" w:styleId="80">
    <w:name w:val="toc 8"/>
    <w:basedOn w:val="a"/>
    <w:next w:val="a"/>
    <w:semiHidden/>
    <w:qFormat/>
    <w:pPr>
      <w:ind w:leftChars="1400" w:left="2940"/>
    </w:pPr>
    <w:rPr>
      <w:rFonts w:ascii="Times New Roman" w:eastAsia="宋体" w:hAnsi="Times New Roman" w:cs="Times New Roman"/>
      <w:szCs w:val="24"/>
    </w:rPr>
  </w:style>
  <w:style w:type="paragraph" w:styleId="a9">
    <w:name w:val="Date"/>
    <w:basedOn w:val="a"/>
    <w:next w:val="a"/>
    <w:link w:val="Char4"/>
    <w:unhideWhenUsed/>
    <w:qFormat/>
    <w:pPr>
      <w:ind w:leftChars="2500" w:left="100"/>
    </w:pPr>
  </w:style>
  <w:style w:type="paragraph" w:styleId="21">
    <w:name w:val="Body Text Indent 2"/>
    <w:basedOn w:val="a"/>
    <w:link w:val="2Char0"/>
    <w:qFormat/>
    <w:pPr>
      <w:spacing w:line="360" w:lineRule="auto"/>
      <w:ind w:firstLineChars="200" w:firstLine="560"/>
    </w:pPr>
    <w:rPr>
      <w:rFonts w:ascii="宋体" w:eastAsia="宋体" w:hAnsi="Times New Roman" w:cs="Times New Roman"/>
      <w:sz w:val="28"/>
      <w:szCs w:val="20"/>
    </w:rPr>
  </w:style>
  <w:style w:type="paragraph" w:styleId="aa">
    <w:name w:val="Balloon Text"/>
    <w:basedOn w:val="a"/>
    <w:link w:val="Char5"/>
    <w:uiPriority w:val="99"/>
    <w:semiHidden/>
    <w:unhideWhenUsed/>
    <w:qFormat/>
    <w:rPr>
      <w:sz w:val="18"/>
      <w:szCs w:val="18"/>
    </w:rPr>
  </w:style>
  <w:style w:type="paragraph" w:styleId="ab">
    <w:name w:val="footer"/>
    <w:basedOn w:val="a"/>
    <w:link w:val="Char6"/>
    <w:uiPriority w:val="99"/>
    <w:unhideWhenUsed/>
    <w:qFormat/>
    <w:pPr>
      <w:tabs>
        <w:tab w:val="center" w:pos="4153"/>
        <w:tab w:val="right" w:pos="8306"/>
      </w:tabs>
      <w:snapToGrid w:val="0"/>
      <w:jc w:val="left"/>
    </w:pPr>
    <w:rPr>
      <w:sz w:val="18"/>
      <w:szCs w:val="18"/>
    </w:rPr>
  </w:style>
  <w:style w:type="paragraph" w:styleId="ac">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hyphen" w:pos="8400"/>
      </w:tabs>
      <w:snapToGrid w:val="0"/>
    </w:pPr>
    <w:rPr>
      <w:rFonts w:ascii="黑体" w:eastAsia="黑体" w:hAnsi="Times New Roman" w:cs="Times New Roman"/>
      <w:color w:val="000000"/>
      <w:sz w:val="28"/>
      <w:szCs w:val="24"/>
    </w:rPr>
  </w:style>
  <w:style w:type="paragraph" w:styleId="40">
    <w:name w:val="toc 4"/>
    <w:basedOn w:val="a"/>
    <w:next w:val="a"/>
    <w:semiHidden/>
    <w:qFormat/>
    <w:pPr>
      <w:ind w:leftChars="600" w:left="1260"/>
    </w:pPr>
    <w:rPr>
      <w:rFonts w:ascii="Times New Roman" w:eastAsia="宋体" w:hAnsi="Times New Roman" w:cs="Times New Roman"/>
      <w:szCs w:val="24"/>
    </w:rPr>
  </w:style>
  <w:style w:type="paragraph" w:styleId="ad">
    <w:name w:val="List"/>
    <w:basedOn w:val="a"/>
    <w:qFormat/>
    <w:pPr>
      <w:ind w:left="200" w:hangingChars="200" w:hanging="200"/>
    </w:pPr>
    <w:rPr>
      <w:rFonts w:ascii="Calibri" w:eastAsia="宋体" w:hAnsi="Calibri" w:cs="Times New Roman"/>
      <w:sz w:val="28"/>
      <w:szCs w:val="24"/>
    </w:rPr>
  </w:style>
  <w:style w:type="paragraph" w:styleId="60">
    <w:name w:val="toc 6"/>
    <w:basedOn w:val="a"/>
    <w:next w:val="a"/>
    <w:semiHidden/>
    <w:qFormat/>
    <w:pPr>
      <w:ind w:leftChars="1000" w:left="2100"/>
    </w:pPr>
    <w:rPr>
      <w:rFonts w:ascii="Times New Roman" w:eastAsia="宋体" w:hAnsi="Times New Roman" w:cs="Times New Roman"/>
      <w:szCs w:val="24"/>
    </w:rPr>
  </w:style>
  <w:style w:type="paragraph" w:styleId="31">
    <w:name w:val="Body Text Indent 3"/>
    <w:basedOn w:val="a"/>
    <w:link w:val="3Char0"/>
    <w:qFormat/>
    <w:pPr>
      <w:spacing w:line="360" w:lineRule="auto"/>
      <w:ind w:left="2108" w:hangingChars="700" w:hanging="2108"/>
    </w:pPr>
    <w:rPr>
      <w:rFonts w:ascii="宋体" w:eastAsia="宋体" w:hAnsi="宋体" w:cs="Times New Roman"/>
      <w:b/>
      <w:bCs/>
      <w:sz w:val="30"/>
      <w:szCs w:val="24"/>
    </w:rPr>
  </w:style>
  <w:style w:type="paragraph" w:styleId="22">
    <w:name w:val="toc 2"/>
    <w:basedOn w:val="a"/>
    <w:next w:val="a"/>
    <w:uiPriority w:val="39"/>
    <w:qFormat/>
    <w:pPr>
      <w:tabs>
        <w:tab w:val="left" w:pos="844"/>
        <w:tab w:val="right" w:leader="hyphen" w:pos="8400"/>
      </w:tabs>
      <w:ind w:leftChars="200" w:left="420"/>
    </w:pPr>
    <w:rPr>
      <w:rFonts w:ascii="Times New Roman" w:eastAsia="宋体" w:hAnsi="Times New Roman" w:cs="Times New Roman"/>
      <w:szCs w:val="21"/>
    </w:rPr>
  </w:style>
  <w:style w:type="paragraph" w:styleId="90">
    <w:name w:val="toc 9"/>
    <w:basedOn w:val="a"/>
    <w:next w:val="a"/>
    <w:semiHidden/>
    <w:qFormat/>
    <w:pPr>
      <w:ind w:leftChars="1600" w:left="3360"/>
    </w:pPr>
    <w:rPr>
      <w:rFonts w:ascii="Times New Roman" w:eastAsia="宋体" w:hAnsi="Times New Roman" w:cs="Times New Roman"/>
      <w:szCs w:val="24"/>
    </w:rPr>
  </w:style>
  <w:style w:type="paragraph" w:styleId="23">
    <w:name w:val="Body Text 2"/>
    <w:basedOn w:val="a"/>
    <w:link w:val="2Char1"/>
    <w:qFormat/>
    <w:pPr>
      <w:spacing w:after="120" w:line="480" w:lineRule="auto"/>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e">
    <w:name w:val="Normal (Web)"/>
    <w:basedOn w:val="a"/>
    <w:qFormat/>
    <w:rPr>
      <w:rFonts w:ascii="Times New Roman" w:eastAsia="宋体" w:hAnsi="Times New Roman" w:cs="Times New Roman"/>
      <w:sz w:val="24"/>
      <w:szCs w:val="24"/>
    </w:rPr>
  </w:style>
  <w:style w:type="paragraph" w:styleId="af">
    <w:name w:val="Title"/>
    <w:basedOn w:val="a"/>
    <w:next w:val="a"/>
    <w:link w:val="Char8"/>
    <w:qFormat/>
    <w:pPr>
      <w:spacing w:before="240" w:after="60"/>
      <w:jc w:val="center"/>
      <w:outlineLvl w:val="0"/>
    </w:pPr>
    <w:rPr>
      <w:rFonts w:ascii="Cambria" w:eastAsia="宋体" w:hAnsi="Cambria" w:cs="Times New Roman"/>
      <w:b/>
      <w:bCs/>
      <w:sz w:val="32"/>
      <w:szCs w:val="32"/>
    </w:rPr>
  </w:style>
  <w:style w:type="paragraph" w:styleId="af0">
    <w:name w:val="annotation subject"/>
    <w:basedOn w:val="a5"/>
    <w:next w:val="a5"/>
    <w:link w:val="Char9"/>
    <w:semiHidden/>
    <w:qFormat/>
    <w:rPr>
      <w:b/>
      <w:bCs/>
    </w:rPr>
  </w:style>
  <w:style w:type="paragraph" w:styleId="af1">
    <w:name w:val="Body Text First Indent"/>
    <w:basedOn w:val="a6"/>
    <w:link w:val="Chara"/>
    <w:uiPriority w:val="99"/>
    <w:unhideWhenUsed/>
    <w:qFormat/>
    <w:pPr>
      <w:ind w:firstLineChars="100" w:firstLine="420"/>
    </w:pPr>
    <w:rPr>
      <w:rFonts w:ascii="Calibri" w:hAnsi="Calibri"/>
      <w:szCs w:val="22"/>
    </w:rPr>
  </w:style>
  <w:style w:type="table" w:styleId="af2">
    <w:name w:val="Table Grid"/>
    <w:basedOn w:val="a1"/>
    <w:uiPriority w:val="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0"/>
    <w:qFormat/>
  </w:style>
  <w:style w:type="character" w:styleId="af5">
    <w:name w:val="FollowedHyperlink"/>
    <w:basedOn w:val="a0"/>
    <w:uiPriority w:val="99"/>
    <w:unhideWhenUsed/>
    <w:qFormat/>
    <w:rPr>
      <w:color w:val="800080" w:themeColor="followedHyperlink"/>
      <w:u w:val="single"/>
    </w:rPr>
  </w:style>
  <w:style w:type="character" w:styleId="af6">
    <w:name w:val="Emphasis"/>
    <w:uiPriority w:val="20"/>
    <w:qFormat/>
    <w:rPr>
      <w:i/>
      <w:iCs/>
    </w:rPr>
  </w:style>
  <w:style w:type="character" w:styleId="af7">
    <w:name w:val="Hyperlink"/>
    <w:basedOn w:val="a0"/>
    <w:uiPriority w:val="99"/>
    <w:unhideWhenUsed/>
    <w:qFormat/>
    <w:rPr>
      <w:color w:val="0563C1"/>
      <w:u w:val="single"/>
    </w:rPr>
  </w:style>
  <w:style w:type="character" w:styleId="af8">
    <w:name w:val="annotation reference"/>
    <w:uiPriority w:val="99"/>
    <w:semiHidden/>
    <w:qFormat/>
    <w:rPr>
      <w:sz w:val="21"/>
      <w:szCs w:val="21"/>
    </w:rPr>
  </w:style>
  <w:style w:type="character" w:customStyle="1" w:styleId="Char7">
    <w:name w:val="页眉 Char"/>
    <w:basedOn w:val="a0"/>
    <w:link w:val="ac"/>
    <w:uiPriority w:val="99"/>
    <w:qFormat/>
    <w:rPr>
      <w:sz w:val="18"/>
      <w:szCs w:val="18"/>
    </w:rPr>
  </w:style>
  <w:style w:type="character" w:customStyle="1" w:styleId="Char6">
    <w:name w:val="页脚 Char"/>
    <w:basedOn w:val="a0"/>
    <w:link w:val="ab"/>
    <w:uiPriority w:val="99"/>
    <w:qFormat/>
    <w:rPr>
      <w:sz w:val="18"/>
      <w:szCs w:val="18"/>
    </w:rPr>
  </w:style>
  <w:style w:type="character" w:customStyle="1" w:styleId="Char4">
    <w:name w:val="日期 Char"/>
    <w:basedOn w:val="a0"/>
    <w:link w:val="a9"/>
  </w:style>
  <w:style w:type="paragraph" w:styleId="af9">
    <w:name w:val="List Paragraph"/>
    <w:basedOn w:val="a"/>
    <w:uiPriority w:val="34"/>
    <w:qFormat/>
    <w:pPr>
      <w:ind w:firstLineChars="200" w:firstLine="420"/>
    </w:pPr>
  </w:style>
  <w:style w:type="character" w:customStyle="1" w:styleId="apple-converted-space">
    <w:name w:val="apple-converted-space"/>
    <w:basedOn w:val="a0"/>
    <w:qFormat/>
  </w:style>
  <w:style w:type="paragraph" w:customStyle="1" w:styleId="Bodytext1">
    <w:name w:val="Body text|1"/>
    <w:basedOn w:val="a"/>
    <w:qFormat/>
    <w:pPr>
      <w:spacing w:line="444" w:lineRule="auto"/>
      <w:ind w:firstLine="400"/>
    </w:pPr>
    <w:rPr>
      <w:rFonts w:ascii="宋体" w:eastAsia="宋体" w:hAnsi="宋体" w:cs="宋体"/>
      <w:sz w:val="28"/>
      <w:szCs w:val="28"/>
      <w:lang w:val="zh-TW" w:eastAsia="zh-TW" w:bidi="zh-TW"/>
    </w:rPr>
  </w:style>
  <w:style w:type="character" w:customStyle="1" w:styleId="Char5">
    <w:name w:val="批注框文本 Char"/>
    <w:basedOn w:val="a0"/>
    <w:link w:val="aa"/>
    <w:uiPriority w:val="99"/>
    <w:semiHidden/>
    <w:rPr>
      <w:rFonts w:asciiTheme="minorHAnsi" w:hAnsiTheme="minorHAnsi" w:cstheme="minorBidi"/>
      <w:kern w:val="2"/>
      <w:sz w:val="18"/>
      <w:szCs w:val="18"/>
    </w:rPr>
  </w:style>
  <w:style w:type="paragraph" w:customStyle="1" w:styleId="11">
    <w:name w:val="无间隔1"/>
    <w:link w:val="Charb"/>
    <w:uiPriority w:val="1"/>
    <w:qFormat/>
    <w:pPr>
      <w:widowControl w:val="0"/>
      <w:jc w:val="both"/>
    </w:pPr>
    <w:rPr>
      <w:rFonts w:ascii="Calibri" w:hAnsi="Calibri"/>
      <w:kern w:val="2"/>
      <w:sz w:val="21"/>
      <w:szCs w:val="22"/>
    </w:rPr>
  </w:style>
  <w:style w:type="character" w:customStyle="1" w:styleId="Charb">
    <w:name w:val="无间隔 Char"/>
    <w:link w:val="11"/>
    <w:uiPriority w:val="1"/>
    <w:qFormat/>
    <w:rPr>
      <w:rFonts w:ascii="Calibri" w:eastAsia="宋体" w:hAnsi="Calibri"/>
      <w:kern w:val="2"/>
      <w:sz w:val="21"/>
      <w:szCs w:val="22"/>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character" w:customStyle="1" w:styleId="2Char">
    <w:name w:val="标题 2 Char"/>
    <w:basedOn w:val="a0"/>
    <w:link w:val="2"/>
    <w:qFormat/>
    <w:rPr>
      <w:rFonts w:ascii="Arial" w:eastAsia="黑体" w:hAnsi="Arial"/>
      <w:b/>
      <w:spacing w:val="10"/>
      <w:sz w:val="32"/>
    </w:rPr>
  </w:style>
  <w:style w:type="paragraph" w:customStyle="1" w:styleId="24">
    <w:name w:val="标题 2 居中"/>
    <w:basedOn w:val="2"/>
    <w:qFormat/>
    <w:pPr>
      <w:jc w:val="center"/>
    </w:pPr>
    <w:rPr>
      <w:rFonts w:ascii="宋体" w:hAnsi="宋体"/>
    </w:rPr>
  </w:style>
  <w:style w:type="paragraph" w:customStyle="1" w:styleId="Style61">
    <w:name w:val="_Style 61"/>
    <w:basedOn w:val="a"/>
    <w:uiPriority w:val="34"/>
    <w:qFormat/>
    <w:pPr>
      <w:ind w:firstLineChars="200" w:firstLine="420"/>
    </w:pPr>
    <w:rPr>
      <w:rFonts w:ascii="Calibri" w:eastAsia="宋体" w:hAnsi="Calibri" w:cs="Times New Roman"/>
    </w:rPr>
  </w:style>
  <w:style w:type="character" w:customStyle="1" w:styleId="1Char">
    <w:name w:val="标题 1 Char"/>
    <w:basedOn w:val="a0"/>
    <w:link w:val="1"/>
    <w:rPr>
      <w:rFonts w:eastAsia="宋体"/>
      <w:b/>
      <w:bCs/>
      <w:kern w:val="44"/>
      <w:sz w:val="44"/>
      <w:szCs w:val="44"/>
    </w:rPr>
  </w:style>
  <w:style w:type="character" w:customStyle="1" w:styleId="3Char">
    <w:name w:val="标题 3 Char"/>
    <w:basedOn w:val="a0"/>
    <w:link w:val="3"/>
    <w:rPr>
      <w:rFonts w:eastAsia="宋体"/>
      <w:b/>
      <w:bCs/>
      <w:sz w:val="32"/>
      <w:szCs w:val="32"/>
    </w:rPr>
  </w:style>
  <w:style w:type="character" w:customStyle="1" w:styleId="4Char">
    <w:name w:val="标题 4 Char"/>
    <w:basedOn w:val="a0"/>
    <w:link w:val="4"/>
    <w:rPr>
      <w:rFonts w:ascii="Arial" w:eastAsia="黑体" w:hAnsi="Arial"/>
      <w:b/>
      <w:bCs/>
      <w:kern w:val="2"/>
      <w:sz w:val="28"/>
      <w:szCs w:val="28"/>
    </w:rPr>
  </w:style>
  <w:style w:type="character" w:customStyle="1" w:styleId="5Char">
    <w:name w:val="标题 5 Char"/>
    <w:basedOn w:val="a0"/>
    <w:link w:val="5"/>
    <w:rPr>
      <w:rFonts w:eastAsia="宋体"/>
      <w:b/>
      <w:bCs/>
      <w:kern w:val="2"/>
      <w:sz w:val="28"/>
      <w:szCs w:val="28"/>
    </w:rPr>
  </w:style>
  <w:style w:type="character" w:customStyle="1" w:styleId="6Char">
    <w:name w:val="标题 6 Char"/>
    <w:basedOn w:val="a0"/>
    <w:link w:val="6"/>
    <w:rPr>
      <w:rFonts w:ascii="Arial" w:eastAsia="黑体" w:hAnsi="Arial"/>
      <w:b/>
      <w:bCs/>
      <w:kern w:val="2"/>
      <w:sz w:val="24"/>
      <w:szCs w:val="24"/>
    </w:rPr>
  </w:style>
  <w:style w:type="character" w:customStyle="1" w:styleId="7Char">
    <w:name w:val="标题 7 Char"/>
    <w:basedOn w:val="a0"/>
    <w:link w:val="7"/>
    <w:rPr>
      <w:rFonts w:eastAsia="宋体"/>
      <w:b/>
      <w:bCs/>
      <w:kern w:val="2"/>
      <w:sz w:val="24"/>
      <w:szCs w:val="24"/>
    </w:rPr>
  </w:style>
  <w:style w:type="character" w:customStyle="1" w:styleId="8Char">
    <w:name w:val="标题 8 Char"/>
    <w:basedOn w:val="a0"/>
    <w:link w:val="8"/>
    <w:rPr>
      <w:rFonts w:ascii="Arial" w:eastAsia="黑体" w:hAnsi="Arial"/>
      <w:kern w:val="2"/>
      <w:sz w:val="24"/>
      <w:szCs w:val="24"/>
    </w:rPr>
  </w:style>
  <w:style w:type="character" w:customStyle="1" w:styleId="9Char">
    <w:name w:val="标题 9 Char"/>
    <w:basedOn w:val="a0"/>
    <w:link w:val="9"/>
    <w:rPr>
      <w:rFonts w:ascii="Arial" w:eastAsia="黑体" w:hAnsi="Arial"/>
      <w:kern w:val="2"/>
      <w:sz w:val="21"/>
      <w:szCs w:val="21"/>
    </w:rPr>
  </w:style>
  <w:style w:type="character" w:customStyle="1" w:styleId="Char">
    <w:name w:val="文档结构图 Char"/>
    <w:basedOn w:val="a0"/>
    <w:link w:val="a4"/>
    <w:rPr>
      <w:rFonts w:ascii="宋体" w:eastAsia="宋体"/>
      <w:kern w:val="2"/>
      <w:sz w:val="18"/>
      <w:szCs w:val="18"/>
    </w:rPr>
  </w:style>
  <w:style w:type="character" w:customStyle="1" w:styleId="Char0">
    <w:name w:val="批注文字 Char"/>
    <w:basedOn w:val="a0"/>
    <w:link w:val="a5"/>
    <w:uiPriority w:val="99"/>
    <w:semiHidden/>
    <w:qFormat/>
    <w:rPr>
      <w:rFonts w:eastAsia="宋体"/>
      <w:kern w:val="2"/>
      <w:sz w:val="21"/>
      <w:szCs w:val="24"/>
    </w:rPr>
  </w:style>
  <w:style w:type="character" w:customStyle="1" w:styleId="Char1">
    <w:name w:val="正文文本 Char1"/>
    <w:basedOn w:val="a0"/>
    <w:link w:val="a6"/>
    <w:uiPriority w:val="99"/>
    <w:rPr>
      <w:rFonts w:eastAsia="宋体"/>
      <w:kern w:val="2"/>
      <w:sz w:val="21"/>
      <w:szCs w:val="24"/>
    </w:rPr>
  </w:style>
  <w:style w:type="character" w:customStyle="1" w:styleId="Charc">
    <w:name w:val="正文文本 Char"/>
    <w:basedOn w:val="a0"/>
    <w:qFormat/>
    <w:rPr>
      <w:rFonts w:ascii="Times New Roman" w:eastAsia="宋体" w:hAnsi="Times New Roman" w:cs="Times New Roman"/>
      <w:szCs w:val="24"/>
    </w:rPr>
  </w:style>
  <w:style w:type="character" w:customStyle="1" w:styleId="Char2">
    <w:name w:val="正文文本缩进 Char"/>
    <w:basedOn w:val="a0"/>
    <w:link w:val="a7"/>
    <w:qFormat/>
    <w:rPr>
      <w:rFonts w:eastAsia="仿宋_GB2312"/>
      <w:kern w:val="2"/>
      <w:sz w:val="28"/>
    </w:rPr>
  </w:style>
  <w:style w:type="character" w:customStyle="1" w:styleId="Char3">
    <w:name w:val="纯文本 Char"/>
    <w:basedOn w:val="a0"/>
    <w:link w:val="a8"/>
    <w:uiPriority w:val="99"/>
    <w:qFormat/>
    <w:rPr>
      <w:rFonts w:ascii="宋体" w:eastAsia="宋体" w:hAnsi="Courier New"/>
      <w:kern w:val="2"/>
      <w:sz w:val="21"/>
      <w:szCs w:val="21"/>
    </w:rPr>
  </w:style>
  <w:style w:type="character" w:customStyle="1" w:styleId="2Char0">
    <w:name w:val="正文文本缩进 2 Char"/>
    <w:basedOn w:val="a0"/>
    <w:link w:val="21"/>
    <w:rPr>
      <w:rFonts w:ascii="宋体" w:eastAsia="宋体"/>
      <w:kern w:val="2"/>
      <w:sz w:val="28"/>
    </w:rPr>
  </w:style>
  <w:style w:type="character" w:customStyle="1" w:styleId="3Char0">
    <w:name w:val="正文文本缩进 3 Char"/>
    <w:basedOn w:val="a0"/>
    <w:link w:val="31"/>
    <w:rPr>
      <w:rFonts w:ascii="宋体" w:eastAsia="宋体" w:hAnsi="宋体"/>
      <w:b/>
      <w:bCs/>
      <w:kern w:val="2"/>
      <w:sz w:val="30"/>
      <w:szCs w:val="24"/>
    </w:rPr>
  </w:style>
  <w:style w:type="character" w:customStyle="1" w:styleId="2Char1">
    <w:name w:val="正文文本 2 Char"/>
    <w:basedOn w:val="a0"/>
    <w:link w:val="23"/>
    <w:rPr>
      <w:rFonts w:eastAsia="宋体"/>
      <w:kern w:val="2"/>
      <w:sz w:val="21"/>
      <w:szCs w:val="24"/>
    </w:rPr>
  </w:style>
  <w:style w:type="character" w:customStyle="1" w:styleId="HTMLChar">
    <w:name w:val="HTML 预设格式 Char"/>
    <w:basedOn w:val="a0"/>
    <w:link w:val="HTML"/>
    <w:qFormat/>
    <w:rPr>
      <w:rFonts w:ascii="宋体" w:eastAsia="宋体" w:hAnsi="宋体"/>
      <w:sz w:val="24"/>
      <w:szCs w:val="24"/>
    </w:rPr>
  </w:style>
  <w:style w:type="character" w:customStyle="1" w:styleId="Char8">
    <w:name w:val="标题 Char"/>
    <w:basedOn w:val="a0"/>
    <w:link w:val="af"/>
    <w:rPr>
      <w:rFonts w:ascii="Cambria" w:eastAsia="宋体" w:hAnsi="Cambria"/>
      <w:b/>
      <w:bCs/>
      <w:kern w:val="2"/>
      <w:sz w:val="32"/>
      <w:szCs w:val="32"/>
    </w:rPr>
  </w:style>
  <w:style w:type="character" w:customStyle="1" w:styleId="Char9">
    <w:name w:val="批注主题 Char"/>
    <w:basedOn w:val="Char0"/>
    <w:link w:val="af0"/>
    <w:semiHidden/>
    <w:rPr>
      <w:rFonts w:eastAsia="宋体"/>
      <w:b/>
      <w:bCs/>
      <w:kern w:val="2"/>
      <w:sz w:val="21"/>
      <w:szCs w:val="24"/>
    </w:rPr>
  </w:style>
  <w:style w:type="character" w:customStyle="1" w:styleId="Chara">
    <w:name w:val="正文首行缩进 Char"/>
    <w:basedOn w:val="Char1"/>
    <w:link w:val="af1"/>
    <w:uiPriority w:val="99"/>
    <w:qFormat/>
    <w:rPr>
      <w:rFonts w:ascii="Calibri" w:eastAsia="宋体" w:hAnsi="Calibri"/>
      <w:kern w:val="2"/>
      <w:sz w:val="21"/>
      <w:szCs w:val="22"/>
    </w:rPr>
  </w:style>
  <w:style w:type="table" w:customStyle="1" w:styleId="12">
    <w:name w:val="网格型1"/>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1CharCharCharCharCharCharCharCharChar">
    <w:name w:val="Char1 Char Char Char Char Char Char Char Char Char"/>
    <w:basedOn w:val="a"/>
    <w:qFormat/>
    <w:pPr>
      <w:widowControl/>
      <w:spacing w:line="400" w:lineRule="exact"/>
      <w:jc w:val="center"/>
    </w:pPr>
    <w:rPr>
      <w:rFonts w:ascii="Verdana" w:eastAsia="宋体" w:hAnsi="Verdana" w:cs="Times New Roman"/>
      <w:kern w:val="0"/>
      <w:szCs w:val="20"/>
      <w:lang w:eastAsia="en-US"/>
    </w:rPr>
  </w:style>
  <w:style w:type="paragraph" w:customStyle="1" w:styleId="Chard">
    <w:name w:val="Char"/>
    <w:basedOn w:val="a"/>
    <w:qFormat/>
    <w:rPr>
      <w:rFonts w:ascii="Tahoma" w:eastAsia="宋体" w:hAnsi="Tahoma" w:cs="Tahoma"/>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rFonts w:ascii="宋体" w:eastAsia="宋体" w:hAnsi="宋体" w:cs="宋体"/>
      <w:kern w:val="0"/>
      <w:sz w:val="24"/>
      <w:szCs w:val="24"/>
    </w:rPr>
  </w:style>
  <w:style w:type="paragraph" w:customStyle="1" w:styleId="o">
    <w:name w:val="??¡§???¡§????¨¬?¡§¡§??¡§?o??????¨¬?¡§¡§?"/>
    <w:basedOn w:val="a"/>
    <w:qFormat/>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xl82">
    <w:name w:val="xl82"/>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pPr>
      <w:widowControl/>
      <w:spacing w:before="100" w:beforeAutospacing="1" w:after="100" w:afterAutospacing="1"/>
      <w:jc w:val="left"/>
    </w:pPr>
    <w:rPr>
      <w:rFonts w:ascii="宋体" w:eastAsia="宋体" w:hAnsi="宋体" w:cs="宋体"/>
      <w:kern w:val="0"/>
      <w:szCs w:val="21"/>
    </w:rPr>
  </w:style>
  <w:style w:type="paragraph" w:customStyle="1" w:styleId="13">
    <w:name w:val="正文1"/>
    <w:qFormat/>
    <w:pPr>
      <w:widowControl w:val="0"/>
      <w:adjustRightInd w:val="0"/>
      <w:spacing w:line="0" w:lineRule="atLeast"/>
      <w:textAlignment w:val="baseline"/>
    </w:pPr>
    <w:rPr>
      <w:rFonts w:ascii="宋体"/>
      <w:sz w:val="34"/>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80">
    <w:name w:val="xl8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kern w:val="0"/>
      <w:sz w:val="20"/>
      <w:szCs w:val="20"/>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qFormat/>
    <w:pPr>
      <w:widowControl/>
      <w:spacing w:line="400" w:lineRule="exact"/>
      <w:jc w:val="center"/>
    </w:pPr>
    <w:rPr>
      <w:rFonts w:ascii="Verdana" w:eastAsia="宋体" w:hAnsi="Verdana" w:cs="Times New Roman"/>
      <w:kern w:val="0"/>
      <w:szCs w:val="20"/>
      <w:lang w:eastAsia="en-US"/>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style2">
    <w:name w:val="style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Style69">
    <w:name w:val="_Style 69"/>
    <w:uiPriority w:val="1"/>
    <w:qFormat/>
    <w:pPr>
      <w:widowControl w:val="0"/>
      <w:jc w:val="both"/>
    </w:pPr>
    <w:rPr>
      <w:rFonts w:ascii="Calibri" w:hAnsi="Calibri"/>
      <w:kern w:val="2"/>
      <w:sz w:val="21"/>
      <w:szCs w:val="22"/>
    </w:rPr>
  </w:style>
  <w:style w:type="paragraph" w:customStyle="1" w:styleId="afa">
    <w:name w:val="缺省文本"/>
    <w:basedOn w:val="a"/>
    <w:qFormat/>
    <w:pPr>
      <w:autoSpaceDE w:val="0"/>
      <w:autoSpaceDN w:val="0"/>
      <w:adjustRightInd w:val="0"/>
      <w:jc w:val="left"/>
    </w:pPr>
    <w:rPr>
      <w:rFonts w:ascii="Times New Roman" w:eastAsia="宋体" w:hAnsi="Times New Roman" w:cs="Times New Roman"/>
      <w:kern w:val="0"/>
      <w:sz w:val="24"/>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color w:val="000000"/>
      <w:kern w:val="0"/>
      <w:sz w:val="20"/>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DefaultText">
    <w:name w:val="Default Text"/>
    <w:basedOn w:val="a"/>
    <w:qFormat/>
    <w:pPr>
      <w:widowControl/>
      <w:jc w:val="left"/>
    </w:pPr>
    <w:rPr>
      <w:rFonts w:ascii="Times New Roman" w:eastAsia="宋体" w:hAnsi="Times New Roman" w:cs="Times New Roman"/>
      <w:kern w:val="0"/>
      <w:sz w:val="24"/>
      <w:szCs w:val="20"/>
      <w:lang w:val="en-GB" w:eastAsia="en-US"/>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kern w:val="0"/>
      <w:sz w:val="20"/>
      <w:szCs w:val="20"/>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b">
    <w:name w:val="灿"/>
    <w:basedOn w:val="a"/>
    <w:qFormat/>
    <w:pPr>
      <w:tabs>
        <w:tab w:val="left" w:pos="2160"/>
        <w:tab w:val="left" w:pos="2520"/>
        <w:tab w:val="left" w:pos="2880"/>
        <w:tab w:val="left" w:pos="3240"/>
      </w:tabs>
      <w:snapToGrid w:val="0"/>
    </w:pPr>
    <w:rPr>
      <w:rFonts w:ascii="華康中楷體" w:eastAsia="華康中楷體" w:hAnsi="Arial" w:cs="Times New Roman" w:hint="eastAsia"/>
      <w:kern w:val="0"/>
      <w:sz w:val="24"/>
      <w:szCs w:val="20"/>
      <w:lang w:eastAsia="en-US"/>
    </w:rPr>
  </w:style>
  <w:style w:type="paragraph" w:customStyle="1" w:styleId="xl81">
    <w:name w:val="xl8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msodel0">
    <w:name w:val="msodel"/>
    <w:qFormat/>
  </w:style>
  <w:style w:type="character" w:customStyle="1" w:styleId="apple-style-span">
    <w:name w:val="apple-style-span"/>
    <w:basedOn w:val="a0"/>
    <w:qFormat/>
  </w:style>
  <w:style w:type="character" w:customStyle="1" w:styleId="HTMLChar1">
    <w:name w:val="HTML 预设格式 Char1"/>
    <w:uiPriority w:val="99"/>
    <w:semiHidden/>
    <w:qFormat/>
    <w:rPr>
      <w:rFonts w:ascii="Courier New" w:hAnsi="Courier New" w:cs="Courier New"/>
      <w:sz w:val="20"/>
      <w:szCs w:val="20"/>
    </w:rPr>
  </w:style>
  <w:style w:type="character" w:customStyle="1" w:styleId="msoins0">
    <w:name w:val="msoins"/>
    <w:qFormat/>
  </w:style>
  <w:style w:type="character" w:customStyle="1" w:styleId="CharChar4">
    <w:name w:val="Char Char4"/>
    <w:qFormat/>
    <w:rPr>
      <w:rFonts w:ascii="Arial" w:eastAsia="宋体" w:hAnsi="Arial"/>
      <w:b/>
      <w:bCs/>
      <w:kern w:val="2"/>
      <w:sz w:val="24"/>
      <w:szCs w:val="32"/>
      <w:lang w:val="en-US" w:eastAsia="zh-CN" w:bidi="ar-SA"/>
    </w:rPr>
  </w:style>
  <w:style w:type="character" w:customStyle="1" w:styleId="style151">
    <w:name w:val="style151"/>
    <w:basedOn w:val="a0"/>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numPr>
        <w:numId w:val="1"/>
      </w:numPr>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pPr>
      <w:keepNext/>
      <w:keepLines/>
      <w:numPr>
        <w:ilvl w:val="4"/>
        <w:numId w:val="1"/>
      </w:numPr>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numPr>
        <w:ilvl w:val="5"/>
        <w:numId w:val="1"/>
      </w:numPr>
      <w:spacing w:before="240" w:after="64" w:line="320" w:lineRule="auto"/>
      <w:outlineLvl w:val="5"/>
    </w:pPr>
    <w:rPr>
      <w:rFonts w:ascii="Arial" w:eastAsia="黑体" w:hAnsi="Arial" w:cs="Times New Roman"/>
      <w:b/>
      <w:bCs/>
      <w:sz w:val="24"/>
      <w:szCs w:val="24"/>
    </w:rPr>
  </w:style>
  <w:style w:type="paragraph" w:styleId="7">
    <w:name w:val="heading 7"/>
    <w:basedOn w:val="a"/>
    <w:next w:val="a"/>
    <w:link w:val="7Char"/>
    <w:qFormat/>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semiHidden/>
    <w:qFormat/>
    <w:pPr>
      <w:ind w:leftChars="1200" w:left="2520"/>
    </w:pPr>
    <w:rPr>
      <w:rFonts w:ascii="Times New Roman" w:eastAsia="宋体" w:hAnsi="Times New Roman" w:cs="Times New Roman"/>
      <w:szCs w:val="24"/>
    </w:rPr>
  </w:style>
  <w:style w:type="paragraph" w:styleId="a3">
    <w:name w:val="Normal Indent"/>
    <w:basedOn w:val="a"/>
    <w:qFormat/>
    <w:pPr>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Document Map"/>
    <w:basedOn w:val="a"/>
    <w:link w:val="Char"/>
    <w:qFormat/>
    <w:rPr>
      <w:rFonts w:ascii="宋体" w:eastAsia="宋体" w:hAnsi="Times New Roman" w:cs="Times New Roman"/>
      <w:sz w:val="18"/>
      <w:szCs w:val="18"/>
    </w:rPr>
  </w:style>
  <w:style w:type="paragraph" w:styleId="a5">
    <w:name w:val="annotation text"/>
    <w:basedOn w:val="a"/>
    <w:link w:val="Char0"/>
    <w:uiPriority w:val="99"/>
    <w:semiHidden/>
    <w:qFormat/>
    <w:pPr>
      <w:jc w:val="left"/>
    </w:pPr>
    <w:rPr>
      <w:rFonts w:ascii="Times New Roman" w:eastAsia="宋体" w:hAnsi="Times New Roman" w:cs="Times New Roman"/>
      <w:szCs w:val="24"/>
    </w:rPr>
  </w:style>
  <w:style w:type="paragraph" w:styleId="a6">
    <w:name w:val="Body Text"/>
    <w:basedOn w:val="a"/>
    <w:link w:val="Char1"/>
    <w:uiPriority w:val="99"/>
    <w:qFormat/>
    <w:pPr>
      <w:spacing w:after="120"/>
    </w:pPr>
    <w:rPr>
      <w:rFonts w:ascii="Times New Roman" w:eastAsia="宋体" w:hAnsi="Times New Roman" w:cs="Times New Roman"/>
      <w:szCs w:val="24"/>
    </w:rPr>
  </w:style>
  <w:style w:type="paragraph" w:styleId="a7">
    <w:name w:val="Body Text Indent"/>
    <w:basedOn w:val="a"/>
    <w:link w:val="Char2"/>
    <w:qFormat/>
    <w:pPr>
      <w:adjustRightInd w:val="0"/>
      <w:spacing w:line="440" w:lineRule="exact"/>
      <w:ind w:right="-154" w:firstLine="538"/>
      <w:jc w:val="left"/>
      <w:textAlignment w:val="baseline"/>
    </w:pPr>
    <w:rPr>
      <w:rFonts w:ascii="Times New Roman" w:eastAsia="仿宋_GB2312" w:hAnsi="Times New Roman" w:cs="Times New Roman"/>
      <w:sz w:val="28"/>
      <w:szCs w:val="20"/>
    </w:rPr>
  </w:style>
  <w:style w:type="paragraph" w:styleId="20">
    <w:name w:val="List 2"/>
    <w:basedOn w:val="a"/>
    <w:uiPriority w:val="99"/>
    <w:unhideWhenUsed/>
    <w:qFormat/>
    <w:pPr>
      <w:ind w:leftChars="200" w:left="100" w:hangingChars="200" w:hanging="200"/>
      <w:contextualSpacing/>
    </w:pPr>
    <w:rPr>
      <w:rFonts w:ascii="Calibri" w:eastAsia="宋体" w:hAnsi="Calibri" w:cs="Times New Roman"/>
    </w:rPr>
  </w:style>
  <w:style w:type="paragraph" w:styleId="50">
    <w:name w:val="toc 5"/>
    <w:basedOn w:val="a"/>
    <w:next w:val="a"/>
    <w:semiHidden/>
    <w:qFormat/>
    <w:pPr>
      <w:ind w:leftChars="800" w:left="1680"/>
    </w:pPr>
    <w:rPr>
      <w:rFonts w:ascii="Times New Roman" w:eastAsia="宋体" w:hAnsi="Times New Roman" w:cs="Times New Roman"/>
      <w:szCs w:val="24"/>
    </w:rPr>
  </w:style>
  <w:style w:type="paragraph" w:styleId="30">
    <w:name w:val="toc 3"/>
    <w:basedOn w:val="a"/>
    <w:next w:val="a"/>
    <w:uiPriority w:val="39"/>
    <w:qFormat/>
    <w:pPr>
      <w:tabs>
        <w:tab w:val="left" w:pos="1264"/>
        <w:tab w:val="right" w:leader="hyphen" w:pos="8400"/>
      </w:tabs>
      <w:ind w:leftChars="400" w:left="840"/>
    </w:pPr>
    <w:rPr>
      <w:rFonts w:ascii="Times New Roman" w:eastAsia="宋体" w:hAnsi="Times New Roman" w:cs="Times New Roman"/>
      <w:szCs w:val="24"/>
    </w:rPr>
  </w:style>
  <w:style w:type="paragraph" w:styleId="a8">
    <w:name w:val="Plain Text"/>
    <w:basedOn w:val="a"/>
    <w:link w:val="Char3"/>
    <w:uiPriority w:val="99"/>
    <w:qFormat/>
    <w:rPr>
      <w:rFonts w:ascii="宋体" w:eastAsia="宋体" w:hAnsi="Courier New" w:cs="Times New Roman"/>
      <w:szCs w:val="21"/>
    </w:rPr>
  </w:style>
  <w:style w:type="paragraph" w:styleId="80">
    <w:name w:val="toc 8"/>
    <w:basedOn w:val="a"/>
    <w:next w:val="a"/>
    <w:semiHidden/>
    <w:qFormat/>
    <w:pPr>
      <w:ind w:leftChars="1400" w:left="2940"/>
    </w:pPr>
    <w:rPr>
      <w:rFonts w:ascii="Times New Roman" w:eastAsia="宋体" w:hAnsi="Times New Roman" w:cs="Times New Roman"/>
      <w:szCs w:val="24"/>
    </w:rPr>
  </w:style>
  <w:style w:type="paragraph" w:styleId="a9">
    <w:name w:val="Date"/>
    <w:basedOn w:val="a"/>
    <w:next w:val="a"/>
    <w:link w:val="Char4"/>
    <w:unhideWhenUsed/>
    <w:qFormat/>
    <w:pPr>
      <w:ind w:leftChars="2500" w:left="100"/>
    </w:pPr>
  </w:style>
  <w:style w:type="paragraph" w:styleId="21">
    <w:name w:val="Body Text Indent 2"/>
    <w:basedOn w:val="a"/>
    <w:link w:val="2Char0"/>
    <w:qFormat/>
    <w:pPr>
      <w:spacing w:line="360" w:lineRule="auto"/>
      <w:ind w:firstLineChars="200" w:firstLine="560"/>
    </w:pPr>
    <w:rPr>
      <w:rFonts w:ascii="宋体" w:eastAsia="宋体" w:hAnsi="Times New Roman" w:cs="Times New Roman"/>
      <w:sz w:val="28"/>
      <w:szCs w:val="20"/>
    </w:rPr>
  </w:style>
  <w:style w:type="paragraph" w:styleId="aa">
    <w:name w:val="Balloon Text"/>
    <w:basedOn w:val="a"/>
    <w:link w:val="Char5"/>
    <w:uiPriority w:val="99"/>
    <w:semiHidden/>
    <w:unhideWhenUsed/>
    <w:qFormat/>
    <w:rPr>
      <w:sz w:val="18"/>
      <w:szCs w:val="18"/>
    </w:rPr>
  </w:style>
  <w:style w:type="paragraph" w:styleId="ab">
    <w:name w:val="footer"/>
    <w:basedOn w:val="a"/>
    <w:link w:val="Char6"/>
    <w:uiPriority w:val="99"/>
    <w:unhideWhenUsed/>
    <w:qFormat/>
    <w:pPr>
      <w:tabs>
        <w:tab w:val="center" w:pos="4153"/>
        <w:tab w:val="right" w:pos="8306"/>
      </w:tabs>
      <w:snapToGrid w:val="0"/>
      <w:jc w:val="left"/>
    </w:pPr>
    <w:rPr>
      <w:sz w:val="18"/>
      <w:szCs w:val="18"/>
    </w:rPr>
  </w:style>
  <w:style w:type="paragraph" w:styleId="ac">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hyphen" w:pos="8400"/>
      </w:tabs>
      <w:snapToGrid w:val="0"/>
    </w:pPr>
    <w:rPr>
      <w:rFonts w:ascii="黑体" w:eastAsia="黑体" w:hAnsi="Times New Roman" w:cs="Times New Roman"/>
      <w:color w:val="000000"/>
      <w:sz w:val="28"/>
      <w:szCs w:val="24"/>
    </w:rPr>
  </w:style>
  <w:style w:type="paragraph" w:styleId="40">
    <w:name w:val="toc 4"/>
    <w:basedOn w:val="a"/>
    <w:next w:val="a"/>
    <w:semiHidden/>
    <w:qFormat/>
    <w:pPr>
      <w:ind w:leftChars="600" w:left="1260"/>
    </w:pPr>
    <w:rPr>
      <w:rFonts w:ascii="Times New Roman" w:eastAsia="宋体" w:hAnsi="Times New Roman" w:cs="Times New Roman"/>
      <w:szCs w:val="24"/>
    </w:rPr>
  </w:style>
  <w:style w:type="paragraph" w:styleId="ad">
    <w:name w:val="List"/>
    <w:basedOn w:val="a"/>
    <w:qFormat/>
    <w:pPr>
      <w:ind w:left="200" w:hangingChars="200" w:hanging="200"/>
    </w:pPr>
    <w:rPr>
      <w:rFonts w:ascii="Calibri" w:eastAsia="宋体" w:hAnsi="Calibri" w:cs="Times New Roman"/>
      <w:sz w:val="28"/>
      <w:szCs w:val="24"/>
    </w:rPr>
  </w:style>
  <w:style w:type="paragraph" w:styleId="60">
    <w:name w:val="toc 6"/>
    <w:basedOn w:val="a"/>
    <w:next w:val="a"/>
    <w:semiHidden/>
    <w:qFormat/>
    <w:pPr>
      <w:ind w:leftChars="1000" w:left="2100"/>
    </w:pPr>
    <w:rPr>
      <w:rFonts w:ascii="Times New Roman" w:eastAsia="宋体" w:hAnsi="Times New Roman" w:cs="Times New Roman"/>
      <w:szCs w:val="24"/>
    </w:rPr>
  </w:style>
  <w:style w:type="paragraph" w:styleId="31">
    <w:name w:val="Body Text Indent 3"/>
    <w:basedOn w:val="a"/>
    <w:link w:val="3Char0"/>
    <w:qFormat/>
    <w:pPr>
      <w:spacing w:line="360" w:lineRule="auto"/>
      <w:ind w:left="2108" w:hangingChars="700" w:hanging="2108"/>
    </w:pPr>
    <w:rPr>
      <w:rFonts w:ascii="宋体" w:eastAsia="宋体" w:hAnsi="宋体" w:cs="Times New Roman"/>
      <w:b/>
      <w:bCs/>
      <w:sz w:val="30"/>
      <w:szCs w:val="24"/>
    </w:rPr>
  </w:style>
  <w:style w:type="paragraph" w:styleId="22">
    <w:name w:val="toc 2"/>
    <w:basedOn w:val="a"/>
    <w:next w:val="a"/>
    <w:uiPriority w:val="39"/>
    <w:qFormat/>
    <w:pPr>
      <w:tabs>
        <w:tab w:val="left" w:pos="844"/>
        <w:tab w:val="right" w:leader="hyphen" w:pos="8400"/>
      </w:tabs>
      <w:ind w:leftChars="200" w:left="420"/>
    </w:pPr>
    <w:rPr>
      <w:rFonts w:ascii="Times New Roman" w:eastAsia="宋体" w:hAnsi="Times New Roman" w:cs="Times New Roman"/>
      <w:szCs w:val="21"/>
    </w:rPr>
  </w:style>
  <w:style w:type="paragraph" w:styleId="90">
    <w:name w:val="toc 9"/>
    <w:basedOn w:val="a"/>
    <w:next w:val="a"/>
    <w:semiHidden/>
    <w:qFormat/>
    <w:pPr>
      <w:ind w:leftChars="1600" w:left="3360"/>
    </w:pPr>
    <w:rPr>
      <w:rFonts w:ascii="Times New Roman" w:eastAsia="宋体" w:hAnsi="Times New Roman" w:cs="Times New Roman"/>
      <w:szCs w:val="24"/>
    </w:rPr>
  </w:style>
  <w:style w:type="paragraph" w:styleId="23">
    <w:name w:val="Body Text 2"/>
    <w:basedOn w:val="a"/>
    <w:link w:val="2Char1"/>
    <w:qFormat/>
    <w:pPr>
      <w:spacing w:after="120" w:line="480" w:lineRule="auto"/>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e">
    <w:name w:val="Normal (Web)"/>
    <w:basedOn w:val="a"/>
    <w:qFormat/>
    <w:rPr>
      <w:rFonts w:ascii="Times New Roman" w:eastAsia="宋体" w:hAnsi="Times New Roman" w:cs="Times New Roman"/>
      <w:sz w:val="24"/>
      <w:szCs w:val="24"/>
    </w:rPr>
  </w:style>
  <w:style w:type="paragraph" w:styleId="af">
    <w:name w:val="Title"/>
    <w:basedOn w:val="a"/>
    <w:next w:val="a"/>
    <w:link w:val="Char8"/>
    <w:qFormat/>
    <w:pPr>
      <w:spacing w:before="240" w:after="60"/>
      <w:jc w:val="center"/>
      <w:outlineLvl w:val="0"/>
    </w:pPr>
    <w:rPr>
      <w:rFonts w:ascii="Cambria" w:eastAsia="宋体" w:hAnsi="Cambria" w:cs="Times New Roman"/>
      <w:b/>
      <w:bCs/>
      <w:sz w:val="32"/>
      <w:szCs w:val="32"/>
    </w:rPr>
  </w:style>
  <w:style w:type="paragraph" w:styleId="af0">
    <w:name w:val="annotation subject"/>
    <w:basedOn w:val="a5"/>
    <w:next w:val="a5"/>
    <w:link w:val="Char9"/>
    <w:semiHidden/>
    <w:qFormat/>
    <w:rPr>
      <w:b/>
      <w:bCs/>
    </w:rPr>
  </w:style>
  <w:style w:type="paragraph" w:styleId="af1">
    <w:name w:val="Body Text First Indent"/>
    <w:basedOn w:val="a6"/>
    <w:link w:val="Chara"/>
    <w:uiPriority w:val="99"/>
    <w:unhideWhenUsed/>
    <w:qFormat/>
    <w:pPr>
      <w:ind w:firstLineChars="100" w:firstLine="420"/>
    </w:pPr>
    <w:rPr>
      <w:rFonts w:ascii="Calibri" w:hAnsi="Calibri"/>
      <w:szCs w:val="22"/>
    </w:rPr>
  </w:style>
  <w:style w:type="table" w:styleId="af2">
    <w:name w:val="Table Grid"/>
    <w:basedOn w:val="a1"/>
    <w:uiPriority w:val="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0"/>
    <w:qFormat/>
  </w:style>
  <w:style w:type="character" w:styleId="af5">
    <w:name w:val="FollowedHyperlink"/>
    <w:basedOn w:val="a0"/>
    <w:uiPriority w:val="99"/>
    <w:unhideWhenUsed/>
    <w:qFormat/>
    <w:rPr>
      <w:color w:val="800080" w:themeColor="followedHyperlink"/>
      <w:u w:val="single"/>
    </w:rPr>
  </w:style>
  <w:style w:type="character" w:styleId="af6">
    <w:name w:val="Emphasis"/>
    <w:uiPriority w:val="20"/>
    <w:qFormat/>
    <w:rPr>
      <w:i/>
      <w:iCs/>
    </w:rPr>
  </w:style>
  <w:style w:type="character" w:styleId="af7">
    <w:name w:val="Hyperlink"/>
    <w:basedOn w:val="a0"/>
    <w:uiPriority w:val="99"/>
    <w:unhideWhenUsed/>
    <w:qFormat/>
    <w:rPr>
      <w:color w:val="0563C1"/>
      <w:u w:val="single"/>
    </w:rPr>
  </w:style>
  <w:style w:type="character" w:styleId="af8">
    <w:name w:val="annotation reference"/>
    <w:uiPriority w:val="99"/>
    <w:semiHidden/>
    <w:qFormat/>
    <w:rPr>
      <w:sz w:val="21"/>
      <w:szCs w:val="21"/>
    </w:rPr>
  </w:style>
  <w:style w:type="character" w:customStyle="1" w:styleId="Char7">
    <w:name w:val="页眉 Char"/>
    <w:basedOn w:val="a0"/>
    <w:link w:val="ac"/>
    <w:uiPriority w:val="99"/>
    <w:qFormat/>
    <w:rPr>
      <w:sz w:val="18"/>
      <w:szCs w:val="18"/>
    </w:rPr>
  </w:style>
  <w:style w:type="character" w:customStyle="1" w:styleId="Char6">
    <w:name w:val="页脚 Char"/>
    <w:basedOn w:val="a0"/>
    <w:link w:val="ab"/>
    <w:uiPriority w:val="99"/>
    <w:qFormat/>
    <w:rPr>
      <w:sz w:val="18"/>
      <w:szCs w:val="18"/>
    </w:rPr>
  </w:style>
  <w:style w:type="character" w:customStyle="1" w:styleId="Char4">
    <w:name w:val="日期 Char"/>
    <w:basedOn w:val="a0"/>
    <w:link w:val="a9"/>
  </w:style>
  <w:style w:type="paragraph" w:styleId="af9">
    <w:name w:val="List Paragraph"/>
    <w:basedOn w:val="a"/>
    <w:uiPriority w:val="34"/>
    <w:qFormat/>
    <w:pPr>
      <w:ind w:firstLineChars="200" w:firstLine="420"/>
    </w:pPr>
  </w:style>
  <w:style w:type="character" w:customStyle="1" w:styleId="apple-converted-space">
    <w:name w:val="apple-converted-space"/>
    <w:basedOn w:val="a0"/>
    <w:qFormat/>
  </w:style>
  <w:style w:type="paragraph" w:customStyle="1" w:styleId="Bodytext1">
    <w:name w:val="Body text|1"/>
    <w:basedOn w:val="a"/>
    <w:qFormat/>
    <w:pPr>
      <w:spacing w:line="444" w:lineRule="auto"/>
      <w:ind w:firstLine="400"/>
    </w:pPr>
    <w:rPr>
      <w:rFonts w:ascii="宋体" w:eastAsia="宋体" w:hAnsi="宋体" w:cs="宋体"/>
      <w:sz w:val="28"/>
      <w:szCs w:val="28"/>
      <w:lang w:val="zh-TW" w:eastAsia="zh-TW" w:bidi="zh-TW"/>
    </w:rPr>
  </w:style>
  <w:style w:type="character" w:customStyle="1" w:styleId="Char5">
    <w:name w:val="批注框文本 Char"/>
    <w:basedOn w:val="a0"/>
    <w:link w:val="aa"/>
    <w:uiPriority w:val="99"/>
    <w:semiHidden/>
    <w:rPr>
      <w:rFonts w:asciiTheme="minorHAnsi" w:hAnsiTheme="minorHAnsi" w:cstheme="minorBidi"/>
      <w:kern w:val="2"/>
      <w:sz w:val="18"/>
      <w:szCs w:val="18"/>
    </w:rPr>
  </w:style>
  <w:style w:type="paragraph" w:customStyle="1" w:styleId="11">
    <w:name w:val="无间隔1"/>
    <w:link w:val="Charb"/>
    <w:uiPriority w:val="1"/>
    <w:qFormat/>
    <w:pPr>
      <w:widowControl w:val="0"/>
      <w:jc w:val="both"/>
    </w:pPr>
    <w:rPr>
      <w:rFonts w:ascii="Calibri" w:hAnsi="Calibri"/>
      <w:kern w:val="2"/>
      <w:sz w:val="21"/>
      <w:szCs w:val="22"/>
    </w:rPr>
  </w:style>
  <w:style w:type="character" w:customStyle="1" w:styleId="Charb">
    <w:name w:val="无间隔 Char"/>
    <w:link w:val="11"/>
    <w:uiPriority w:val="1"/>
    <w:qFormat/>
    <w:rPr>
      <w:rFonts w:ascii="Calibri" w:eastAsia="宋体" w:hAnsi="Calibri"/>
      <w:kern w:val="2"/>
      <w:sz w:val="21"/>
      <w:szCs w:val="22"/>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character" w:customStyle="1" w:styleId="2Char">
    <w:name w:val="标题 2 Char"/>
    <w:basedOn w:val="a0"/>
    <w:link w:val="2"/>
    <w:qFormat/>
    <w:rPr>
      <w:rFonts w:ascii="Arial" w:eastAsia="黑体" w:hAnsi="Arial"/>
      <w:b/>
      <w:spacing w:val="10"/>
      <w:sz w:val="32"/>
    </w:rPr>
  </w:style>
  <w:style w:type="paragraph" w:customStyle="1" w:styleId="24">
    <w:name w:val="标题 2 居中"/>
    <w:basedOn w:val="2"/>
    <w:qFormat/>
    <w:pPr>
      <w:jc w:val="center"/>
    </w:pPr>
    <w:rPr>
      <w:rFonts w:ascii="宋体" w:hAnsi="宋体"/>
    </w:rPr>
  </w:style>
  <w:style w:type="paragraph" w:customStyle="1" w:styleId="Style61">
    <w:name w:val="_Style 61"/>
    <w:basedOn w:val="a"/>
    <w:uiPriority w:val="34"/>
    <w:qFormat/>
    <w:pPr>
      <w:ind w:firstLineChars="200" w:firstLine="420"/>
    </w:pPr>
    <w:rPr>
      <w:rFonts w:ascii="Calibri" w:eastAsia="宋体" w:hAnsi="Calibri" w:cs="Times New Roman"/>
    </w:rPr>
  </w:style>
  <w:style w:type="character" w:customStyle="1" w:styleId="1Char">
    <w:name w:val="标题 1 Char"/>
    <w:basedOn w:val="a0"/>
    <w:link w:val="1"/>
    <w:rPr>
      <w:rFonts w:eastAsia="宋体"/>
      <w:b/>
      <w:bCs/>
      <w:kern w:val="44"/>
      <w:sz w:val="44"/>
      <w:szCs w:val="44"/>
    </w:rPr>
  </w:style>
  <w:style w:type="character" w:customStyle="1" w:styleId="3Char">
    <w:name w:val="标题 3 Char"/>
    <w:basedOn w:val="a0"/>
    <w:link w:val="3"/>
    <w:rPr>
      <w:rFonts w:eastAsia="宋体"/>
      <w:b/>
      <w:bCs/>
      <w:sz w:val="32"/>
      <w:szCs w:val="32"/>
    </w:rPr>
  </w:style>
  <w:style w:type="character" w:customStyle="1" w:styleId="4Char">
    <w:name w:val="标题 4 Char"/>
    <w:basedOn w:val="a0"/>
    <w:link w:val="4"/>
    <w:rPr>
      <w:rFonts w:ascii="Arial" w:eastAsia="黑体" w:hAnsi="Arial"/>
      <w:b/>
      <w:bCs/>
      <w:kern w:val="2"/>
      <w:sz w:val="28"/>
      <w:szCs w:val="28"/>
    </w:rPr>
  </w:style>
  <w:style w:type="character" w:customStyle="1" w:styleId="5Char">
    <w:name w:val="标题 5 Char"/>
    <w:basedOn w:val="a0"/>
    <w:link w:val="5"/>
    <w:rPr>
      <w:rFonts w:eastAsia="宋体"/>
      <w:b/>
      <w:bCs/>
      <w:kern w:val="2"/>
      <w:sz w:val="28"/>
      <w:szCs w:val="28"/>
    </w:rPr>
  </w:style>
  <w:style w:type="character" w:customStyle="1" w:styleId="6Char">
    <w:name w:val="标题 6 Char"/>
    <w:basedOn w:val="a0"/>
    <w:link w:val="6"/>
    <w:rPr>
      <w:rFonts w:ascii="Arial" w:eastAsia="黑体" w:hAnsi="Arial"/>
      <w:b/>
      <w:bCs/>
      <w:kern w:val="2"/>
      <w:sz w:val="24"/>
      <w:szCs w:val="24"/>
    </w:rPr>
  </w:style>
  <w:style w:type="character" w:customStyle="1" w:styleId="7Char">
    <w:name w:val="标题 7 Char"/>
    <w:basedOn w:val="a0"/>
    <w:link w:val="7"/>
    <w:rPr>
      <w:rFonts w:eastAsia="宋体"/>
      <w:b/>
      <w:bCs/>
      <w:kern w:val="2"/>
      <w:sz w:val="24"/>
      <w:szCs w:val="24"/>
    </w:rPr>
  </w:style>
  <w:style w:type="character" w:customStyle="1" w:styleId="8Char">
    <w:name w:val="标题 8 Char"/>
    <w:basedOn w:val="a0"/>
    <w:link w:val="8"/>
    <w:rPr>
      <w:rFonts w:ascii="Arial" w:eastAsia="黑体" w:hAnsi="Arial"/>
      <w:kern w:val="2"/>
      <w:sz w:val="24"/>
      <w:szCs w:val="24"/>
    </w:rPr>
  </w:style>
  <w:style w:type="character" w:customStyle="1" w:styleId="9Char">
    <w:name w:val="标题 9 Char"/>
    <w:basedOn w:val="a0"/>
    <w:link w:val="9"/>
    <w:rPr>
      <w:rFonts w:ascii="Arial" w:eastAsia="黑体" w:hAnsi="Arial"/>
      <w:kern w:val="2"/>
      <w:sz w:val="21"/>
      <w:szCs w:val="21"/>
    </w:rPr>
  </w:style>
  <w:style w:type="character" w:customStyle="1" w:styleId="Char">
    <w:name w:val="文档结构图 Char"/>
    <w:basedOn w:val="a0"/>
    <w:link w:val="a4"/>
    <w:rPr>
      <w:rFonts w:ascii="宋体" w:eastAsia="宋体"/>
      <w:kern w:val="2"/>
      <w:sz w:val="18"/>
      <w:szCs w:val="18"/>
    </w:rPr>
  </w:style>
  <w:style w:type="character" w:customStyle="1" w:styleId="Char0">
    <w:name w:val="批注文字 Char"/>
    <w:basedOn w:val="a0"/>
    <w:link w:val="a5"/>
    <w:uiPriority w:val="99"/>
    <w:semiHidden/>
    <w:qFormat/>
    <w:rPr>
      <w:rFonts w:eastAsia="宋体"/>
      <w:kern w:val="2"/>
      <w:sz w:val="21"/>
      <w:szCs w:val="24"/>
    </w:rPr>
  </w:style>
  <w:style w:type="character" w:customStyle="1" w:styleId="Char1">
    <w:name w:val="正文文本 Char1"/>
    <w:basedOn w:val="a0"/>
    <w:link w:val="a6"/>
    <w:uiPriority w:val="99"/>
    <w:rPr>
      <w:rFonts w:eastAsia="宋体"/>
      <w:kern w:val="2"/>
      <w:sz w:val="21"/>
      <w:szCs w:val="24"/>
    </w:rPr>
  </w:style>
  <w:style w:type="character" w:customStyle="1" w:styleId="Charc">
    <w:name w:val="正文文本 Char"/>
    <w:basedOn w:val="a0"/>
    <w:qFormat/>
    <w:rPr>
      <w:rFonts w:ascii="Times New Roman" w:eastAsia="宋体" w:hAnsi="Times New Roman" w:cs="Times New Roman"/>
      <w:szCs w:val="24"/>
    </w:rPr>
  </w:style>
  <w:style w:type="character" w:customStyle="1" w:styleId="Char2">
    <w:name w:val="正文文本缩进 Char"/>
    <w:basedOn w:val="a0"/>
    <w:link w:val="a7"/>
    <w:qFormat/>
    <w:rPr>
      <w:rFonts w:eastAsia="仿宋_GB2312"/>
      <w:kern w:val="2"/>
      <w:sz w:val="28"/>
    </w:rPr>
  </w:style>
  <w:style w:type="character" w:customStyle="1" w:styleId="Char3">
    <w:name w:val="纯文本 Char"/>
    <w:basedOn w:val="a0"/>
    <w:link w:val="a8"/>
    <w:uiPriority w:val="99"/>
    <w:qFormat/>
    <w:rPr>
      <w:rFonts w:ascii="宋体" w:eastAsia="宋体" w:hAnsi="Courier New"/>
      <w:kern w:val="2"/>
      <w:sz w:val="21"/>
      <w:szCs w:val="21"/>
    </w:rPr>
  </w:style>
  <w:style w:type="character" w:customStyle="1" w:styleId="2Char0">
    <w:name w:val="正文文本缩进 2 Char"/>
    <w:basedOn w:val="a0"/>
    <w:link w:val="21"/>
    <w:rPr>
      <w:rFonts w:ascii="宋体" w:eastAsia="宋体"/>
      <w:kern w:val="2"/>
      <w:sz w:val="28"/>
    </w:rPr>
  </w:style>
  <w:style w:type="character" w:customStyle="1" w:styleId="3Char0">
    <w:name w:val="正文文本缩进 3 Char"/>
    <w:basedOn w:val="a0"/>
    <w:link w:val="31"/>
    <w:rPr>
      <w:rFonts w:ascii="宋体" w:eastAsia="宋体" w:hAnsi="宋体"/>
      <w:b/>
      <w:bCs/>
      <w:kern w:val="2"/>
      <w:sz w:val="30"/>
      <w:szCs w:val="24"/>
    </w:rPr>
  </w:style>
  <w:style w:type="character" w:customStyle="1" w:styleId="2Char1">
    <w:name w:val="正文文本 2 Char"/>
    <w:basedOn w:val="a0"/>
    <w:link w:val="23"/>
    <w:rPr>
      <w:rFonts w:eastAsia="宋体"/>
      <w:kern w:val="2"/>
      <w:sz w:val="21"/>
      <w:szCs w:val="24"/>
    </w:rPr>
  </w:style>
  <w:style w:type="character" w:customStyle="1" w:styleId="HTMLChar">
    <w:name w:val="HTML 预设格式 Char"/>
    <w:basedOn w:val="a0"/>
    <w:link w:val="HTML"/>
    <w:qFormat/>
    <w:rPr>
      <w:rFonts w:ascii="宋体" w:eastAsia="宋体" w:hAnsi="宋体"/>
      <w:sz w:val="24"/>
      <w:szCs w:val="24"/>
    </w:rPr>
  </w:style>
  <w:style w:type="character" w:customStyle="1" w:styleId="Char8">
    <w:name w:val="标题 Char"/>
    <w:basedOn w:val="a0"/>
    <w:link w:val="af"/>
    <w:rPr>
      <w:rFonts w:ascii="Cambria" w:eastAsia="宋体" w:hAnsi="Cambria"/>
      <w:b/>
      <w:bCs/>
      <w:kern w:val="2"/>
      <w:sz w:val="32"/>
      <w:szCs w:val="32"/>
    </w:rPr>
  </w:style>
  <w:style w:type="character" w:customStyle="1" w:styleId="Char9">
    <w:name w:val="批注主题 Char"/>
    <w:basedOn w:val="Char0"/>
    <w:link w:val="af0"/>
    <w:semiHidden/>
    <w:rPr>
      <w:rFonts w:eastAsia="宋体"/>
      <w:b/>
      <w:bCs/>
      <w:kern w:val="2"/>
      <w:sz w:val="21"/>
      <w:szCs w:val="24"/>
    </w:rPr>
  </w:style>
  <w:style w:type="character" w:customStyle="1" w:styleId="Chara">
    <w:name w:val="正文首行缩进 Char"/>
    <w:basedOn w:val="Char1"/>
    <w:link w:val="af1"/>
    <w:uiPriority w:val="99"/>
    <w:qFormat/>
    <w:rPr>
      <w:rFonts w:ascii="Calibri" w:eastAsia="宋体" w:hAnsi="Calibri"/>
      <w:kern w:val="2"/>
      <w:sz w:val="21"/>
      <w:szCs w:val="22"/>
    </w:rPr>
  </w:style>
  <w:style w:type="table" w:customStyle="1" w:styleId="12">
    <w:name w:val="网格型1"/>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1CharCharCharCharCharCharCharCharChar">
    <w:name w:val="Char1 Char Char Char Char Char Char Char Char Char"/>
    <w:basedOn w:val="a"/>
    <w:qFormat/>
    <w:pPr>
      <w:widowControl/>
      <w:spacing w:line="400" w:lineRule="exact"/>
      <w:jc w:val="center"/>
    </w:pPr>
    <w:rPr>
      <w:rFonts w:ascii="Verdana" w:eastAsia="宋体" w:hAnsi="Verdana" w:cs="Times New Roman"/>
      <w:kern w:val="0"/>
      <w:szCs w:val="20"/>
      <w:lang w:eastAsia="en-US"/>
    </w:rPr>
  </w:style>
  <w:style w:type="paragraph" w:customStyle="1" w:styleId="Chard">
    <w:name w:val="Char"/>
    <w:basedOn w:val="a"/>
    <w:qFormat/>
    <w:rPr>
      <w:rFonts w:ascii="Tahoma" w:eastAsia="宋体" w:hAnsi="Tahoma" w:cs="Tahoma"/>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rFonts w:ascii="宋体" w:eastAsia="宋体" w:hAnsi="宋体" w:cs="宋体"/>
      <w:kern w:val="0"/>
      <w:sz w:val="24"/>
      <w:szCs w:val="24"/>
    </w:rPr>
  </w:style>
  <w:style w:type="paragraph" w:customStyle="1" w:styleId="o">
    <w:name w:val="??¡§???¡§????¨¬?¡§¡§??¡§?o??????¨¬?¡§¡§?"/>
    <w:basedOn w:val="a"/>
    <w:qFormat/>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xl82">
    <w:name w:val="xl82"/>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pPr>
      <w:widowControl/>
      <w:spacing w:before="100" w:beforeAutospacing="1" w:after="100" w:afterAutospacing="1"/>
      <w:jc w:val="left"/>
    </w:pPr>
    <w:rPr>
      <w:rFonts w:ascii="宋体" w:eastAsia="宋体" w:hAnsi="宋体" w:cs="宋体"/>
      <w:kern w:val="0"/>
      <w:szCs w:val="21"/>
    </w:rPr>
  </w:style>
  <w:style w:type="paragraph" w:customStyle="1" w:styleId="13">
    <w:name w:val="正文1"/>
    <w:qFormat/>
    <w:pPr>
      <w:widowControl w:val="0"/>
      <w:adjustRightInd w:val="0"/>
      <w:spacing w:line="0" w:lineRule="atLeast"/>
      <w:textAlignment w:val="baseline"/>
    </w:pPr>
    <w:rPr>
      <w:rFonts w:ascii="宋体"/>
      <w:sz w:val="34"/>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80">
    <w:name w:val="xl8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kern w:val="0"/>
      <w:sz w:val="20"/>
      <w:szCs w:val="20"/>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qFormat/>
    <w:pPr>
      <w:widowControl/>
      <w:spacing w:line="400" w:lineRule="exact"/>
      <w:jc w:val="center"/>
    </w:pPr>
    <w:rPr>
      <w:rFonts w:ascii="Verdana" w:eastAsia="宋体" w:hAnsi="Verdana" w:cs="Times New Roman"/>
      <w:kern w:val="0"/>
      <w:szCs w:val="20"/>
      <w:lang w:eastAsia="en-US"/>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style2">
    <w:name w:val="style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Style69">
    <w:name w:val="_Style 69"/>
    <w:uiPriority w:val="1"/>
    <w:qFormat/>
    <w:pPr>
      <w:widowControl w:val="0"/>
      <w:jc w:val="both"/>
    </w:pPr>
    <w:rPr>
      <w:rFonts w:ascii="Calibri" w:hAnsi="Calibri"/>
      <w:kern w:val="2"/>
      <w:sz w:val="21"/>
      <w:szCs w:val="22"/>
    </w:rPr>
  </w:style>
  <w:style w:type="paragraph" w:customStyle="1" w:styleId="afa">
    <w:name w:val="缺省文本"/>
    <w:basedOn w:val="a"/>
    <w:qFormat/>
    <w:pPr>
      <w:autoSpaceDE w:val="0"/>
      <w:autoSpaceDN w:val="0"/>
      <w:adjustRightInd w:val="0"/>
      <w:jc w:val="left"/>
    </w:pPr>
    <w:rPr>
      <w:rFonts w:ascii="Times New Roman" w:eastAsia="宋体" w:hAnsi="Times New Roman" w:cs="Times New Roman"/>
      <w:kern w:val="0"/>
      <w:sz w:val="24"/>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color w:val="000000"/>
      <w:kern w:val="0"/>
      <w:sz w:val="20"/>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DefaultText">
    <w:name w:val="Default Text"/>
    <w:basedOn w:val="a"/>
    <w:qFormat/>
    <w:pPr>
      <w:widowControl/>
      <w:jc w:val="left"/>
    </w:pPr>
    <w:rPr>
      <w:rFonts w:ascii="Times New Roman" w:eastAsia="宋体" w:hAnsi="Times New Roman" w:cs="Times New Roman"/>
      <w:kern w:val="0"/>
      <w:sz w:val="24"/>
      <w:szCs w:val="20"/>
      <w:lang w:val="en-GB" w:eastAsia="en-US"/>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kern w:val="0"/>
      <w:sz w:val="20"/>
      <w:szCs w:val="20"/>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b">
    <w:name w:val="灿"/>
    <w:basedOn w:val="a"/>
    <w:qFormat/>
    <w:pPr>
      <w:tabs>
        <w:tab w:val="left" w:pos="2160"/>
        <w:tab w:val="left" w:pos="2520"/>
        <w:tab w:val="left" w:pos="2880"/>
        <w:tab w:val="left" w:pos="3240"/>
      </w:tabs>
      <w:snapToGrid w:val="0"/>
    </w:pPr>
    <w:rPr>
      <w:rFonts w:ascii="華康中楷體" w:eastAsia="華康中楷體" w:hAnsi="Arial" w:cs="Times New Roman" w:hint="eastAsia"/>
      <w:kern w:val="0"/>
      <w:sz w:val="24"/>
      <w:szCs w:val="20"/>
      <w:lang w:eastAsia="en-US"/>
    </w:rPr>
  </w:style>
  <w:style w:type="paragraph" w:customStyle="1" w:styleId="xl81">
    <w:name w:val="xl8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msodel0">
    <w:name w:val="msodel"/>
    <w:qFormat/>
  </w:style>
  <w:style w:type="character" w:customStyle="1" w:styleId="apple-style-span">
    <w:name w:val="apple-style-span"/>
    <w:basedOn w:val="a0"/>
    <w:qFormat/>
  </w:style>
  <w:style w:type="character" w:customStyle="1" w:styleId="HTMLChar1">
    <w:name w:val="HTML 预设格式 Char1"/>
    <w:uiPriority w:val="99"/>
    <w:semiHidden/>
    <w:qFormat/>
    <w:rPr>
      <w:rFonts w:ascii="Courier New" w:hAnsi="Courier New" w:cs="Courier New"/>
      <w:sz w:val="20"/>
      <w:szCs w:val="20"/>
    </w:rPr>
  </w:style>
  <w:style w:type="character" w:customStyle="1" w:styleId="msoins0">
    <w:name w:val="msoins"/>
    <w:qFormat/>
  </w:style>
  <w:style w:type="character" w:customStyle="1" w:styleId="CharChar4">
    <w:name w:val="Char Char4"/>
    <w:qFormat/>
    <w:rPr>
      <w:rFonts w:ascii="Arial" w:eastAsia="宋体" w:hAnsi="Arial"/>
      <w:b/>
      <w:bCs/>
      <w:kern w:val="2"/>
      <w:sz w:val="24"/>
      <w:szCs w:val="32"/>
      <w:lang w:val="en-US" w:eastAsia="zh-CN" w:bidi="ar-SA"/>
    </w:rPr>
  </w:style>
  <w:style w:type="character" w:customStyle="1" w:styleId="style151">
    <w:name w:val="style151"/>
    <w:basedOn w:val="a0"/>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854559-531F-43B3-B687-4AAEB0C2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69</Pages>
  <Words>9090</Words>
  <Characters>51819</Characters>
  <Application>Microsoft Office Word</Application>
  <DocSecurity>0</DocSecurity>
  <Lines>431</Lines>
  <Paragraphs>121</Paragraphs>
  <ScaleCrop>false</ScaleCrop>
  <Company>微软中国</Company>
  <LinksUpToDate>false</LinksUpToDate>
  <CharactersWithSpaces>60788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杨隐</cp:lastModifiedBy>
  <cp:revision>6</cp:revision>
  <cp:lastPrinted>2020-09-27T05:46:00Z</cp:lastPrinted>
  <dcterms:created xsi:type="dcterms:W3CDTF">2020-09-27T05:46:00Z</dcterms:created>
  <dcterms:modified xsi:type="dcterms:W3CDTF">2020-10-12T06:11:00Z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