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F99" w:rsidRDefault="00144F99">
      <w:pPr>
        <w:autoSpaceDE/>
        <w:autoSpaceDN/>
        <w:adjustRightInd/>
        <w:spacing w:line="400" w:lineRule="atLeast"/>
        <w:jc w:val="center"/>
        <w:textAlignment w:val="auto"/>
        <w:rPr>
          <w:rFonts w:eastAsia="文鼎粗行楷体简"/>
          <w:b/>
          <w:kern w:val="2"/>
          <w:sz w:val="48"/>
          <w:szCs w:val="48"/>
        </w:rPr>
      </w:pPr>
    </w:p>
    <w:p w:rsidR="00144F99" w:rsidRDefault="00144F99">
      <w:pPr>
        <w:autoSpaceDE/>
        <w:autoSpaceDN/>
        <w:adjustRightInd/>
        <w:spacing w:line="400" w:lineRule="atLeast"/>
        <w:jc w:val="center"/>
        <w:textAlignment w:val="auto"/>
        <w:rPr>
          <w:rFonts w:eastAsia="文鼎粗行楷体简"/>
          <w:b/>
          <w:kern w:val="2"/>
          <w:sz w:val="48"/>
          <w:szCs w:val="48"/>
        </w:rPr>
      </w:pPr>
    </w:p>
    <w:p w:rsidR="00144F99" w:rsidRDefault="00144F99">
      <w:pPr>
        <w:autoSpaceDE/>
        <w:autoSpaceDN/>
        <w:adjustRightInd/>
        <w:spacing w:line="400" w:lineRule="atLeast"/>
        <w:textAlignment w:val="auto"/>
        <w:rPr>
          <w:rFonts w:eastAsia="文鼎粗行楷体简"/>
          <w:b/>
          <w:kern w:val="2"/>
          <w:sz w:val="48"/>
          <w:szCs w:val="48"/>
        </w:rPr>
      </w:pPr>
    </w:p>
    <w:p w:rsidR="00144F99" w:rsidRDefault="00E97E5F">
      <w:pPr>
        <w:autoSpaceDE/>
        <w:autoSpaceDN/>
        <w:adjustRightInd/>
        <w:spacing w:line="400" w:lineRule="atLeast"/>
        <w:jc w:val="center"/>
        <w:textAlignment w:val="auto"/>
        <w:rPr>
          <w:rFonts w:eastAsia="文鼎粗行楷体简"/>
          <w:b/>
          <w:kern w:val="2"/>
          <w:sz w:val="48"/>
          <w:szCs w:val="48"/>
        </w:rPr>
      </w:pPr>
      <w:r>
        <w:rPr>
          <w:rFonts w:eastAsia="文鼎粗行楷体简" w:hint="eastAsia"/>
          <w:b/>
          <w:kern w:val="2"/>
          <w:sz w:val="48"/>
          <w:szCs w:val="48"/>
        </w:rPr>
        <w:t>厦门同集热电有限公司</w:t>
      </w:r>
    </w:p>
    <w:p w:rsidR="00144F99" w:rsidRDefault="00144F99">
      <w:pPr>
        <w:autoSpaceDE/>
        <w:autoSpaceDN/>
        <w:adjustRightInd/>
        <w:spacing w:line="360" w:lineRule="auto"/>
        <w:textAlignment w:val="auto"/>
        <w:rPr>
          <w:rFonts w:eastAsia="文鼎粗行楷体简"/>
          <w:b/>
          <w:kern w:val="2"/>
          <w:sz w:val="44"/>
          <w:szCs w:val="44"/>
        </w:rPr>
      </w:pPr>
    </w:p>
    <w:p w:rsidR="00144F99" w:rsidRDefault="00E97E5F">
      <w:pPr>
        <w:autoSpaceDE/>
        <w:autoSpaceDN/>
        <w:adjustRightInd/>
        <w:spacing w:line="400" w:lineRule="atLeast"/>
        <w:jc w:val="center"/>
        <w:textAlignment w:val="auto"/>
        <w:rPr>
          <w:rFonts w:ascii="宋体" w:hAnsi="宋体" w:cs="宋体"/>
          <w:b/>
          <w:sz w:val="32"/>
          <w:szCs w:val="32"/>
        </w:rPr>
      </w:pPr>
      <w:r>
        <w:rPr>
          <w:rFonts w:ascii="宋体" w:hAnsi="宋体" w:cs="宋体" w:hint="eastAsia"/>
          <w:b/>
          <w:sz w:val="32"/>
          <w:szCs w:val="32"/>
        </w:rPr>
        <w:t>#1、#2锅炉本体钢结构、平台及附属设施等相关设备防腐</w:t>
      </w:r>
    </w:p>
    <w:p w:rsidR="00144F99" w:rsidRDefault="00144F99">
      <w:pPr>
        <w:autoSpaceDE/>
        <w:autoSpaceDN/>
        <w:adjustRightInd/>
        <w:spacing w:line="400" w:lineRule="atLeast"/>
        <w:jc w:val="center"/>
        <w:textAlignment w:val="auto"/>
        <w:rPr>
          <w:rFonts w:ascii="宋体" w:hAnsi="宋体" w:cs="宋体"/>
          <w:b/>
          <w:sz w:val="32"/>
          <w:szCs w:val="32"/>
        </w:rPr>
      </w:pPr>
    </w:p>
    <w:p w:rsidR="00144F99" w:rsidRDefault="00E97E5F">
      <w:pPr>
        <w:autoSpaceDE/>
        <w:autoSpaceDN/>
        <w:adjustRightInd/>
        <w:spacing w:line="400" w:lineRule="atLeast"/>
        <w:jc w:val="center"/>
        <w:textAlignment w:val="auto"/>
        <w:rPr>
          <w:rFonts w:eastAsia="文鼎粗行楷体简"/>
          <w:b/>
          <w:kern w:val="2"/>
          <w:sz w:val="52"/>
          <w:szCs w:val="52"/>
        </w:rPr>
      </w:pPr>
      <w:r>
        <w:rPr>
          <w:rFonts w:eastAsia="文鼎粗行楷体简" w:hint="eastAsia"/>
          <w:b/>
          <w:kern w:val="2"/>
          <w:sz w:val="52"/>
          <w:szCs w:val="52"/>
        </w:rPr>
        <w:t>竞争性谈判文件</w:t>
      </w:r>
    </w:p>
    <w:p w:rsidR="00144F99" w:rsidRDefault="00144F99">
      <w:pPr>
        <w:autoSpaceDE/>
        <w:autoSpaceDN/>
        <w:adjustRightInd/>
        <w:spacing w:line="400" w:lineRule="atLeast"/>
        <w:jc w:val="center"/>
        <w:textAlignment w:val="auto"/>
        <w:rPr>
          <w:rFonts w:eastAsia="文鼎粗行楷体简"/>
          <w:b/>
          <w:kern w:val="2"/>
          <w:sz w:val="52"/>
          <w:szCs w:val="52"/>
        </w:rPr>
      </w:pPr>
    </w:p>
    <w:p w:rsidR="00144F99" w:rsidRDefault="00144F99">
      <w:pPr>
        <w:autoSpaceDE/>
        <w:autoSpaceDN/>
        <w:adjustRightInd/>
        <w:spacing w:line="400" w:lineRule="atLeast"/>
        <w:jc w:val="center"/>
        <w:textAlignment w:val="auto"/>
        <w:rPr>
          <w:rFonts w:eastAsia="文鼎粗行楷体简"/>
          <w:b/>
          <w:kern w:val="2"/>
          <w:sz w:val="52"/>
          <w:szCs w:val="52"/>
        </w:rPr>
      </w:pPr>
    </w:p>
    <w:p w:rsidR="00144F99" w:rsidRDefault="00144F99">
      <w:pPr>
        <w:autoSpaceDE/>
        <w:autoSpaceDN/>
        <w:adjustRightInd/>
        <w:spacing w:line="400" w:lineRule="atLeast"/>
        <w:jc w:val="center"/>
        <w:textAlignment w:val="auto"/>
        <w:rPr>
          <w:rFonts w:eastAsia="文鼎粗行楷体简"/>
          <w:b/>
          <w:kern w:val="2"/>
          <w:sz w:val="52"/>
          <w:szCs w:val="52"/>
        </w:rPr>
      </w:pPr>
    </w:p>
    <w:p w:rsidR="00144F99" w:rsidRDefault="00144F99">
      <w:pPr>
        <w:autoSpaceDE/>
        <w:autoSpaceDN/>
        <w:adjustRightInd/>
        <w:spacing w:line="400" w:lineRule="atLeast"/>
        <w:jc w:val="center"/>
        <w:textAlignment w:val="auto"/>
        <w:rPr>
          <w:rFonts w:eastAsia="文鼎粗行楷体简"/>
          <w:b/>
          <w:kern w:val="2"/>
          <w:sz w:val="32"/>
          <w:szCs w:val="22"/>
        </w:rPr>
      </w:pPr>
    </w:p>
    <w:p w:rsidR="00144F99" w:rsidRDefault="00E97E5F">
      <w:pPr>
        <w:autoSpaceDE/>
        <w:autoSpaceDN/>
        <w:adjustRightInd/>
        <w:spacing w:line="400" w:lineRule="atLeast"/>
        <w:jc w:val="center"/>
        <w:textAlignment w:val="auto"/>
        <w:rPr>
          <w:b/>
          <w:kern w:val="2"/>
          <w:sz w:val="32"/>
          <w:szCs w:val="22"/>
        </w:rPr>
      </w:pPr>
      <w:r>
        <w:rPr>
          <w:rFonts w:hint="eastAsia"/>
          <w:kern w:val="2"/>
          <w:sz w:val="32"/>
          <w:szCs w:val="32"/>
        </w:rPr>
        <w:t>项目编号：工程</w:t>
      </w:r>
      <w:r>
        <w:rPr>
          <w:rFonts w:hint="eastAsia"/>
          <w:kern w:val="2"/>
          <w:sz w:val="32"/>
          <w:szCs w:val="32"/>
        </w:rPr>
        <w:t>041[2021]006</w:t>
      </w:r>
    </w:p>
    <w:p w:rsidR="00144F99" w:rsidRDefault="00144F99">
      <w:pPr>
        <w:tabs>
          <w:tab w:val="left" w:pos="6902"/>
        </w:tabs>
        <w:autoSpaceDE/>
        <w:autoSpaceDN/>
        <w:adjustRightInd/>
        <w:spacing w:line="400" w:lineRule="atLeast"/>
        <w:jc w:val="center"/>
        <w:textAlignment w:val="auto"/>
        <w:rPr>
          <w:b/>
          <w:kern w:val="2"/>
          <w:sz w:val="32"/>
          <w:szCs w:val="22"/>
        </w:rPr>
      </w:pPr>
    </w:p>
    <w:p w:rsidR="00144F99" w:rsidRDefault="00144F99">
      <w:pPr>
        <w:tabs>
          <w:tab w:val="left" w:pos="6902"/>
        </w:tabs>
        <w:autoSpaceDE/>
        <w:autoSpaceDN/>
        <w:adjustRightInd/>
        <w:spacing w:line="400" w:lineRule="atLeast"/>
        <w:jc w:val="center"/>
        <w:textAlignment w:val="auto"/>
        <w:rPr>
          <w:b/>
          <w:kern w:val="2"/>
          <w:sz w:val="32"/>
          <w:szCs w:val="22"/>
        </w:rPr>
      </w:pPr>
    </w:p>
    <w:p w:rsidR="00144F99" w:rsidRDefault="00144F99">
      <w:pPr>
        <w:tabs>
          <w:tab w:val="left" w:pos="6902"/>
        </w:tabs>
        <w:autoSpaceDE/>
        <w:autoSpaceDN/>
        <w:adjustRightInd/>
        <w:spacing w:line="400" w:lineRule="atLeast"/>
        <w:jc w:val="center"/>
        <w:textAlignment w:val="auto"/>
        <w:rPr>
          <w:b/>
          <w:kern w:val="2"/>
          <w:sz w:val="32"/>
          <w:szCs w:val="22"/>
        </w:rPr>
      </w:pPr>
    </w:p>
    <w:p w:rsidR="00144F99" w:rsidRDefault="00144F99">
      <w:pPr>
        <w:tabs>
          <w:tab w:val="left" w:pos="6902"/>
        </w:tabs>
        <w:autoSpaceDE/>
        <w:autoSpaceDN/>
        <w:adjustRightInd/>
        <w:spacing w:line="400" w:lineRule="atLeast"/>
        <w:jc w:val="center"/>
        <w:textAlignment w:val="auto"/>
        <w:rPr>
          <w:b/>
          <w:kern w:val="2"/>
          <w:sz w:val="32"/>
          <w:szCs w:val="22"/>
        </w:rPr>
      </w:pPr>
    </w:p>
    <w:p w:rsidR="00144F99" w:rsidRDefault="00144F99">
      <w:pPr>
        <w:tabs>
          <w:tab w:val="left" w:pos="6902"/>
        </w:tabs>
        <w:autoSpaceDE/>
        <w:autoSpaceDN/>
        <w:adjustRightInd/>
        <w:spacing w:line="400" w:lineRule="atLeast"/>
        <w:jc w:val="center"/>
        <w:textAlignment w:val="auto"/>
        <w:rPr>
          <w:b/>
          <w:kern w:val="2"/>
          <w:sz w:val="32"/>
          <w:szCs w:val="22"/>
        </w:rPr>
      </w:pPr>
    </w:p>
    <w:p w:rsidR="00144F99" w:rsidRDefault="00144F99">
      <w:pPr>
        <w:tabs>
          <w:tab w:val="left" w:pos="6902"/>
        </w:tabs>
        <w:autoSpaceDE/>
        <w:autoSpaceDN/>
        <w:adjustRightInd/>
        <w:spacing w:line="400" w:lineRule="atLeast"/>
        <w:jc w:val="center"/>
        <w:textAlignment w:val="auto"/>
        <w:rPr>
          <w:b/>
          <w:kern w:val="2"/>
          <w:sz w:val="32"/>
          <w:szCs w:val="22"/>
        </w:rPr>
      </w:pPr>
    </w:p>
    <w:p w:rsidR="00144F99" w:rsidRDefault="00144F99">
      <w:pPr>
        <w:tabs>
          <w:tab w:val="left" w:pos="6902"/>
        </w:tabs>
        <w:autoSpaceDE/>
        <w:autoSpaceDN/>
        <w:adjustRightInd/>
        <w:spacing w:line="400" w:lineRule="atLeast"/>
        <w:jc w:val="center"/>
        <w:textAlignment w:val="auto"/>
        <w:rPr>
          <w:b/>
          <w:kern w:val="2"/>
          <w:sz w:val="32"/>
          <w:szCs w:val="22"/>
        </w:rPr>
      </w:pPr>
    </w:p>
    <w:p w:rsidR="00144F99" w:rsidRDefault="00144F99">
      <w:pPr>
        <w:tabs>
          <w:tab w:val="left" w:pos="6902"/>
        </w:tabs>
        <w:autoSpaceDE/>
        <w:autoSpaceDN/>
        <w:adjustRightInd/>
        <w:spacing w:line="400" w:lineRule="atLeast"/>
        <w:jc w:val="center"/>
        <w:textAlignment w:val="auto"/>
        <w:rPr>
          <w:b/>
          <w:kern w:val="2"/>
          <w:sz w:val="32"/>
          <w:szCs w:val="22"/>
        </w:rPr>
      </w:pPr>
    </w:p>
    <w:p w:rsidR="00144F99" w:rsidRDefault="00144F99">
      <w:pPr>
        <w:tabs>
          <w:tab w:val="left" w:pos="6902"/>
        </w:tabs>
        <w:autoSpaceDE/>
        <w:autoSpaceDN/>
        <w:adjustRightInd/>
        <w:spacing w:line="400" w:lineRule="atLeast"/>
        <w:jc w:val="center"/>
        <w:textAlignment w:val="auto"/>
        <w:rPr>
          <w:b/>
          <w:kern w:val="2"/>
          <w:sz w:val="32"/>
          <w:szCs w:val="22"/>
        </w:rPr>
      </w:pPr>
    </w:p>
    <w:p w:rsidR="00144F99" w:rsidRDefault="00144F99">
      <w:pPr>
        <w:tabs>
          <w:tab w:val="left" w:pos="6902"/>
        </w:tabs>
        <w:autoSpaceDE/>
        <w:autoSpaceDN/>
        <w:adjustRightInd/>
        <w:spacing w:line="400" w:lineRule="atLeast"/>
        <w:jc w:val="center"/>
        <w:textAlignment w:val="auto"/>
        <w:rPr>
          <w:b/>
          <w:kern w:val="2"/>
          <w:sz w:val="32"/>
          <w:szCs w:val="22"/>
        </w:rPr>
      </w:pPr>
    </w:p>
    <w:p w:rsidR="00144F99" w:rsidRDefault="00144F99">
      <w:pPr>
        <w:tabs>
          <w:tab w:val="left" w:pos="6902"/>
        </w:tabs>
        <w:autoSpaceDE/>
        <w:autoSpaceDN/>
        <w:adjustRightInd/>
        <w:spacing w:line="400" w:lineRule="atLeast"/>
        <w:jc w:val="center"/>
        <w:textAlignment w:val="auto"/>
        <w:rPr>
          <w:b/>
          <w:kern w:val="2"/>
          <w:sz w:val="32"/>
          <w:szCs w:val="22"/>
        </w:rPr>
      </w:pPr>
    </w:p>
    <w:p w:rsidR="00144F99" w:rsidRDefault="00144F99">
      <w:pPr>
        <w:tabs>
          <w:tab w:val="left" w:pos="6902"/>
        </w:tabs>
        <w:autoSpaceDE/>
        <w:autoSpaceDN/>
        <w:adjustRightInd/>
        <w:spacing w:line="400" w:lineRule="atLeast"/>
        <w:jc w:val="center"/>
        <w:textAlignment w:val="auto"/>
        <w:rPr>
          <w:b/>
          <w:kern w:val="2"/>
          <w:sz w:val="32"/>
          <w:szCs w:val="22"/>
        </w:rPr>
      </w:pPr>
    </w:p>
    <w:p w:rsidR="00144F99" w:rsidRDefault="00144F99">
      <w:pPr>
        <w:tabs>
          <w:tab w:val="left" w:pos="6902"/>
        </w:tabs>
        <w:autoSpaceDE/>
        <w:autoSpaceDN/>
        <w:adjustRightInd/>
        <w:spacing w:line="400" w:lineRule="atLeast"/>
        <w:jc w:val="center"/>
        <w:textAlignment w:val="auto"/>
        <w:rPr>
          <w:b/>
          <w:kern w:val="2"/>
          <w:sz w:val="32"/>
          <w:szCs w:val="22"/>
        </w:rPr>
      </w:pPr>
    </w:p>
    <w:p w:rsidR="00144F99" w:rsidRDefault="00144F99">
      <w:pPr>
        <w:autoSpaceDE/>
        <w:autoSpaceDN/>
        <w:adjustRightInd/>
        <w:spacing w:line="400" w:lineRule="atLeast"/>
        <w:jc w:val="center"/>
        <w:textAlignment w:val="auto"/>
        <w:rPr>
          <w:b/>
          <w:kern w:val="2"/>
          <w:sz w:val="32"/>
          <w:szCs w:val="22"/>
        </w:rPr>
      </w:pPr>
    </w:p>
    <w:p w:rsidR="00144F99" w:rsidRDefault="00E97E5F">
      <w:pPr>
        <w:autoSpaceDE/>
        <w:autoSpaceDN/>
        <w:snapToGrid w:val="0"/>
        <w:spacing w:line="400" w:lineRule="atLeast"/>
        <w:jc w:val="center"/>
        <w:textAlignment w:val="auto"/>
        <w:rPr>
          <w:b/>
          <w:bCs/>
          <w:kern w:val="2"/>
          <w:sz w:val="35"/>
          <w:szCs w:val="35"/>
        </w:rPr>
      </w:pPr>
      <w:r>
        <w:rPr>
          <w:rFonts w:hint="eastAsia"/>
          <w:b/>
          <w:bCs/>
          <w:kern w:val="2"/>
          <w:sz w:val="35"/>
          <w:szCs w:val="35"/>
        </w:rPr>
        <w:t>厦门同集热电有限公司</w:t>
      </w:r>
    </w:p>
    <w:p w:rsidR="00144F99" w:rsidRDefault="00E97E5F">
      <w:pPr>
        <w:spacing w:line="400" w:lineRule="atLeast"/>
        <w:jc w:val="center"/>
        <w:rPr>
          <w:bCs/>
          <w:sz w:val="29"/>
          <w:szCs w:val="29"/>
        </w:rPr>
        <w:sectPr w:rsidR="00144F99">
          <w:headerReference w:type="even" r:id="rId10"/>
          <w:footerReference w:type="even" r:id="rId11"/>
          <w:footerReference w:type="default" r:id="rId12"/>
          <w:footerReference w:type="first" r:id="rId13"/>
          <w:pgSz w:w="11906" w:h="16838"/>
          <w:pgMar w:top="1417" w:right="1417" w:bottom="1134" w:left="1417" w:header="794" w:footer="794" w:gutter="0"/>
          <w:cols w:space="720"/>
          <w:docGrid w:linePitch="312"/>
        </w:sectPr>
      </w:pPr>
      <w:r>
        <w:rPr>
          <w:rFonts w:hint="eastAsia"/>
          <w:b/>
          <w:bCs/>
          <w:kern w:val="2"/>
          <w:sz w:val="35"/>
          <w:szCs w:val="35"/>
        </w:rPr>
        <w:t>二○二一年十二月</w:t>
      </w:r>
    </w:p>
    <w:p w:rsidR="00144F99" w:rsidRDefault="00E97E5F" w:rsidP="00233744">
      <w:pPr>
        <w:numPr>
          <w:ilvl w:val="0"/>
          <w:numId w:val="1"/>
        </w:numPr>
        <w:spacing w:beforeLines="50" w:before="120" w:line="360" w:lineRule="auto"/>
        <w:ind w:left="68"/>
        <w:jc w:val="center"/>
        <w:rPr>
          <w:rFonts w:ascii="宋体" w:hAnsi="宋体"/>
          <w:b/>
          <w:bCs/>
          <w:sz w:val="28"/>
          <w:szCs w:val="28"/>
        </w:rPr>
      </w:pPr>
      <w:r>
        <w:rPr>
          <w:rFonts w:ascii="宋体" w:hAnsi="宋体" w:hint="eastAsia"/>
          <w:b/>
          <w:bCs/>
          <w:sz w:val="28"/>
          <w:szCs w:val="28"/>
        </w:rPr>
        <w:lastRenderedPageBreak/>
        <w:t>采购邀请书</w:t>
      </w:r>
    </w:p>
    <w:p w:rsidR="00144F99" w:rsidRDefault="00E97E5F">
      <w:pPr>
        <w:snapToGrid w:val="0"/>
        <w:spacing w:line="360" w:lineRule="auto"/>
        <w:ind w:leftChars="50" w:left="105" w:rightChars="50" w:right="105" w:firstLineChars="200" w:firstLine="480"/>
        <w:jc w:val="left"/>
        <w:rPr>
          <w:rFonts w:ascii="宋体" w:hAnsi="宋体" w:cs="宋体"/>
          <w:sz w:val="24"/>
          <w:szCs w:val="24"/>
        </w:rPr>
      </w:pPr>
      <w:r>
        <w:rPr>
          <w:rFonts w:ascii="宋体" w:hAnsi="宋体" w:cs="宋体" w:hint="eastAsia"/>
          <w:sz w:val="24"/>
          <w:szCs w:val="24"/>
        </w:rPr>
        <w:t>厦门同集热电有限公司拟对#1、#2锅炉本体钢结构、平台及附属设施等相关设备防腐</w:t>
      </w:r>
      <w:r>
        <w:rPr>
          <w:rFonts w:ascii="宋体" w:hAnsi="宋体" w:hint="eastAsia"/>
          <w:sz w:val="24"/>
          <w:szCs w:val="24"/>
        </w:rPr>
        <w:t>项目</w:t>
      </w:r>
      <w:r>
        <w:rPr>
          <w:rFonts w:ascii="宋体" w:hAnsi="宋体" w:cs="宋体" w:hint="eastAsia"/>
          <w:sz w:val="24"/>
          <w:szCs w:val="24"/>
        </w:rPr>
        <w:t>进行采购，欢迎</w:t>
      </w:r>
      <w:r>
        <w:rPr>
          <w:rFonts w:ascii="宋体" w:hAnsi="宋体" w:hint="eastAsia"/>
          <w:sz w:val="24"/>
        </w:rPr>
        <w:t>有资质的</w:t>
      </w:r>
      <w:r>
        <w:rPr>
          <w:rFonts w:ascii="宋体" w:hAnsi="宋体" w:cs="宋体" w:hint="eastAsia"/>
          <w:sz w:val="24"/>
          <w:szCs w:val="24"/>
        </w:rPr>
        <w:t>单位前来参与本项目报价。</w:t>
      </w:r>
    </w:p>
    <w:p w:rsidR="00144F99" w:rsidRDefault="00E97E5F">
      <w:pPr>
        <w:numPr>
          <w:ilvl w:val="0"/>
          <w:numId w:val="2"/>
        </w:num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项目概况</w:t>
      </w:r>
    </w:p>
    <w:p w:rsidR="00144F99" w:rsidRDefault="00E97E5F">
      <w:pPr>
        <w:numPr>
          <w:ilvl w:val="0"/>
          <w:numId w:val="3"/>
        </w:numPr>
        <w:autoSpaceDE/>
        <w:autoSpaceDN/>
        <w:snapToGrid w:val="0"/>
        <w:spacing w:line="360" w:lineRule="auto"/>
        <w:ind w:left="0" w:rightChars="50" w:right="105"/>
        <w:jc w:val="left"/>
        <w:textAlignment w:val="auto"/>
        <w:rPr>
          <w:rFonts w:ascii="宋体" w:hAnsi="宋体"/>
          <w:sz w:val="24"/>
          <w:szCs w:val="24"/>
        </w:rPr>
      </w:pPr>
      <w:r>
        <w:rPr>
          <w:rFonts w:ascii="宋体" w:hAnsi="宋体" w:hint="eastAsia"/>
          <w:sz w:val="24"/>
          <w:szCs w:val="24"/>
        </w:rPr>
        <w:t>项目名称：#1、#2锅炉本体钢结构、平台及附属设施等相关设备防腐</w:t>
      </w:r>
    </w:p>
    <w:p w:rsidR="00144F99" w:rsidRDefault="00E97E5F">
      <w:pPr>
        <w:numPr>
          <w:ilvl w:val="0"/>
          <w:numId w:val="3"/>
        </w:numPr>
        <w:autoSpaceDE/>
        <w:autoSpaceDN/>
        <w:snapToGrid w:val="0"/>
        <w:spacing w:line="360" w:lineRule="auto"/>
        <w:ind w:left="0" w:rightChars="50" w:right="105"/>
        <w:jc w:val="left"/>
        <w:textAlignment w:val="auto"/>
        <w:rPr>
          <w:rFonts w:ascii="宋体" w:hAnsi="宋体"/>
          <w:sz w:val="24"/>
          <w:szCs w:val="24"/>
        </w:rPr>
      </w:pPr>
      <w:r>
        <w:rPr>
          <w:rFonts w:ascii="宋体" w:hAnsi="宋体" w:hint="eastAsia"/>
          <w:sz w:val="24"/>
          <w:szCs w:val="24"/>
        </w:rPr>
        <w:t>项目地点：厦门同集热电有限公司</w:t>
      </w:r>
    </w:p>
    <w:p w:rsidR="00144F99" w:rsidRDefault="00E97E5F">
      <w:pPr>
        <w:numPr>
          <w:ilvl w:val="0"/>
          <w:numId w:val="3"/>
        </w:numPr>
        <w:autoSpaceDE/>
        <w:autoSpaceDN/>
        <w:snapToGrid w:val="0"/>
        <w:spacing w:line="360" w:lineRule="auto"/>
        <w:ind w:left="0" w:rightChars="50" w:right="105"/>
        <w:jc w:val="left"/>
        <w:textAlignment w:val="auto"/>
        <w:rPr>
          <w:rFonts w:ascii="宋体" w:hAnsi="宋体"/>
          <w:sz w:val="24"/>
          <w:szCs w:val="24"/>
        </w:rPr>
      </w:pPr>
      <w:r>
        <w:rPr>
          <w:rFonts w:ascii="宋体" w:hAnsi="宋体" w:hint="eastAsia"/>
          <w:sz w:val="24"/>
          <w:szCs w:val="24"/>
        </w:rPr>
        <w:t>资金来源：国有企业自筹资金</w:t>
      </w:r>
    </w:p>
    <w:p w:rsidR="00144F99" w:rsidRDefault="00E97E5F">
      <w:pPr>
        <w:numPr>
          <w:ilvl w:val="0"/>
          <w:numId w:val="3"/>
        </w:numPr>
        <w:autoSpaceDE/>
        <w:autoSpaceDN/>
        <w:snapToGrid w:val="0"/>
        <w:spacing w:line="360" w:lineRule="auto"/>
        <w:ind w:left="0" w:rightChars="50" w:right="105"/>
        <w:jc w:val="left"/>
        <w:textAlignment w:val="auto"/>
        <w:rPr>
          <w:rFonts w:ascii="宋体" w:hAnsi="宋体"/>
          <w:sz w:val="24"/>
          <w:szCs w:val="24"/>
        </w:rPr>
      </w:pPr>
      <w:r>
        <w:rPr>
          <w:rFonts w:ascii="宋体" w:hAnsi="宋体" w:hint="eastAsia"/>
          <w:sz w:val="24"/>
          <w:szCs w:val="24"/>
        </w:rPr>
        <w:t>项目简介：我</w:t>
      </w:r>
      <w:r>
        <w:rPr>
          <w:rFonts w:ascii="宋体" w:hAnsi="宋体" w:cs="宋体" w:hint="eastAsia"/>
          <w:sz w:val="24"/>
          <w:szCs w:val="24"/>
        </w:rPr>
        <w:t>司两台锅炉等</w:t>
      </w:r>
      <w:r>
        <w:rPr>
          <w:rFonts w:ascii="宋体" w:hAnsi="宋体" w:cs="宋体" w:hint="eastAsia"/>
          <w:spacing w:val="-14"/>
          <w:sz w:val="24"/>
          <w:szCs w:val="24"/>
        </w:rPr>
        <w:t>设备经过长时间运行，多次检修改造，现场设备防腐漆面色差混乱，大</w:t>
      </w:r>
      <w:r>
        <w:rPr>
          <w:rFonts w:ascii="宋体" w:hAnsi="宋体" w:cs="宋体" w:hint="eastAsia"/>
          <w:sz w:val="24"/>
          <w:szCs w:val="24"/>
        </w:rPr>
        <w:t>部分钢架、设备均出现漆面锈蚀严重，漆皮粉化、脱落等缺陷。为防止严重腐蚀降低</w:t>
      </w:r>
      <w:r>
        <w:rPr>
          <w:rFonts w:ascii="宋体" w:hAnsi="宋体" w:cs="宋体" w:hint="eastAsia"/>
          <w:spacing w:val="-2"/>
          <w:sz w:val="24"/>
          <w:szCs w:val="24"/>
        </w:rPr>
        <w:t>设备、钢结构的强度，给生产带来安全隐患。拟</w:t>
      </w:r>
      <w:r>
        <w:rPr>
          <w:rFonts w:ascii="宋体" w:hAnsi="宋体" w:hint="eastAsia"/>
          <w:sz w:val="24"/>
          <w:szCs w:val="24"/>
        </w:rPr>
        <w:t>根据我司实际生产运行情况分别</w:t>
      </w:r>
      <w:r>
        <w:rPr>
          <w:rFonts w:ascii="宋体" w:hAnsi="宋体" w:cs="宋体" w:hint="eastAsia"/>
          <w:spacing w:val="-2"/>
          <w:sz w:val="24"/>
          <w:szCs w:val="24"/>
        </w:rPr>
        <w:t>对</w:t>
      </w:r>
      <w:r>
        <w:rPr>
          <w:rFonts w:ascii="宋体" w:hAnsi="宋体" w:hint="eastAsia"/>
          <w:sz w:val="24"/>
          <w:szCs w:val="24"/>
        </w:rPr>
        <w:t>#1、#2锅炉本体钢结构、平台及附属设施等相关设备进行防腐。</w:t>
      </w:r>
    </w:p>
    <w:p w:rsidR="00144F99" w:rsidRDefault="00E97E5F">
      <w:pPr>
        <w:numPr>
          <w:ilvl w:val="0"/>
          <w:numId w:val="3"/>
        </w:numPr>
        <w:autoSpaceDE/>
        <w:autoSpaceDN/>
        <w:snapToGrid w:val="0"/>
        <w:spacing w:line="360" w:lineRule="auto"/>
        <w:ind w:left="0" w:rightChars="50" w:right="105"/>
        <w:jc w:val="left"/>
        <w:textAlignment w:val="auto"/>
        <w:rPr>
          <w:rFonts w:ascii="宋体" w:hAnsi="宋体"/>
          <w:sz w:val="24"/>
          <w:szCs w:val="24"/>
        </w:rPr>
      </w:pPr>
      <w:r>
        <w:rPr>
          <w:rFonts w:ascii="宋体" w:hAnsi="宋体" w:hint="eastAsia"/>
          <w:sz w:val="24"/>
          <w:szCs w:val="24"/>
        </w:rPr>
        <w:t>服务周期：合同签订后，成交方接到采购</w:t>
      </w:r>
      <w:r>
        <w:rPr>
          <w:rFonts w:ascii="宋体" w:hAnsi="宋体" w:hint="eastAsia"/>
          <w:color w:val="000000" w:themeColor="text1"/>
          <w:sz w:val="24"/>
          <w:szCs w:val="24"/>
        </w:rPr>
        <w:t>方通知之日起30天内完成一台锅炉防腐施工，</w:t>
      </w:r>
      <w:r>
        <w:rPr>
          <w:rFonts w:ascii="宋体" w:hAnsi="宋体" w:cs="宋体" w:hint="eastAsia"/>
          <w:color w:val="000000" w:themeColor="text1"/>
          <w:sz w:val="24"/>
          <w:szCs w:val="24"/>
          <w:shd w:val="clear" w:color="auto" w:fill="FFFFFF"/>
        </w:rPr>
        <w:t>待再次接到采购方</w:t>
      </w:r>
      <w:r>
        <w:rPr>
          <w:rFonts w:ascii="宋体" w:hAnsi="宋体" w:cs="宋体" w:hint="eastAsia"/>
          <w:color w:val="000000" w:themeColor="text1"/>
          <w:sz w:val="24"/>
          <w:szCs w:val="24"/>
        </w:rPr>
        <w:t>通知之日起30天内完成另外一</w:t>
      </w:r>
      <w:r>
        <w:rPr>
          <w:rFonts w:ascii="宋体" w:hAnsi="宋体" w:cs="宋体" w:hint="eastAsia"/>
          <w:sz w:val="24"/>
          <w:szCs w:val="24"/>
        </w:rPr>
        <w:t>台炉的防腐施工。</w:t>
      </w:r>
    </w:p>
    <w:p w:rsidR="00144F99" w:rsidRDefault="00E97E5F">
      <w:pPr>
        <w:tabs>
          <w:tab w:val="left" w:pos="142"/>
        </w:tabs>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*2、报价方资格要求</w:t>
      </w:r>
    </w:p>
    <w:p w:rsidR="00144F99" w:rsidRDefault="00E97E5F">
      <w:pPr>
        <w:widowControl/>
        <w:shd w:val="clear" w:color="auto" w:fill="FFFFFF"/>
        <w:spacing w:line="360" w:lineRule="auto"/>
        <w:jc w:val="left"/>
        <w:rPr>
          <w:rStyle w:val="aa"/>
          <w:rFonts w:ascii="宋体" w:hAnsi="宋体" w:cs="微软雅黑"/>
          <w:b w:val="0"/>
          <w:sz w:val="24"/>
          <w:szCs w:val="24"/>
          <w:shd w:val="clear" w:color="auto" w:fill="FFFFFF"/>
        </w:rPr>
      </w:pPr>
      <w:bookmarkStart w:id="0" w:name="_Toc12893_WPSOffice_Level2"/>
      <w:bookmarkStart w:id="1" w:name="_Toc2134_WPSOffice_Level2"/>
      <w:bookmarkStart w:id="2" w:name="_Toc15058_WPSOffice_Level2"/>
      <w:r>
        <w:rPr>
          <w:rStyle w:val="aa"/>
          <w:rFonts w:ascii="宋体" w:hAnsi="宋体" w:cs="微软雅黑" w:hint="eastAsia"/>
          <w:b w:val="0"/>
          <w:sz w:val="24"/>
          <w:szCs w:val="24"/>
          <w:shd w:val="clear" w:color="auto" w:fill="FFFFFF"/>
        </w:rPr>
        <w:t>2.1 响应谈判文件、参加报价竞争的中华人民共和国境内的企业法人，且具有独立订立合同的权力，提供营业执照复印件并加盖公章。</w:t>
      </w:r>
    </w:p>
    <w:p w:rsidR="00144F99" w:rsidRDefault="00E97E5F">
      <w:pPr>
        <w:spacing w:line="360" w:lineRule="auto"/>
        <w:rPr>
          <w:rFonts w:ascii="宋体" w:hAnsi="宋体"/>
          <w:b/>
          <w:szCs w:val="21"/>
        </w:rPr>
      </w:pPr>
      <w:r>
        <w:rPr>
          <w:rStyle w:val="aa"/>
          <w:rFonts w:ascii="宋体" w:hAnsi="宋体" w:cs="微软雅黑" w:hint="eastAsia"/>
          <w:b w:val="0"/>
          <w:sz w:val="24"/>
          <w:szCs w:val="24"/>
          <w:shd w:val="clear" w:color="auto" w:fill="FFFFFF"/>
        </w:rPr>
        <w:t>2.2 报价方须具有防水防腐保温工程专业承包壹级和模板脚手架专业承包不分等级资质，作业人员必须持有高处作业许可证</w:t>
      </w:r>
      <w:r>
        <w:rPr>
          <w:rFonts w:ascii="宋体" w:hAnsi="宋体" w:hint="eastAsia"/>
          <w:sz w:val="24"/>
          <w:szCs w:val="24"/>
        </w:rPr>
        <w:t>并提供相关证明材料复印件加盖公章</w:t>
      </w:r>
      <w:r>
        <w:rPr>
          <w:rFonts w:ascii="宋体" w:hAnsi="宋体" w:hint="eastAsia"/>
          <w:b/>
          <w:szCs w:val="21"/>
        </w:rPr>
        <w:t>。</w:t>
      </w:r>
    </w:p>
    <w:p w:rsidR="00144F99" w:rsidRDefault="00E97E5F">
      <w:pPr>
        <w:spacing w:line="360" w:lineRule="auto"/>
        <w:rPr>
          <w:rStyle w:val="aa"/>
          <w:rFonts w:ascii="宋体" w:hAnsi="宋体"/>
          <w:szCs w:val="21"/>
        </w:rPr>
      </w:pPr>
      <w:r>
        <w:rPr>
          <w:rStyle w:val="aa"/>
          <w:rFonts w:ascii="宋体" w:hAnsi="宋体" w:cs="微软雅黑" w:hint="eastAsia"/>
          <w:b w:val="0"/>
          <w:sz w:val="24"/>
          <w:szCs w:val="24"/>
          <w:shd w:val="clear" w:color="auto" w:fill="FFFFFF"/>
        </w:rPr>
        <w:t xml:space="preserve">2.3 </w:t>
      </w:r>
      <w:r>
        <w:rPr>
          <w:rFonts w:ascii="宋体" w:hAnsi="宋体" w:hint="eastAsia"/>
          <w:bCs/>
          <w:sz w:val="24"/>
          <w:szCs w:val="24"/>
        </w:rPr>
        <w:t>报价方提供自2019年1月1日起3份（含）以上企业</w:t>
      </w:r>
      <w:r>
        <w:rPr>
          <w:rFonts w:hint="eastAsia"/>
          <w:sz w:val="24"/>
          <w:szCs w:val="24"/>
        </w:rPr>
        <w:t>设备防腐业绩</w:t>
      </w:r>
      <w:r>
        <w:rPr>
          <w:rStyle w:val="aa"/>
          <w:rFonts w:ascii="宋体" w:hAnsi="宋体" w:cs="微软雅黑" w:hint="eastAsia"/>
          <w:b w:val="0"/>
          <w:sz w:val="24"/>
          <w:szCs w:val="24"/>
          <w:shd w:val="clear" w:color="auto" w:fill="FFFFFF"/>
        </w:rPr>
        <w:t>合同复印件并加盖公章（业绩合同需有合同签订日期）。</w:t>
      </w:r>
    </w:p>
    <w:p w:rsidR="00144F99" w:rsidRDefault="00E97E5F">
      <w:pPr>
        <w:widowControl/>
        <w:shd w:val="clear" w:color="auto" w:fill="FFFFFF"/>
        <w:spacing w:line="360" w:lineRule="auto"/>
        <w:jc w:val="left"/>
        <w:rPr>
          <w:rStyle w:val="aa"/>
          <w:rFonts w:ascii="宋体" w:hAnsi="宋体" w:cs="微软雅黑"/>
          <w:b w:val="0"/>
          <w:kern w:val="2"/>
          <w:sz w:val="24"/>
          <w:szCs w:val="24"/>
        </w:rPr>
      </w:pPr>
      <w:r>
        <w:rPr>
          <w:rStyle w:val="aa"/>
          <w:rFonts w:ascii="宋体" w:hAnsi="宋体" w:cs="微软雅黑" w:hint="eastAsia"/>
          <w:b w:val="0"/>
          <w:sz w:val="24"/>
          <w:szCs w:val="24"/>
          <w:shd w:val="clear" w:color="auto" w:fill="FFFFFF"/>
        </w:rPr>
        <w:t>2.4 报价方若为法定代表人须提供身份证复印件并加盖公章。</w:t>
      </w:r>
    </w:p>
    <w:p w:rsidR="00144F99" w:rsidRDefault="00E97E5F">
      <w:pPr>
        <w:pStyle w:val="3"/>
        <w:spacing w:line="360" w:lineRule="auto"/>
        <w:rPr>
          <w:rStyle w:val="aa"/>
          <w:rFonts w:hAnsi="宋体" w:cs="微软雅黑"/>
          <w:b w:val="0"/>
          <w:sz w:val="24"/>
          <w:szCs w:val="24"/>
          <w:shd w:val="clear" w:color="auto" w:fill="FFFFFF"/>
        </w:rPr>
      </w:pPr>
      <w:r>
        <w:rPr>
          <w:rStyle w:val="aa"/>
          <w:rFonts w:hAnsi="宋体" w:cs="微软雅黑" w:hint="eastAsia"/>
          <w:b w:val="0"/>
          <w:sz w:val="24"/>
          <w:szCs w:val="24"/>
          <w:shd w:val="clear" w:color="auto" w:fill="FFFFFF"/>
        </w:rPr>
        <w:t>2</w:t>
      </w:r>
      <w:r>
        <w:rPr>
          <w:rStyle w:val="aa"/>
          <w:rFonts w:hAnsi="宋体" w:cs="微软雅黑"/>
          <w:b w:val="0"/>
          <w:sz w:val="24"/>
          <w:szCs w:val="24"/>
          <w:shd w:val="clear" w:color="auto" w:fill="FFFFFF"/>
        </w:rPr>
        <w:t>.</w:t>
      </w:r>
      <w:r>
        <w:rPr>
          <w:rStyle w:val="aa"/>
          <w:rFonts w:hAnsi="宋体" w:cs="微软雅黑" w:hint="eastAsia"/>
          <w:b w:val="0"/>
          <w:sz w:val="24"/>
          <w:szCs w:val="24"/>
          <w:shd w:val="clear" w:color="auto" w:fill="FFFFFF"/>
        </w:rPr>
        <w:t>5 报价方若为授权代理人，须提供法人授权委托书及被委托人身份证复印件并盖公章。</w:t>
      </w:r>
    </w:p>
    <w:p w:rsidR="00144F99" w:rsidRDefault="00E97E5F">
      <w:pPr>
        <w:widowControl/>
        <w:snapToGrid w:val="0"/>
        <w:spacing w:line="360" w:lineRule="auto"/>
        <w:jc w:val="left"/>
        <w:rPr>
          <w:sz w:val="24"/>
          <w:szCs w:val="24"/>
        </w:rPr>
      </w:pPr>
      <w:r>
        <w:rPr>
          <w:rFonts w:hint="eastAsia"/>
          <w:sz w:val="24"/>
          <w:szCs w:val="24"/>
        </w:rPr>
        <w:t>3</w:t>
      </w:r>
      <w:r>
        <w:rPr>
          <w:rFonts w:hint="eastAsia"/>
          <w:sz w:val="24"/>
          <w:szCs w:val="24"/>
        </w:rPr>
        <w:t>、投标保证金及缴款注意事项：</w:t>
      </w:r>
    </w:p>
    <w:p w:rsidR="00144F99" w:rsidRDefault="00E97E5F">
      <w:pPr>
        <w:widowControl/>
        <w:shd w:val="clear" w:color="auto" w:fill="FFFFFF"/>
        <w:spacing w:line="360" w:lineRule="auto"/>
        <w:ind w:left="600" w:hangingChars="250" w:hanging="600"/>
        <w:jc w:val="left"/>
        <w:rPr>
          <w:sz w:val="24"/>
          <w:szCs w:val="24"/>
        </w:rPr>
      </w:pPr>
      <w:r>
        <w:rPr>
          <w:rFonts w:hint="eastAsia"/>
          <w:sz w:val="24"/>
          <w:szCs w:val="24"/>
        </w:rPr>
        <w:t>3.1</w:t>
      </w:r>
      <w:r>
        <w:rPr>
          <w:rFonts w:hint="eastAsia"/>
          <w:sz w:val="24"/>
          <w:szCs w:val="24"/>
        </w:rPr>
        <w:t>、投标人投标前须缴纳投标保证金，标的缴纳的投标保证金为人民币伍仟元整（</w:t>
      </w:r>
      <w:r>
        <w:rPr>
          <w:rFonts w:hint="eastAsia"/>
          <w:sz w:val="24"/>
          <w:szCs w:val="24"/>
        </w:rPr>
        <w:t>¥5000.00</w:t>
      </w:r>
      <w:r>
        <w:rPr>
          <w:rFonts w:hint="eastAsia"/>
          <w:sz w:val="24"/>
          <w:szCs w:val="24"/>
        </w:rPr>
        <w:t>）。若中标，该投标保证金将自动转为合同履约金，待工程竣工验收合格后无息退还，若中标人未能履行合同内容和投标承诺，我司将不予</w:t>
      </w:r>
      <w:r>
        <w:rPr>
          <w:rFonts w:hint="eastAsia"/>
          <w:sz w:val="24"/>
          <w:szCs w:val="24"/>
        </w:rPr>
        <w:lastRenderedPageBreak/>
        <w:t>退还保证金。若未中标，我司将在开标后</w:t>
      </w:r>
      <w:r>
        <w:rPr>
          <w:rFonts w:hint="eastAsia"/>
          <w:sz w:val="24"/>
          <w:szCs w:val="24"/>
        </w:rPr>
        <w:t>15</w:t>
      </w:r>
      <w:r>
        <w:rPr>
          <w:rFonts w:hint="eastAsia"/>
          <w:sz w:val="24"/>
          <w:szCs w:val="24"/>
        </w:rPr>
        <w:t>个工作日内无息退还保证金，投标材料不予退还；</w:t>
      </w:r>
    </w:p>
    <w:p w:rsidR="00144F99" w:rsidRDefault="00E97E5F">
      <w:pPr>
        <w:widowControl/>
        <w:shd w:val="clear" w:color="auto" w:fill="FFFFFF"/>
        <w:spacing w:line="480" w:lineRule="atLeast"/>
        <w:jc w:val="left"/>
        <w:rPr>
          <w:sz w:val="24"/>
          <w:szCs w:val="24"/>
        </w:rPr>
      </w:pPr>
      <w:r>
        <w:rPr>
          <w:rFonts w:hint="eastAsia"/>
          <w:sz w:val="24"/>
          <w:szCs w:val="24"/>
        </w:rPr>
        <w:t>3.2</w:t>
      </w:r>
      <w:r>
        <w:rPr>
          <w:rFonts w:hint="eastAsia"/>
          <w:sz w:val="24"/>
          <w:szCs w:val="24"/>
        </w:rPr>
        <w:t>、不接受现场缴款，只能到银行以现金或转账方式缴款。</w:t>
      </w:r>
    </w:p>
    <w:p w:rsidR="00144F99" w:rsidRDefault="00E97E5F">
      <w:pPr>
        <w:widowControl/>
        <w:shd w:val="clear" w:color="auto" w:fill="FFFFFF"/>
        <w:spacing w:line="480" w:lineRule="atLeast"/>
        <w:ind w:left="480" w:hangingChars="200" w:hanging="480"/>
        <w:jc w:val="left"/>
        <w:rPr>
          <w:sz w:val="24"/>
          <w:szCs w:val="24"/>
        </w:rPr>
      </w:pPr>
      <w:r>
        <w:rPr>
          <w:rFonts w:hint="eastAsia"/>
          <w:sz w:val="24"/>
          <w:szCs w:val="24"/>
        </w:rPr>
        <w:t>3.3</w:t>
      </w:r>
      <w:r>
        <w:rPr>
          <w:rFonts w:hint="eastAsia"/>
          <w:sz w:val="24"/>
          <w:szCs w:val="24"/>
        </w:rPr>
        <w:t>、以现金方式缴款时</w:t>
      </w:r>
      <w:r>
        <w:rPr>
          <w:rFonts w:hint="eastAsia"/>
          <w:sz w:val="24"/>
          <w:szCs w:val="24"/>
        </w:rPr>
        <w:t>,</w:t>
      </w:r>
      <w:r>
        <w:rPr>
          <w:rFonts w:hint="eastAsia"/>
          <w:sz w:val="24"/>
          <w:szCs w:val="24"/>
        </w:rPr>
        <w:t>请在现金缴款单“款项来源”一栏中写“投标保证金”，在现金缴款单背面注明退还投标保证金时投标人收款的银行账号和开户行。</w:t>
      </w:r>
    </w:p>
    <w:p w:rsidR="00144F99" w:rsidRDefault="00E97E5F">
      <w:pPr>
        <w:widowControl/>
        <w:shd w:val="clear" w:color="auto" w:fill="FFFFFF"/>
        <w:spacing w:line="480" w:lineRule="atLeast"/>
        <w:ind w:left="600" w:hangingChars="250" w:hanging="600"/>
        <w:jc w:val="left"/>
        <w:rPr>
          <w:sz w:val="24"/>
          <w:szCs w:val="24"/>
        </w:rPr>
      </w:pPr>
      <w:r>
        <w:rPr>
          <w:rFonts w:hint="eastAsia"/>
          <w:sz w:val="24"/>
          <w:szCs w:val="24"/>
        </w:rPr>
        <w:t>3.4</w:t>
      </w:r>
      <w:r>
        <w:rPr>
          <w:rFonts w:hint="eastAsia"/>
          <w:sz w:val="24"/>
          <w:szCs w:val="24"/>
        </w:rPr>
        <w:t>、我司原则上不接受以个人账户缴交保证金，确需以个人账户为投标单位缴交保证金的，经我司同意后，需投标单位提供书面说明，并加盖公章。</w:t>
      </w:r>
    </w:p>
    <w:p w:rsidR="00144F99" w:rsidRDefault="00E97E5F">
      <w:pPr>
        <w:widowControl/>
        <w:shd w:val="clear" w:color="auto" w:fill="FFFFFF"/>
        <w:spacing w:line="480" w:lineRule="atLeast"/>
        <w:jc w:val="left"/>
        <w:rPr>
          <w:sz w:val="24"/>
          <w:szCs w:val="24"/>
        </w:rPr>
      </w:pPr>
      <w:r>
        <w:rPr>
          <w:rFonts w:hint="eastAsia"/>
          <w:sz w:val="24"/>
          <w:szCs w:val="24"/>
        </w:rPr>
        <w:t>3.5</w:t>
      </w:r>
      <w:r>
        <w:rPr>
          <w:rFonts w:hint="eastAsia"/>
          <w:sz w:val="24"/>
          <w:szCs w:val="24"/>
        </w:rPr>
        <w:t>、投标保证金收款单位：厦门同集热电有限公司</w:t>
      </w:r>
    </w:p>
    <w:p w:rsidR="00144F99" w:rsidRDefault="00E97E5F">
      <w:pPr>
        <w:widowControl/>
        <w:shd w:val="clear" w:color="auto" w:fill="FFFFFF"/>
        <w:spacing w:line="480" w:lineRule="atLeast"/>
        <w:ind w:firstLine="560"/>
        <w:jc w:val="left"/>
        <w:rPr>
          <w:sz w:val="24"/>
          <w:szCs w:val="24"/>
        </w:rPr>
      </w:pPr>
      <w:r>
        <w:rPr>
          <w:rFonts w:hint="eastAsia"/>
          <w:sz w:val="24"/>
          <w:szCs w:val="24"/>
        </w:rPr>
        <w:t>账号：</w:t>
      </w:r>
      <w:r>
        <w:rPr>
          <w:rFonts w:hint="eastAsia"/>
          <w:sz w:val="24"/>
          <w:szCs w:val="24"/>
        </w:rPr>
        <w:t>35101556001050000117</w:t>
      </w:r>
    </w:p>
    <w:p w:rsidR="00144F99" w:rsidRDefault="00E97E5F">
      <w:pPr>
        <w:widowControl/>
        <w:shd w:val="clear" w:color="auto" w:fill="FFFFFF"/>
        <w:spacing w:line="480" w:lineRule="atLeast"/>
        <w:ind w:firstLine="560"/>
        <w:jc w:val="left"/>
        <w:rPr>
          <w:sz w:val="24"/>
          <w:szCs w:val="24"/>
        </w:rPr>
      </w:pPr>
      <w:r>
        <w:rPr>
          <w:rFonts w:hint="eastAsia"/>
          <w:sz w:val="24"/>
          <w:szCs w:val="24"/>
        </w:rPr>
        <w:t>开户行：建行厦门分行集美支行</w:t>
      </w:r>
    </w:p>
    <w:p w:rsidR="00144F99" w:rsidRDefault="00E97E5F">
      <w:pPr>
        <w:widowControl/>
        <w:shd w:val="clear" w:color="auto" w:fill="FFFFFF"/>
        <w:spacing w:line="480" w:lineRule="atLeast"/>
        <w:ind w:firstLine="560"/>
        <w:jc w:val="left"/>
        <w:rPr>
          <w:sz w:val="24"/>
          <w:szCs w:val="24"/>
        </w:rPr>
      </w:pPr>
      <w:r>
        <w:rPr>
          <w:rFonts w:hint="eastAsia"/>
          <w:sz w:val="24"/>
          <w:szCs w:val="24"/>
        </w:rPr>
        <w:t>注意：标的投标保证金须存入或转入以上账号，其它收款单位均视为无效。</w:t>
      </w:r>
    </w:p>
    <w:p w:rsidR="00144F99" w:rsidRDefault="00E97E5F">
      <w:pPr>
        <w:widowControl/>
        <w:shd w:val="clear" w:color="auto" w:fill="FFFFFF"/>
        <w:spacing w:line="480" w:lineRule="atLeast"/>
        <w:jc w:val="left"/>
        <w:rPr>
          <w:sz w:val="24"/>
          <w:szCs w:val="24"/>
        </w:rPr>
      </w:pPr>
      <w:r>
        <w:rPr>
          <w:rFonts w:hint="eastAsia"/>
          <w:sz w:val="24"/>
          <w:szCs w:val="24"/>
        </w:rPr>
        <w:t>3.6</w:t>
      </w:r>
      <w:r>
        <w:rPr>
          <w:rFonts w:hint="eastAsia"/>
          <w:sz w:val="24"/>
          <w:szCs w:val="24"/>
        </w:rPr>
        <w:t>、投标保证金缴交截止时间：</w:t>
      </w:r>
      <w:r>
        <w:rPr>
          <w:rFonts w:hint="eastAsia"/>
          <w:sz w:val="24"/>
          <w:szCs w:val="24"/>
        </w:rPr>
        <w:t>2021</w:t>
      </w:r>
      <w:r>
        <w:rPr>
          <w:rFonts w:hint="eastAsia"/>
          <w:sz w:val="24"/>
          <w:szCs w:val="24"/>
        </w:rPr>
        <w:t>年</w:t>
      </w:r>
      <w:r w:rsidR="0050765C">
        <w:rPr>
          <w:rFonts w:hint="eastAsia"/>
          <w:sz w:val="24"/>
          <w:szCs w:val="24"/>
        </w:rPr>
        <w:t>12</w:t>
      </w:r>
      <w:r>
        <w:rPr>
          <w:rFonts w:hint="eastAsia"/>
          <w:sz w:val="24"/>
          <w:szCs w:val="24"/>
        </w:rPr>
        <w:t>月</w:t>
      </w:r>
      <w:r w:rsidR="0050765C">
        <w:rPr>
          <w:rFonts w:hint="eastAsia"/>
          <w:sz w:val="24"/>
          <w:szCs w:val="24"/>
        </w:rPr>
        <w:t>15</w:t>
      </w:r>
      <w:r>
        <w:rPr>
          <w:rFonts w:hint="eastAsia"/>
          <w:sz w:val="24"/>
          <w:szCs w:val="24"/>
        </w:rPr>
        <w:t>日</w:t>
      </w:r>
      <w:r>
        <w:rPr>
          <w:rFonts w:hint="eastAsia"/>
          <w:sz w:val="24"/>
          <w:szCs w:val="24"/>
        </w:rPr>
        <w:t>14</w:t>
      </w:r>
      <w:r>
        <w:rPr>
          <w:rFonts w:hint="eastAsia"/>
          <w:sz w:val="24"/>
          <w:szCs w:val="24"/>
        </w:rPr>
        <w:t>：</w:t>
      </w:r>
      <w:r>
        <w:rPr>
          <w:rFonts w:hint="eastAsia"/>
          <w:sz w:val="24"/>
          <w:szCs w:val="24"/>
        </w:rPr>
        <w:t>00</w:t>
      </w:r>
      <w:r>
        <w:rPr>
          <w:rFonts w:hint="eastAsia"/>
          <w:sz w:val="24"/>
          <w:szCs w:val="24"/>
        </w:rPr>
        <w:t>前。</w:t>
      </w:r>
    </w:p>
    <w:p w:rsidR="00144F99" w:rsidRDefault="00144F99">
      <w:pPr>
        <w:pStyle w:val="a0"/>
        <w:rPr>
          <w:rFonts w:ascii="宋体" w:hAnsi="宋体" w:cs="宋体"/>
          <w:sz w:val="24"/>
          <w:szCs w:val="24"/>
        </w:rPr>
      </w:pPr>
    </w:p>
    <w:p w:rsidR="00144F99" w:rsidRDefault="00E97E5F">
      <w:pPr>
        <w:autoSpaceDE/>
        <w:autoSpaceDN/>
        <w:snapToGrid w:val="0"/>
        <w:spacing w:line="360" w:lineRule="auto"/>
        <w:ind w:rightChars="50" w:right="105"/>
        <w:jc w:val="left"/>
        <w:textAlignment w:val="auto"/>
        <w:rPr>
          <w:rFonts w:ascii="宋体" w:hAnsi="宋体" w:cs="宋体"/>
          <w:b/>
          <w:bCs/>
          <w:sz w:val="24"/>
          <w:szCs w:val="24"/>
        </w:rPr>
      </w:pPr>
      <w:r>
        <w:rPr>
          <w:rFonts w:ascii="宋体" w:hAnsi="宋体" w:cs="宋体" w:hint="eastAsia"/>
          <w:b/>
          <w:bCs/>
          <w:sz w:val="24"/>
          <w:szCs w:val="24"/>
        </w:rPr>
        <w:t>4报价截止时间</w:t>
      </w:r>
      <w:bookmarkEnd w:id="0"/>
      <w:bookmarkEnd w:id="1"/>
    </w:p>
    <w:bookmarkEnd w:id="2"/>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4.1报价文件须于2021年</w:t>
      </w:r>
      <w:r w:rsidR="0050765C">
        <w:rPr>
          <w:rFonts w:ascii="宋体" w:hAnsi="宋体" w:hint="eastAsia"/>
          <w:sz w:val="24"/>
          <w:szCs w:val="24"/>
        </w:rPr>
        <w:t>12</w:t>
      </w:r>
      <w:r>
        <w:rPr>
          <w:rFonts w:ascii="宋体" w:hAnsi="宋体" w:hint="eastAsia"/>
          <w:sz w:val="24"/>
          <w:szCs w:val="24"/>
        </w:rPr>
        <w:t>月</w:t>
      </w:r>
      <w:r w:rsidR="0050765C">
        <w:rPr>
          <w:rFonts w:ascii="宋体" w:hAnsi="宋体" w:hint="eastAsia"/>
          <w:sz w:val="24"/>
          <w:szCs w:val="24"/>
        </w:rPr>
        <w:t>15</w:t>
      </w:r>
      <w:r>
        <w:rPr>
          <w:rFonts w:ascii="宋体" w:hAnsi="宋体" w:hint="eastAsia"/>
          <w:sz w:val="24"/>
          <w:szCs w:val="24"/>
        </w:rPr>
        <w:t>日下午14:00（北京时间）之前提交到厦门市同安区美禾三路399号，厦门同集热电有限公司</w:t>
      </w:r>
      <w:r>
        <w:rPr>
          <w:rFonts w:ascii="宋体" w:hAnsi="宋体"/>
          <w:sz w:val="24"/>
          <w:szCs w:val="24"/>
        </w:rPr>
        <w:t>1</w:t>
      </w:r>
      <w:r>
        <w:rPr>
          <w:rFonts w:ascii="宋体" w:hAnsi="宋体" w:hint="eastAsia"/>
          <w:sz w:val="24"/>
          <w:szCs w:val="24"/>
        </w:rPr>
        <w:t>楼</w:t>
      </w:r>
      <w:r>
        <w:rPr>
          <w:rFonts w:ascii="宋体" w:hAnsi="宋体"/>
          <w:sz w:val="24"/>
          <w:szCs w:val="24"/>
        </w:rPr>
        <w:t>1</w:t>
      </w:r>
      <w:r>
        <w:rPr>
          <w:rFonts w:ascii="宋体" w:hAnsi="宋体" w:hint="eastAsia"/>
          <w:sz w:val="24"/>
          <w:szCs w:val="24"/>
        </w:rPr>
        <w:t>04技术与设备管理部。</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4.2采购方有权拒绝接受迟到的报价文件。</w:t>
      </w:r>
    </w:p>
    <w:p w:rsidR="00144F99" w:rsidRDefault="00E97E5F">
      <w:pPr>
        <w:widowControl/>
        <w:shd w:val="clear" w:color="auto" w:fill="FFFFFF"/>
        <w:spacing w:line="360" w:lineRule="auto"/>
        <w:jc w:val="left"/>
        <w:rPr>
          <w:rFonts w:ascii="宋体" w:hAnsi="宋体"/>
          <w:sz w:val="24"/>
          <w:szCs w:val="24"/>
        </w:rPr>
      </w:pPr>
      <w:bookmarkStart w:id="3" w:name="_Toc17981_WPSOffice_Level2"/>
      <w:bookmarkStart w:id="4" w:name="_Toc10772_WPSOffice_Level2"/>
      <w:bookmarkStart w:id="5" w:name="_Toc22931_WPSOffice_Level2"/>
      <w:r>
        <w:rPr>
          <w:rFonts w:ascii="宋体" w:hAnsi="宋体" w:hint="eastAsia"/>
          <w:sz w:val="24"/>
          <w:szCs w:val="24"/>
        </w:rPr>
        <w:t>4.3 报价文件需盖单位公章，所有报价文件装入密封袋密封后都必须在封口处加盖公章，并在密封袋上正确标明报价项目名称及联系人、联系电话，同时加盖公章，否则视为无效标。</w:t>
      </w:r>
    </w:p>
    <w:p w:rsidR="00144F99" w:rsidRDefault="00E97E5F">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5谈判时间和地点</w:t>
      </w:r>
      <w:bookmarkEnd w:id="3"/>
      <w:bookmarkEnd w:id="4"/>
      <w:bookmarkEnd w:id="5"/>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5.1采购方将于2021年</w:t>
      </w:r>
      <w:r w:rsidR="0050765C">
        <w:rPr>
          <w:rFonts w:ascii="宋体" w:hAnsi="宋体" w:hint="eastAsia"/>
          <w:sz w:val="24"/>
          <w:szCs w:val="24"/>
        </w:rPr>
        <w:t>12</w:t>
      </w:r>
      <w:r>
        <w:rPr>
          <w:rFonts w:ascii="宋体" w:hAnsi="宋体" w:hint="eastAsia"/>
          <w:sz w:val="24"/>
          <w:szCs w:val="24"/>
        </w:rPr>
        <w:t>月</w:t>
      </w:r>
      <w:r w:rsidR="0050765C">
        <w:rPr>
          <w:rFonts w:ascii="宋体" w:hAnsi="宋体" w:hint="eastAsia"/>
          <w:sz w:val="24"/>
          <w:szCs w:val="24"/>
        </w:rPr>
        <w:t>15</w:t>
      </w:r>
      <w:r>
        <w:rPr>
          <w:rFonts w:ascii="宋体" w:hAnsi="宋体" w:hint="eastAsia"/>
          <w:sz w:val="24"/>
          <w:szCs w:val="24"/>
        </w:rPr>
        <w:t>日下午14:00（北京时间），在厦门市同安区美禾三路399号，厦门同集热电有限公司一楼106会议室谈判。</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5.2谈判时欢迎所有报价方参加谈判会议，报价方代表应签名以证明其出席谈判会议，谈判代表须出具身份证原件。报价方因故不能派代表出席谈判会议或谈判代表未能出具身份证原件的，视为默认谈判结果。</w:t>
      </w:r>
    </w:p>
    <w:p w:rsidR="00144F99" w:rsidRDefault="00E97E5F">
      <w:pPr>
        <w:pStyle w:val="ab"/>
        <w:tabs>
          <w:tab w:val="left" w:pos="0"/>
        </w:tabs>
        <w:autoSpaceDE/>
        <w:autoSpaceDN/>
        <w:snapToGrid w:val="0"/>
        <w:spacing w:line="360" w:lineRule="auto"/>
        <w:ind w:rightChars="50" w:right="105" w:firstLineChars="0" w:firstLine="0"/>
        <w:jc w:val="left"/>
        <w:textAlignment w:val="auto"/>
        <w:rPr>
          <w:rFonts w:ascii="宋体" w:hAnsi="宋体"/>
          <w:b/>
          <w:sz w:val="24"/>
          <w:szCs w:val="24"/>
        </w:rPr>
      </w:pPr>
      <w:r>
        <w:rPr>
          <w:rFonts w:hint="eastAsia"/>
          <w:b/>
          <w:color w:val="000000" w:themeColor="text1"/>
          <w:sz w:val="24"/>
          <w:szCs w:val="24"/>
        </w:rPr>
        <w:t>*6</w:t>
      </w:r>
      <w:r>
        <w:rPr>
          <w:rFonts w:hint="eastAsia"/>
          <w:b/>
          <w:color w:val="000000" w:themeColor="text1"/>
          <w:sz w:val="24"/>
          <w:szCs w:val="24"/>
        </w:rPr>
        <w:t>该项目最高限价：</w:t>
      </w:r>
      <w:r>
        <w:rPr>
          <w:rFonts w:asciiTheme="minorEastAsia" w:eastAsiaTheme="minorEastAsia" w:hAnsiTheme="minorEastAsia" w:hint="eastAsia"/>
          <w:b/>
          <w:color w:val="000000" w:themeColor="text1"/>
          <w:sz w:val="24"/>
          <w:szCs w:val="24"/>
        </w:rPr>
        <w:t>¥84万元</w:t>
      </w:r>
      <w:r>
        <w:rPr>
          <w:rFonts w:hint="eastAsia"/>
          <w:b/>
          <w:sz w:val="24"/>
          <w:szCs w:val="24"/>
        </w:rPr>
        <w:t xml:space="preserve"> </w:t>
      </w:r>
      <w:r>
        <w:rPr>
          <w:rFonts w:hint="eastAsia"/>
          <w:b/>
          <w:sz w:val="24"/>
          <w:szCs w:val="24"/>
        </w:rPr>
        <w:t>投标人所报总价不得超过本项目的最高限价。</w:t>
      </w:r>
    </w:p>
    <w:p w:rsidR="00144F99" w:rsidRDefault="00E97E5F">
      <w:pPr>
        <w:autoSpaceDE/>
        <w:autoSpaceDN/>
        <w:snapToGrid w:val="0"/>
        <w:spacing w:line="360" w:lineRule="auto"/>
        <w:ind w:rightChars="50" w:right="105"/>
        <w:jc w:val="left"/>
        <w:textAlignment w:val="auto"/>
        <w:rPr>
          <w:rFonts w:ascii="宋体" w:hAnsi="宋体"/>
          <w:b/>
          <w:bCs/>
          <w:sz w:val="24"/>
          <w:szCs w:val="24"/>
        </w:rPr>
      </w:pPr>
      <w:bookmarkStart w:id="6" w:name="_Toc21862_WPSOffice_Level2"/>
      <w:bookmarkStart w:id="7" w:name="_Toc12744_WPSOffice_Level2"/>
      <w:bookmarkStart w:id="8" w:name="_Toc11729_WPSOffice_Level2"/>
      <w:bookmarkStart w:id="9" w:name="_Toc6408_WPSOffice_Level2"/>
      <w:r>
        <w:rPr>
          <w:rFonts w:ascii="宋体" w:hAnsi="宋体" w:hint="eastAsia"/>
          <w:b/>
          <w:bCs/>
          <w:sz w:val="24"/>
          <w:szCs w:val="24"/>
        </w:rPr>
        <w:t>7评审原则</w:t>
      </w:r>
      <w:bookmarkStart w:id="10" w:name="_Toc7789_WPSOffice_Level2"/>
      <w:bookmarkEnd w:id="6"/>
      <w:bookmarkEnd w:id="7"/>
      <w:bookmarkEnd w:id="8"/>
      <w:bookmarkEnd w:id="9"/>
    </w:p>
    <w:p w:rsidR="00144F99" w:rsidRDefault="00E97E5F">
      <w:pPr>
        <w:autoSpaceDE/>
        <w:autoSpaceDN/>
        <w:snapToGrid w:val="0"/>
        <w:spacing w:line="360" w:lineRule="auto"/>
        <w:ind w:rightChars="50" w:right="105" w:firstLineChars="200" w:firstLine="480"/>
        <w:jc w:val="left"/>
        <w:textAlignment w:val="auto"/>
        <w:rPr>
          <w:rFonts w:ascii="宋体" w:hAnsi="宋体"/>
          <w:sz w:val="24"/>
          <w:szCs w:val="24"/>
        </w:rPr>
      </w:pPr>
      <w:r>
        <w:rPr>
          <w:rFonts w:ascii="宋体" w:hAnsi="宋体" w:hint="eastAsia"/>
          <w:sz w:val="24"/>
          <w:szCs w:val="24"/>
        </w:rPr>
        <w:t>本次谈判采用经评审合格最低价成交法。通过资格审查，符合谈判采购文件要求且报价最低的原则确定成交供应商。</w:t>
      </w:r>
    </w:p>
    <w:p w:rsidR="00144F99" w:rsidRDefault="00E97E5F">
      <w:pPr>
        <w:autoSpaceDE/>
        <w:autoSpaceDN/>
        <w:snapToGrid w:val="0"/>
        <w:spacing w:line="360" w:lineRule="auto"/>
        <w:ind w:rightChars="50" w:right="105"/>
        <w:jc w:val="left"/>
        <w:textAlignment w:val="auto"/>
        <w:rPr>
          <w:rFonts w:ascii="宋体" w:hAnsi="宋体"/>
          <w:b/>
          <w:bCs/>
          <w:sz w:val="24"/>
          <w:szCs w:val="24"/>
        </w:rPr>
      </w:pPr>
      <w:bookmarkStart w:id="11" w:name="_Toc4523_WPSOffice_Level2"/>
      <w:bookmarkStart w:id="12" w:name="_Toc21778_WPSOffice_Level2"/>
      <w:bookmarkStart w:id="13" w:name="_Toc29634_WPSOffice_Level2"/>
      <w:r>
        <w:rPr>
          <w:rFonts w:ascii="宋体" w:hAnsi="宋体" w:hint="eastAsia"/>
          <w:b/>
          <w:bCs/>
          <w:sz w:val="24"/>
          <w:szCs w:val="24"/>
        </w:rPr>
        <w:lastRenderedPageBreak/>
        <w:t>8 联系人</w:t>
      </w:r>
      <w:bookmarkEnd w:id="11"/>
      <w:bookmarkEnd w:id="12"/>
      <w:bookmarkEnd w:id="13"/>
    </w:p>
    <w:p w:rsidR="00144F99" w:rsidRDefault="00E97E5F">
      <w:pPr>
        <w:pStyle w:val="2"/>
        <w:adjustRightInd/>
        <w:spacing w:before="0" w:after="0" w:line="36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张志辉（联系电话：0592-73962</w:t>
      </w:r>
      <w:r>
        <w:rPr>
          <w:rFonts w:ascii="宋体" w:eastAsia="宋体" w:hAnsi="宋体"/>
          <w:b w:val="0"/>
          <w:sz w:val="24"/>
          <w:szCs w:val="24"/>
        </w:rPr>
        <w:t>92</w:t>
      </w:r>
      <w:r>
        <w:rPr>
          <w:rFonts w:ascii="宋体" w:eastAsia="宋体" w:hAnsi="宋体" w:hint="eastAsia"/>
          <w:b w:val="0"/>
          <w:sz w:val="24"/>
          <w:szCs w:val="24"/>
        </w:rPr>
        <w:t>）</w:t>
      </w:r>
      <w:bookmarkEnd w:id="10"/>
    </w:p>
    <w:p w:rsidR="00144F99" w:rsidRDefault="00E97E5F">
      <w:pPr>
        <w:autoSpaceDE/>
        <w:autoSpaceDN/>
        <w:snapToGrid w:val="0"/>
        <w:spacing w:line="360" w:lineRule="auto"/>
        <w:ind w:rightChars="50" w:right="105"/>
        <w:jc w:val="left"/>
        <w:textAlignment w:val="auto"/>
        <w:rPr>
          <w:rFonts w:ascii="宋体" w:hAnsi="宋体"/>
          <w:b/>
          <w:bCs/>
          <w:sz w:val="24"/>
          <w:szCs w:val="24"/>
        </w:rPr>
      </w:pPr>
      <w:bookmarkStart w:id="14" w:name="_Toc30837_WPSOffice_Level2"/>
      <w:bookmarkStart w:id="15" w:name="_Toc2851_WPSOffice_Level2"/>
      <w:bookmarkStart w:id="16" w:name="_Toc18891_WPSOffice_Level2"/>
      <w:bookmarkStart w:id="17" w:name="_Toc15902_WPSOffice_Level2"/>
      <w:r>
        <w:rPr>
          <w:rFonts w:ascii="宋体" w:hAnsi="宋体" w:hint="eastAsia"/>
          <w:b/>
          <w:bCs/>
          <w:sz w:val="24"/>
          <w:szCs w:val="24"/>
        </w:rPr>
        <w:t>9监督电话</w:t>
      </w:r>
      <w:bookmarkEnd w:id="14"/>
      <w:bookmarkEnd w:id="15"/>
      <w:bookmarkEnd w:id="16"/>
    </w:p>
    <w:p w:rsidR="00144F99" w:rsidRDefault="00E97E5F">
      <w:pPr>
        <w:pStyle w:val="2"/>
        <w:adjustRightInd/>
        <w:spacing w:before="0" w:after="0" w:line="36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海发集团纪检监察室电话：0592-6800131</w:t>
      </w:r>
    </w:p>
    <w:p w:rsidR="00144F99" w:rsidRDefault="00E97E5F">
      <w:pPr>
        <w:pStyle w:val="2"/>
        <w:adjustRightInd/>
        <w:spacing w:before="0" w:after="0" w:line="36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环保能源纪检小组：0592-6807528    邮箱：wengjs@xmhaifa.com</w:t>
      </w:r>
      <w:bookmarkEnd w:id="17"/>
    </w:p>
    <w:p w:rsidR="00144F99" w:rsidRDefault="00144F99" w:rsidP="0050765C">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144F99" w:rsidRDefault="00144F99" w:rsidP="0050765C">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144F99" w:rsidRDefault="00144F99" w:rsidP="0050765C">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144F99" w:rsidRDefault="00144F99" w:rsidP="0050765C">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144F99" w:rsidRDefault="00144F99" w:rsidP="0050765C">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144F99" w:rsidRDefault="00144F99" w:rsidP="0050765C">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144F99" w:rsidRDefault="00144F99" w:rsidP="0050765C">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144F99" w:rsidRDefault="00144F99" w:rsidP="0050765C">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144F99" w:rsidRDefault="00144F99" w:rsidP="0050765C">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144F99" w:rsidRDefault="00144F99" w:rsidP="0050765C">
      <w:pPr>
        <w:widowControl/>
        <w:shd w:val="clear" w:color="auto" w:fill="FFFFFF"/>
        <w:snapToGrid w:val="0"/>
        <w:spacing w:line="360" w:lineRule="auto"/>
        <w:ind w:leftChars="-100" w:left="-210" w:right="-210" w:firstLineChars="2132" w:firstLine="5117"/>
        <w:jc w:val="left"/>
        <w:rPr>
          <w:rFonts w:ascii="宋体" w:hAnsi="宋体"/>
          <w:sz w:val="24"/>
          <w:szCs w:val="24"/>
        </w:rPr>
      </w:pPr>
    </w:p>
    <w:p w:rsidR="00144F99" w:rsidRDefault="00E97E5F" w:rsidP="0050765C">
      <w:pPr>
        <w:widowControl/>
        <w:shd w:val="clear" w:color="auto" w:fill="FFFFFF"/>
        <w:snapToGrid w:val="0"/>
        <w:spacing w:line="360" w:lineRule="auto"/>
        <w:ind w:leftChars="-100" w:left="-210" w:right="-210" w:firstLineChars="2132" w:firstLine="5117"/>
        <w:jc w:val="left"/>
        <w:rPr>
          <w:rFonts w:ascii="宋体" w:hAnsi="宋体"/>
          <w:sz w:val="24"/>
          <w:szCs w:val="24"/>
        </w:rPr>
      </w:pPr>
      <w:r>
        <w:rPr>
          <w:rFonts w:ascii="宋体" w:hAnsi="宋体" w:hint="eastAsia"/>
          <w:sz w:val="24"/>
          <w:szCs w:val="24"/>
        </w:rPr>
        <w:t>厦门同集热电有限公司</w:t>
      </w:r>
    </w:p>
    <w:p w:rsidR="00144F99" w:rsidRDefault="00E97E5F">
      <w:pPr>
        <w:widowControl/>
        <w:shd w:val="clear" w:color="auto" w:fill="FFFFFF"/>
        <w:snapToGrid w:val="0"/>
        <w:spacing w:line="360" w:lineRule="auto"/>
        <w:ind w:firstLineChars="2200" w:firstLine="5280"/>
        <w:jc w:val="left"/>
        <w:rPr>
          <w:rFonts w:ascii="宋体" w:hAnsi="宋体"/>
          <w:sz w:val="24"/>
          <w:szCs w:val="24"/>
        </w:rPr>
      </w:pPr>
      <w:r>
        <w:rPr>
          <w:rFonts w:ascii="宋体" w:hAnsi="宋体" w:hint="eastAsia"/>
          <w:sz w:val="24"/>
          <w:szCs w:val="24"/>
        </w:rPr>
        <w:t xml:space="preserve">2021年 </w:t>
      </w:r>
      <w:r w:rsidR="00233744">
        <w:rPr>
          <w:rFonts w:ascii="宋体" w:hAnsi="宋体" w:hint="eastAsia"/>
          <w:sz w:val="24"/>
          <w:szCs w:val="24"/>
        </w:rPr>
        <w:t>12</w:t>
      </w:r>
      <w:r>
        <w:rPr>
          <w:rFonts w:ascii="宋体" w:hAnsi="宋体" w:hint="eastAsia"/>
          <w:sz w:val="24"/>
          <w:szCs w:val="24"/>
        </w:rPr>
        <w:t xml:space="preserve">月 </w:t>
      </w:r>
      <w:r w:rsidR="00233744">
        <w:rPr>
          <w:rFonts w:ascii="宋体" w:hAnsi="宋体" w:hint="eastAsia"/>
          <w:sz w:val="24"/>
          <w:szCs w:val="24"/>
        </w:rPr>
        <w:t>7</w:t>
      </w:r>
      <w:bookmarkStart w:id="18" w:name="_GoBack"/>
      <w:bookmarkEnd w:id="18"/>
      <w:r>
        <w:rPr>
          <w:rFonts w:ascii="宋体" w:hAnsi="宋体" w:hint="eastAsia"/>
          <w:sz w:val="24"/>
          <w:szCs w:val="24"/>
        </w:rPr>
        <w:t xml:space="preserve"> 日</w:t>
      </w:r>
    </w:p>
    <w:p w:rsidR="00144F99" w:rsidRDefault="00144F99">
      <w:pPr>
        <w:pStyle w:val="2"/>
        <w:snapToGrid w:val="0"/>
        <w:spacing w:before="0" w:after="0" w:line="360" w:lineRule="auto"/>
        <w:ind w:firstLineChars="1100" w:firstLine="3312"/>
        <w:textAlignment w:val="auto"/>
        <w:rPr>
          <w:rFonts w:ascii="宋体" w:eastAsia="宋体" w:hAnsi="宋体"/>
          <w:bCs/>
          <w:sz w:val="28"/>
          <w:szCs w:val="28"/>
        </w:rPr>
      </w:pPr>
      <w:bookmarkStart w:id="19" w:name="_Toc9417_WPSOffice_Level1"/>
      <w:bookmarkStart w:id="20" w:name="_Toc28980_WPSOffice_Level1"/>
      <w:bookmarkStart w:id="21" w:name="_Toc7186_WPSOffice_Level1"/>
    </w:p>
    <w:p w:rsidR="00144F99" w:rsidRDefault="00144F99">
      <w:pPr>
        <w:pStyle w:val="2"/>
        <w:snapToGrid w:val="0"/>
        <w:spacing w:before="0" w:after="0" w:line="360" w:lineRule="auto"/>
        <w:ind w:firstLineChars="1100" w:firstLine="3312"/>
        <w:textAlignment w:val="auto"/>
        <w:rPr>
          <w:rFonts w:ascii="宋体" w:eastAsia="宋体" w:hAnsi="宋体"/>
          <w:bCs/>
          <w:sz w:val="28"/>
          <w:szCs w:val="28"/>
        </w:rPr>
      </w:pPr>
    </w:p>
    <w:p w:rsidR="00144F99" w:rsidRDefault="00144F99">
      <w:pPr>
        <w:pStyle w:val="2"/>
        <w:snapToGrid w:val="0"/>
        <w:spacing w:before="0" w:after="0" w:line="360" w:lineRule="auto"/>
        <w:ind w:firstLineChars="1100" w:firstLine="3312"/>
        <w:textAlignment w:val="auto"/>
        <w:rPr>
          <w:rFonts w:ascii="宋体" w:eastAsia="宋体" w:hAnsi="宋体"/>
          <w:bCs/>
          <w:sz w:val="28"/>
          <w:szCs w:val="28"/>
        </w:rPr>
      </w:pPr>
    </w:p>
    <w:p w:rsidR="00144F99" w:rsidRDefault="00144F99">
      <w:pPr>
        <w:pStyle w:val="2"/>
        <w:snapToGrid w:val="0"/>
        <w:spacing w:before="0" w:after="0" w:line="360" w:lineRule="auto"/>
        <w:textAlignment w:val="auto"/>
        <w:rPr>
          <w:rFonts w:ascii="宋体" w:eastAsia="宋体" w:hAnsi="宋体"/>
          <w:bCs/>
          <w:sz w:val="28"/>
          <w:szCs w:val="28"/>
        </w:rPr>
      </w:pPr>
    </w:p>
    <w:p w:rsidR="00144F99" w:rsidRDefault="00144F99">
      <w:pPr>
        <w:pStyle w:val="a0"/>
      </w:pPr>
    </w:p>
    <w:p w:rsidR="00144F99" w:rsidRDefault="00E97E5F">
      <w:pPr>
        <w:pStyle w:val="2"/>
        <w:snapToGrid w:val="0"/>
        <w:spacing w:before="0" w:after="0" w:line="360" w:lineRule="auto"/>
        <w:ind w:firstLineChars="1000" w:firstLine="3011"/>
        <w:textAlignment w:val="auto"/>
        <w:rPr>
          <w:rFonts w:ascii="宋体" w:eastAsia="宋体" w:hAnsi="宋体"/>
          <w:bCs/>
          <w:sz w:val="28"/>
          <w:szCs w:val="28"/>
        </w:rPr>
      </w:pPr>
      <w:r>
        <w:rPr>
          <w:rFonts w:ascii="宋体" w:eastAsia="宋体" w:hAnsi="宋体" w:hint="eastAsia"/>
          <w:bCs/>
          <w:sz w:val="28"/>
          <w:szCs w:val="28"/>
        </w:rPr>
        <w:lastRenderedPageBreak/>
        <w:t>第二部分 谈判须知</w:t>
      </w:r>
      <w:bookmarkEnd w:id="19"/>
      <w:bookmarkEnd w:id="20"/>
      <w:bookmarkEnd w:id="21"/>
    </w:p>
    <w:p w:rsidR="00144F99" w:rsidRDefault="00E97E5F">
      <w:pPr>
        <w:pStyle w:val="2"/>
        <w:adjustRightInd/>
        <w:spacing w:before="0" w:after="0" w:line="360" w:lineRule="auto"/>
        <w:jc w:val="both"/>
        <w:textAlignment w:val="auto"/>
        <w:rPr>
          <w:rFonts w:ascii="宋体" w:eastAsia="宋体" w:hAnsi="宋体"/>
          <w:bCs/>
          <w:sz w:val="24"/>
          <w:szCs w:val="24"/>
        </w:rPr>
      </w:pPr>
      <w:bookmarkStart w:id="22" w:name="_Toc5871_WPSOffice_Level2"/>
      <w:r>
        <w:rPr>
          <w:rFonts w:ascii="宋体" w:eastAsia="宋体" w:hAnsi="宋体" w:hint="eastAsia"/>
          <w:bCs/>
          <w:sz w:val="24"/>
          <w:szCs w:val="24"/>
        </w:rPr>
        <w:t>备注：</w:t>
      </w:r>
      <w:bookmarkEnd w:id="22"/>
    </w:p>
    <w:p w:rsidR="00144F99" w:rsidRDefault="00E97E5F">
      <w:pPr>
        <w:pStyle w:val="2"/>
        <w:numPr>
          <w:ilvl w:val="0"/>
          <w:numId w:val="4"/>
        </w:numPr>
        <w:adjustRightInd/>
        <w:spacing w:before="0" w:after="0" w:line="360" w:lineRule="auto"/>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144F99" w:rsidRDefault="00E97E5F">
      <w:pPr>
        <w:pStyle w:val="2"/>
        <w:numPr>
          <w:ilvl w:val="0"/>
          <w:numId w:val="4"/>
        </w:numPr>
        <w:adjustRightInd/>
        <w:spacing w:before="0" w:after="0" w:line="360" w:lineRule="auto"/>
        <w:jc w:val="both"/>
        <w:textAlignment w:val="auto"/>
        <w:rPr>
          <w:rFonts w:ascii="宋体" w:eastAsia="宋体" w:hAnsi="宋体"/>
          <w:bCs/>
          <w:sz w:val="24"/>
          <w:szCs w:val="24"/>
        </w:rPr>
      </w:pPr>
      <w:r>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144F99" w:rsidRDefault="00E97E5F">
      <w:pPr>
        <w:tabs>
          <w:tab w:val="left" w:pos="7371"/>
        </w:tabs>
        <w:autoSpaceDE/>
        <w:autoSpaceDN/>
        <w:snapToGrid w:val="0"/>
        <w:spacing w:line="360" w:lineRule="auto"/>
        <w:ind w:rightChars="50" w:right="105" w:firstLineChars="200" w:firstLine="482"/>
        <w:jc w:val="left"/>
        <w:textAlignment w:val="auto"/>
        <w:rPr>
          <w:rFonts w:ascii="宋体" w:hAnsi="宋体" w:cs="宋体"/>
          <w:b/>
          <w:sz w:val="24"/>
          <w:szCs w:val="24"/>
        </w:rPr>
      </w:pPr>
      <w:r>
        <w:rPr>
          <w:rFonts w:ascii="宋体" w:hAnsi="宋体" w:hint="eastAsia"/>
          <w:b/>
          <w:sz w:val="24"/>
          <w:szCs w:val="24"/>
        </w:rPr>
        <w:t>本次采购为</w:t>
      </w:r>
      <w:r>
        <w:rPr>
          <w:rFonts w:ascii="宋体" w:hAnsi="宋体" w:hint="eastAsia"/>
          <w:b/>
          <w:bCs/>
          <w:sz w:val="24"/>
          <w:szCs w:val="24"/>
        </w:rPr>
        <w:t>#1、#2锅炉本体钢结构、平台、及附属设施等相关设备防腐竞争性谈判采购，采购方为厦门同集热电有限公司。请各报价方请仔</w:t>
      </w:r>
      <w:r>
        <w:rPr>
          <w:rFonts w:ascii="宋体" w:hAnsi="宋体" w:hint="eastAsia"/>
          <w:b/>
          <w:sz w:val="24"/>
          <w:szCs w:val="24"/>
        </w:rPr>
        <w:t>细阅读本谈判文件的内容以保证提交完整有效的响应文件参加谈判活动。</w:t>
      </w:r>
    </w:p>
    <w:p w:rsidR="00144F99" w:rsidRDefault="00E97E5F">
      <w:pPr>
        <w:numPr>
          <w:ilvl w:val="0"/>
          <w:numId w:val="5"/>
        </w:numPr>
        <w:autoSpaceDE/>
        <w:autoSpaceDN/>
        <w:snapToGrid w:val="0"/>
        <w:spacing w:line="360" w:lineRule="auto"/>
        <w:ind w:rightChars="50" w:right="105"/>
        <w:jc w:val="left"/>
        <w:textAlignment w:val="auto"/>
        <w:rPr>
          <w:rFonts w:ascii="宋体" w:hAnsi="宋体"/>
          <w:b/>
          <w:bCs/>
          <w:sz w:val="24"/>
          <w:szCs w:val="24"/>
        </w:rPr>
      </w:pPr>
      <w:bookmarkStart w:id="23" w:name="_Toc7295_WPSOffice_Level2"/>
      <w:r>
        <w:rPr>
          <w:rFonts w:ascii="宋体" w:hAnsi="宋体" w:hint="eastAsia"/>
          <w:b/>
          <w:bCs/>
          <w:sz w:val="24"/>
          <w:szCs w:val="24"/>
        </w:rPr>
        <w:t>采购文件</w:t>
      </w:r>
      <w:bookmarkEnd w:id="23"/>
    </w:p>
    <w:p w:rsidR="00144F99" w:rsidRDefault="00E97E5F">
      <w:pPr>
        <w:numPr>
          <w:ilvl w:val="0"/>
          <w:numId w:val="6"/>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谈判邀请书</w:t>
      </w:r>
    </w:p>
    <w:p w:rsidR="00144F99" w:rsidRDefault="00E97E5F">
      <w:pPr>
        <w:numPr>
          <w:ilvl w:val="0"/>
          <w:numId w:val="6"/>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谈判须知</w:t>
      </w:r>
    </w:p>
    <w:p w:rsidR="00144F99" w:rsidRDefault="00E97E5F">
      <w:pPr>
        <w:numPr>
          <w:ilvl w:val="0"/>
          <w:numId w:val="6"/>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技术规格及要求</w:t>
      </w:r>
    </w:p>
    <w:p w:rsidR="00144F99" w:rsidRDefault="00E97E5F">
      <w:pPr>
        <w:numPr>
          <w:ilvl w:val="0"/>
          <w:numId w:val="6"/>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合同主要条款</w:t>
      </w:r>
    </w:p>
    <w:p w:rsidR="00144F99" w:rsidRDefault="00E97E5F">
      <w:pPr>
        <w:numPr>
          <w:ilvl w:val="0"/>
          <w:numId w:val="6"/>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响应文件格式</w:t>
      </w:r>
    </w:p>
    <w:p w:rsidR="00144F99" w:rsidRDefault="00E97E5F">
      <w:pPr>
        <w:tabs>
          <w:tab w:val="left" w:pos="0"/>
        </w:tabs>
        <w:autoSpaceDE/>
        <w:autoSpaceDN/>
        <w:snapToGrid w:val="0"/>
        <w:spacing w:line="360" w:lineRule="auto"/>
        <w:ind w:rightChars="50" w:right="105"/>
        <w:jc w:val="left"/>
        <w:textAlignment w:val="auto"/>
        <w:rPr>
          <w:rFonts w:ascii="宋体" w:hAnsi="宋体"/>
          <w:b/>
          <w:sz w:val="24"/>
          <w:szCs w:val="24"/>
        </w:rPr>
      </w:pPr>
      <w:r>
        <w:rPr>
          <w:rFonts w:ascii="宋体" w:hAnsi="宋体" w:hint="eastAsia"/>
          <w:b/>
          <w:sz w:val="24"/>
          <w:szCs w:val="24"/>
        </w:rPr>
        <w:t>2谈判文件的澄清和修改</w:t>
      </w:r>
    </w:p>
    <w:p w:rsidR="00144F99" w:rsidRDefault="00E97E5F">
      <w:pPr>
        <w:numPr>
          <w:ilvl w:val="0"/>
          <w:numId w:val="7"/>
        </w:numPr>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谈判文件的澄清</w:t>
      </w:r>
    </w:p>
    <w:p w:rsidR="00144F99" w:rsidRDefault="00E97E5F">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144F99" w:rsidRDefault="00E97E5F">
      <w:pPr>
        <w:numPr>
          <w:ilvl w:val="0"/>
          <w:numId w:val="7"/>
        </w:numPr>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谈判文件的修改</w:t>
      </w:r>
    </w:p>
    <w:p w:rsidR="00144F99" w:rsidRDefault="00E97E5F">
      <w:pPr>
        <w:pStyle w:val="2"/>
        <w:keepNext w:val="0"/>
        <w:keepLines w:val="0"/>
        <w:kinsoku w:val="0"/>
        <w:overflowPunct w:val="0"/>
        <w:autoSpaceDE w:val="0"/>
        <w:autoSpaceDN w:val="0"/>
        <w:adjustRightInd/>
        <w:spacing w:before="0" w:after="0" w:line="36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发给所有已知报价方，该修改书将构成谈判文件的一部分，对报价方有约束力。报价方在收到通知后应立即以书面形式（邮件、传真等方式）予以确认。</w:t>
      </w:r>
    </w:p>
    <w:p w:rsidR="00144F99" w:rsidRDefault="00144F99">
      <w:pPr>
        <w:tabs>
          <w:tab w:val="left" w:pos="0"/>
        </w:tabs>
        <w:autoSpaceDE/>
        <w:autoSpaceDN/>
        <w:snapToGrid w:val="0"/>
        <w:spacing w:line="360" w:lineRule="auto"/>
        <w:ind w:rightChars="50" w:right="105"/>
        <w:jc w:val="left"/>
        <w:textAlignment w:val="auto"/>
        <w:rPr>
          <w:rFonts w:ascii="宋体" w:hAnsi="宋体"/>
          <w:b/>
          <w:sz w:val="24"/>
          <w:szCs w:val="24"/>
        </w:rPr>
      </w:pPr>
    </w:p>
    <w:p w:rsidR="00144F99" w:rsidRDefault="00E97E5F">
      <w:pPr>
        <w:autoSpaceDE/>
        <w:autoSpaceDN/>
        <w:snapToGrid w:val="0"/>
        <w:spacing w:line="360" w:lineRule="auto"/>
        <w:ind w:rightChars="50" w:right="105"/>
        <w:jc w:val="left"/>
        <w:textAlignment w:val="auto"/>
        <w:rPr>
          <w:rFonts w:ascii="宋体" w:hAnsi="宋体"/>
          <w:b/>
          <w:bCs/>
          <w:sz w:val="24"/>
          <w:szCs w:val="24"/>
        </w:rPr>
      </w:pPr>
      <w:bookmarkStart w:id="24" w:name="_Toc5723_WPSOffice_Level2"/>
      <w:r>
        <w:rPr>
          <w:rFonts w:ascii="宋体" w:hAnsi="宋体" w:hint="eastAsia"/>
          <w:b/>
          <w:bCs/>
          <w:sz w:val="24"/>
          <w:szCs w:val="24"/>
        </w:rPr>
        <w:t>3响应文件的编制</w:t>
      </w:r>
      <w:bookmarkEnd w:id="24"/>
    </w:p>
    <w:p w:rsidR="00144F99" w:rsidRDefault="00E97E5F">
      <w:pPr>
        <w:pStyle w:val="2"/>
        <w:tabs>
          <w:tab w:val="left" w:pos="0"/>
        </w:tabs>
        <w:adjustRightInd/>
        <w:spacing w:before="0" w:after="0" w:line="360" w:lineRule="auto"/>
        <w:jc w:val="both"/>
        <w:textAlignment w:val="auto"/>
        <w:rPr>
          <w:rFonts w:ascii="宋体" w:eastAsia="宋体" w:hAnsi="宋体"/>
          <w:b w:val="0"/>
          <w:sz w:val="24"/>
          <w:szCs w:val="24"/>
        </w:rPr>
      </w:pPr>
      <w:bookmarkStart w:id="25" w:name="_Toc293413480"/>
      <w:bookmarkStart w:id="26" w:name="_Toc12004_WPSOffice_Level2"/>
      <w:bookmarkStart w:id="27" w:name="_Toc260238416"/>
      <w:bookmarkStart w:id="28" w:name="_Toc260230612"/>
      <w:bookmarkStart w:id="29" w:name="_Toc28706_WPSOffice_Level2"/>
      <w:bookmarkStart w:id="30" w:name="_Toc33340838"/>
      <w:bookmarkStart w:id="31" w:name="_Toc17624_WPSOffice_Level2"/>
      <w:bookmarkStart w:id="32" w:name="_Toc1802_WPSOffice_Level2"/>
      <w:bookmarkStart w:id="33" w:name="_Toc229281571"/>
      <w:bookmarkStart w:id="34" w:name="_Toc24455233"/>
      <w:bookmarkStart w:id="35" w:name="_Toc24083813"/>
      <w:r>
        <w:rPr>
          <w:rFonts w:ascii="宋体" w:eastAsia="宋体" w:hAnsi="宋体" w:hint="eastAsia"/>
          <w:b w:val="0"/>
          <w:sz w:val="24"/>
          <w:szCs w:val="24"/>
        </w:rPr>
        <w:t>3.1响应函；</w:t>
      </w:r>
    </w:p>
    <w:p w:rsidR="00144F99" w:rsidRDefault="00E97E5F">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3.2报价表；</w:t>
      </w:r>
    </w:p>
    <w:p w:rsidR="00144F99" w:rsidRDefault="00E97E5F">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3.3法定代表人身份证明书；</w:t>
      </w:r>
    </w:p>
    <w:p w:rsidR="00144F99" w:rsidRDefault="00E97E5F">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3.4法人授权委托书（报价签字非法定代表人签署需出具）；</w:t>
      </w:r>
    </w:p>
    <w:p w:rsidR="00144F99" w:rsidRDefault="00E97E5F">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3.5关于资格的声明函；</w:t>
      </w:r>
    </w:p>
    <w:p w:rsidR="00144F99" w:rsidRDefault="00E97E5F">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3.6报价方廉洁承诺书；</w:t>
      </w:r>
    </w:p>
    <w:p w:rsidR="00144F99" w:rsidRDefault="00E97E5F">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3.7提供质保承诺书；</w:t>
      </w:r>
    </w:p>
    <w:p w:rsidR="00144F99" w:rsidRDefault="00E97E5F">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3.7企业能有效识别二维码且加盖报价单位公章的营业执照复印件；</w:t>
      </w:r>
    </w:p>
    <w:p w:rsidR="00144F99" w:rsidRDefault="00E97E5F">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3.8企业加盖报价单位公章的相关资质证明文件；</w:t>
      </w:r>
    </w:p>
    <w:p w:rsidR="00144F99" w:rsidRDefault="00E97E5F">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3.9报价方相关业绩证明，提供合同复印件，加盖单位公章；</w:t>
      </w:r>
    </w:p>
    <w:p w:rsidR="00144F99" w:rsidRDefault="00E97E5F">
      <w:pPr>
        <w:pStyle w:val="2"/>
        <w:tabs>
          <w:tab w:val="left" w:pos="0"/>
        </w:tabs>
        <w:adjustRightInd/>
        <w:spacing w:before="0" w:after="0" w:line="360" w:lineRule="auto"/>
        <w:jc w:val="both"/>
        <w:textAlignment w:val="auto"/>
        <w:rPr>
          <w:rFonts w:ascii="宋体" w:eastAsia="宋体" w:hAnsi="宋体"/>
          <w:b w:val="0"/>
          <w:sz w:val="24"/>
          <w:szCs w:val="24"/>
        </w:rPr>
      </w:pPr>
      <w:r>
        <w:rPr>
          <w:rFonts w:ascii="宋体" w:eastAsia="宋体" w:hAnsi="宋体" w:hint="eastAsia"/>
          <w:b w:val="0"/>
          <w:sz w:val="24"/>
          <w:szCs w:val="24"/>
        </w:rPr>
        <w:t>3.10报价方认为需要提供的其他资料。</w:t>
      </w:r>
    </w:p>
    <w:p w:rsidR="00144F99" w:rsidRDefault="00E97E5F">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4报价文件的递交</w:t>
      </w:r>
      <w:bookmarkEnd w:id="25"/>
      <w:bookmarkEnd w:id="26"/>
      <w:bookmarkEnd w:id="27"/>
      <w:bookmarkEnd w:id="28"/>
      <w:bookmarkEnd w:id="29"/>
      <w:bookmarkEnd w:id="30"/>
      <w:bookmarkEnd w:id="31"/>
      <w:bookmarkEnd w:id="32"/>
      <w:bookmarkEnd w:id="33"/>
      <w:bookmarkEnd w:id="34"/>
      <w:bookmarkEnd w:id="35"/>
    </w:p>
    <w:p w:rsidR="00144F99" w:rsidRDefault="00E97E5F">
      <w:pPr>
        <w:numPr>
          <w:ilvl w:val="0"/>
          <w:numId w:val="8"/>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 xml:space="preserve">报价文件的递交。报价方必须按报价邀请书的要求在规定的时间内将报价文件送达规定的地点。 </w:t>
      </w:r>
    </w:p>
    <w:p w:rsidR="00144F99" w:rsidRDefault="00E97E5F">
      <w:pPr>
        <w:numPr>
          <w:ilvl w:val="0"/>
          <w:numId w:val="8"/>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迟到的报价文件。采购方对于迟到的报价文件有权拒绝接收。</w:t>
      </w:r>
    </w:p>
    <w:p w:rsidR="00144F99" w:rsidRDefault="00E97E5F">
      <w:pPr>
        <w:numPr>
          <w:ilvl w:val="0"/>
          <w:numId w:val="8"/>
        </w:numPr>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采购文件应按要求密封等，并在报价截止时间前送达采购方。</w:t>
      </w:r>
    </w:p>
    <w:p w:rsidR="00144F99" w:rsidRDefault="00E97E5F">
      <w:pPr>
        <w:autoSpaceDE/>
        <w:autoSpaceDN/>
        <w:snapToGrid w:val="0"/>
        <w:spacing w:line="360" w:lineRule="auto"/>
        <w:ind w:rightChars="50" w:right="105"/>
        <w:jc w:val="left"/>
        <w:textAlignment w:val="auto"/>
        <w:rPr>
          <w:rFonts w:ascii="宋体" w:hAnsi="宋体"/>
          <w:b/>
          <w:bCs/>
          <w:sz w:val="24"/>
          <w:szCs w:val="24"/>
        </w:rPr>
      </w:pPr>
      <w:bookmarkStart w:id="36" w:name="_Toc14599_WPSOffice_Level2"/>
      <w:bookmarkStart w:id="37" w:name="_Toc260238417"/>
      <w:bookmarkStart w:id="38" w:name="_Toc33340839"/>
      <w:bookmarkStart w:id="39" w:name="_Toc22570_WPSOffice_Level2"/>
      <w:bookmarkStart w:id="40" w:name="_Toc293413481"/>
      <w:bookmarkStart w:id="41" w:name="_Toc229281572"/>
      <w:bookmarkStart w:id="42" w:name="_Toc19491_WPSOffice_Level2"/>
      <w:bookmarkStart w:id="43" w:name="_Toc24455234"/>
      <w:bookmarkStart w:id="44" w:name="_Toc260230613"/>
      <w:bookmarkStart w:id="45" w:name="_Toc7288_WPSOffice_Level2"/>
      <w:bookmarkStart w:id="46" w:name="_Toc24083814"/>
      <w:r>
        <w:rPr>
          <w:rFonts w:ascii="宋体" w:hAnsi="宋体" w:hint="eastAsia"/>
          <w:b/>
          <w:bCs/>
          <w:sz w:val="24"/>
          <w:szCs w:val="24"/>
        </w:rPr>
        <w:t>5谈判与评</w:t>
      </w:r>
      <w:bookmarkEnd w:id="36"/>
      <w:bookmarkEnd w:id="37"/>
      <w:bookmarkEnd w:id="38"/>
      <w:bookmarkEnd w:id="39"/>
      <w:bookmarkEnd w:id="40"/>
      <w:bookmarkEnd w:id="41"/>
      <w:bookmarkEnd w:id="42"/>
      <w:bookmarkEnd w:id="43"/>
      <w:bookmarkEnd w:id="44"/>
      <w:bookmarkEnd w:id="45"/>
      <w:bookmarkEnd w:id="46"/>
      <w:r>
        <w:rPr>
          <w:rFonts w:ascii="宋体" w:hAnsi="宋体" w:hint="eastAsia"/>
          <w:b/>
          <w:bCs/>
          <w:sz w:val="24"/>
          <w:szCs w:val="24"/>
        </w:rPr>
        <w:t>审</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5.1谈判</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5.1.1采购方将按照采购公告中规定的时间，在厦门市同安区美禾三路399号厦门同集热电有限公司一楼1</w:t>
      </w:r>
      <w:r>
        <w:rPr>
          <w:rFonts w:ascii="宋体" w:hAnsi="宋体"/>
          <w:sz w:val="24"/>
          <w:szCs w:val="24"/>
        </w:rPr>
        <w:t>0</w:t>
      </w:r>
      <w:r>
        <w:rPr>
          <w:rFonts w:ascii="宋体" w:hAnsi="宋体" w:hint="eastAsia"/>
          <w:sz w:val="24"/>
          <w:szCs w:val="24"/>
        </w:rPr>
        <w:t>6会议室谈判。</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5.1.2谈判时欢迎所有报价方参加谈判会议，报价方代表应签名以证明其出席谈判会议，报价方因故不能派代表出席谈判会议的，视为维持谈判文件和报价价格不变。</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5.1.3报价方代表可监督检查报价文件的密封情况。</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5.1.4谈判时，报价文件有下列情况之一者将被视为废标。</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lastRenderedPageBreak/>
        <w:t>5.1.4.1报价文件袋封面未标识和密封；</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5.1.4.2报价文件密封处未加盖报价方公章；</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5.1.4.3报价截止时间以后送达的报价文件。</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5.1.5本项目若属于首次进行竞争性谈判采购的，在采购过程中出现下列情况的，本次谈判失败。</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5.1.5.1在规定谈判截止时间前递交响应文件的供应商不足三家的；</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5.1.5.2能满足采购文件实质性要求的有效供应商不足三家的；</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5.1.5.3首次报价或最终报价未超过采购最高限价的有效供应商不足三家的。</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5.1.6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5.2评审原则</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5.2.1评审谈判小组对具备实质性的报价文件进行评估和比较。评审谈判小组成员由采购方相关人员组成，评审谈判小组将严格按照谈判文件的要求和条件对所有报价文件进行评审。</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5.2.2符合性审查，如发现下列情况之一，将按废标处理。</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5.2.2.1资格证明文件不全的；</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5.2.2.2报价文件未按谈判文件规定盖报价单位公章及签字；</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5.2.2.3报价文件附有采购方不能接受的条件的。</w:t>
      </w:r>
    </w:p>
    <w:p w:rsidR="00144F99" w:rsidRDefault="00E97E5F">
      <w:pPr>
        <w:pStyle w:val="ab"/>
        <w:snapToGrid w:val="0"/>
        <w:spacing w:line="360" w:lineRule="auto"/>
        <w:ind w:right="105" w:firstLineChars="0" w:firstLine="0"/>
        <w:jc w:val="left"/>
        <w:rPr>
          <w:rFonts w:ascii="宋体" w:hAnsi="宋体"/>
          <w:sz w:val="24"/>
          <w:szCs w:val="24"/>
        </w:rPr>
      </w:pPr>
      <w:r>
        <w:rPr>
          <w:rFonts w:ascii="宋体" w:hAnsi="宋体" w:hint="eastAsia"/>
          <w:sz w:val="24"/>
          <w:szCs w:val="24"/>
        </w:rPr>
        <w:t>5.2.3 评审谈判小组从和通过资格和符合性审查且报价最高的前三位报价方进行谈判。谈判小组所有成员应当集中与单一报价方分别进行谈判，谈判顺序采用随机抽取的方法确认。</w:t>
      </w:r>
    </w:p>
    <w:p w:rsidR="00144F99" w:rsidRDefault="00E97E5F">
      <w:pPr>
        <w:tabs>
          <w:tab w:val="left" w:pos="0"/>
        </w:tabs>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5.2.4谈判小组与报价方就谈判文件技术、商务、合同条款等内容进行谈判，报价方第二次报价不得高于第一次报价；报价方代表未到谈判现场，视为维持谈判文件和报价价格不变。</w:t>
      </w:r>
    </w:p>
    <w:p w:rsidR="00144F99" w:rsidRDefault="00E97E5F">
      <w:pPr>
        <w:tabs>
          <w:tab w:val="left" w:pos="0"/>
        </w:tabs>
        <w:kinsoku w:val="0"/>
        <w:overflowPunct w:val="0"/>
        <w:adjustRightInd/>
        <w:spacing w:line="360" w:lineRule="auto"/>
        <w:jc w:val="left"/>
        <w:textAlignment w:val="auto"/>
        <w:rPr>
          <w:rFonts w:ascii="宋体" w:hAnsi="宋体"/>
          <w:sz w:val="24"/>
          <w:szCs w:val="24"/>
        </w:rPr>
      </w:pPr>
      <w:r>
        <w:rPr>
          <w:rFonts w:ascii="宋体" w:hAnsi="宋体" w:hint="eastAsia"/>
          <w:sz w:val="24"/>
          <w:szCs w:val="24"/>
        </w:rPr>
        <w:t>5.2.5谈判过程中，响应供应商提交的澄清文件和最终承诺书，应由响应供应商法定代表人或授权代表签署后生效，响应供应商应受其约束。</w:t>
      </w:r>
    </w:p>
    <w:p w:rsidR="00144F99" w:rsidRDefault="00E97E5F">
      <w:pPr>
        <w:tabs>
          <w:tab w:val="left" w:pos="0"/>
        </w:tabs>
        <w:kinsoku w:val="0"/>
        <w:overflowPunct w:val="0"/>
        <w:adjustRightInd/>
        <w:spacing w:line="360" w:lineRule="auto"/>
        <w:jc w:val="left"/>
        <w:textAlignment w:val="auto"/>
        <w:rPr>
          <w:rFonts w:ascii="宋体" w:hAnsi="宋体"/>
          <w:b/>
          <w:bCs/>
          <w:sz w:val="24"/>
          <w:szCs w:val="24"/>
        </w:rPr>
      </w:pPr>
      <w:r>
        <w:rPr>
          <w:rFonts w:ascii="宋体" w:hAnsi="宋体" w:hint="eastAsia"/>
          <w:b/>
          <w:bCs/>
          <w:sz w:val="24"/>
        </w:rPr>
        <w:t>5.2.6评审成交原则。本次谈判采用经评审合格最低价成交法</w:t>
      </w:r>
      <w:r>
        <w:rPr>
          <w:rFonts w:ascii="宋体" w:hAnsi="宋体" w:hint="eastAsia"/>
          <w:b/>
          <w:bCs/>
          <w:sz w:val="24"/>
          <w:szCs w:val="24"/>
        </w:rPr>
        <w:t>。通过资格审查，符合谈判采购文件要求且报价最低的原则确定成交供应商。</w:t>
      </w:r>
    </w:p>
    <w:p w:rsidR="00144F99" w:rsidRDefault="00E97E5F">
      <w:pPr>
        <w:autoSpaceDE/>
        <w:autoSpaceDN/>
        <w:snapToGrid w:val="0"/>
        <w:spacing w:line="360" w:lineRule="auto"/>
        <w:ind w:rightChars="50" w:right="105"/>
        <w:jc w:val="left"/>
        <w:textAlignment w:val="auto"/>
        <w:rPr>
          <w:rFonts w:ascii="宋体" w:hAnsi="宋体"/>
          <w:b/>
          <w:bCs/>
          <w:sz w:val="24"/>
          <w:szCs w:val="24"/>
        </w:rPr>
      </w:pPr>
      <w:bookmarkStart w:id="47" w:name="_Toc24455235"/>
      <w:bookmarkStart w:id="48" w:name="_Toc293413482"/>
      <w:bookmarkStart w:id="49" w:name="_Toc33340840"/>
      <w:bookmarkStart w:id="50" w:name="_Toc7598_WPSOffice_Level2"/>
      <w:bookmarkStart w:id="51" w:name="_Toc24711813"/>
      <w:bookmarkStart w:id="52" w:name="_Toc26749_WPSOffice_Level2"/>
      <w:bookmarkStart w:id="53" w:name="_Toc229281573"/>
      <w:bookmarkStart w:id="54" w:name="_Toc18016_WPSOffice_Level2"/>
      <w:bookmarkStart w:id="55" w:name="_Toc24083815"/>
      <w:bookmarkStart w:id="56" w:name="_Toc260238418"/>
      <w:bookmarkStart w:id="57" w:name="_Toc260230614"/>
      <w:bookmarkStart w:id="58" w:name="_Toc18499_WPSOffice_Level2"/>
      <w:bookmarkStart w:id="59" w:name="_Toc24456368"/>
      <w:r>
        <w:rPr>
          <w:rFonts w:ascii="宋体" w:hAnsi="宋体" w:hint="eastAsia"/>
          <w:b/>
          <w:bCs/>
          <w:sz w:val="24"/>
          <w:szCs w:val="24"/>
        </w:rPr>
        <w:lastRenderedPageBreak/>
        <w:t>6合同的授予</w:t>
      </w:r>
      <w:bookmarkEnd w:id="47"/>
      <w:bookmarkEnd w:id="48"/>
      <w:bookmarkEnd w:id="49"/>
      <w:bookmarkEnd w:id="50"/>
      <w:bookmarkEnd w:id="51"/>
      <w:bookmarkEnd w:id="52"/>
      <w:bookmarkEnd w:id="53"/>
      <w:bookmarkEnd w:id="54"/>
      <w:bookmarkEnd w:id="55"/>
      <w:bookmarkEnd w:id="56"/>
      <w:bookmarkEnd w:id="57"/>
      <w:bookmarkEnd w:id="58"/>
      <w:bookmarkEnd w:id="59"/>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6.1合同授予的条件</w:t>
      </w:r>
    </w:p>
    <w:p w:rsidR="00144F99" w:rsidRDefault="00E97E5F">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Pr>
          <w:rFonts w:ascii="宋体" w:hAnsi="宋体" w:hint="eastAsia"/>
          <w:sz w:val="24"/>
          <w:szCs w:val="24"/>
        </w:rPr>
        <w:t>采购方将根据评标意见，把合同授予其报价文件在实质上响应谈判文件要求的报价方，被确定的成交供应商必须具有实施本合同的能力和资源。</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6.2成交通知书</w:t>
      </w:r>
    </w:p>
    <w:p w:rsidR="00144F99" w:rsidRDefault="00E97E5F">
      <w:pPr>
        <w:tabs>
          <w:tab w:val="left" w:pos="0"/>
        </w:tabs>
        <w:autoSpaceDE/>
        <w:autoSpaceDN/>
        <w:snapToGrid w:val="0"/>
        <w:spacing w:line="360" w:lineRule="auto"/>
        <w:ind w:leftChars="200" w:left="420" w:rightChars="50" w:right="105" w:firstLineChars="200" w:firstLine="480"/>
        <w:jc w:val="left"/>
        <w:textAlignment w:val="auto"/>
        <w:rPr>
          <w:rFonts w:ascii="宋体" w:hAnsi="宋体"/>
          <w:sz w:val="24"/>
          <w:szCs w:val="24"/>
        </w:rPr>
      </w:pPr>
      <w:r>
        <w:rPr>
          <w:rFonts w:ascii="宋体" w:hAnsi="宋体" w:hint="eastAsia"/>
          <w:sz w:val="24"/>
          <w:szCs w:val="24"/>
        </w:rPr>
        <w:t>评标结束后，采购方根据评标结果，在报价文件有效期截止前向成交供应商发出《成交通知书》。《成交通知书》是合同文件的组成部分。</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6.3签订合同</w:t>
      </w:r>
    </w:p>
    <w:p w:rsidR="00144F99" w:rsidRDefault="00E97E5F">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Pr>
          <w:rFonts w:ascii="宋体" w:hAnsi="宋体" w:hint="eastAsia"/>
          <w:sz w:val="24"/>
          <w:szCs w:val="24"/>
        </w:rPr>
        <w:t>6.3.1成交供应商应在接到成交通知书后10天内，与采购方尽快签订合同，采购方和成交供应商不得另行订立背离合同实质性内容的其它协议。</w:t>
      </w:r>
    </w:p>
    <w:p w:rsidR="00144F99" w:rsidRDefault="00E97E5F">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r>
        <w:rPr>
          <w:rFonts w:ascii="宋体" w:hAnsi="宋体" w:hint="eastAsia"/>
          <w:bCs/>
          <w:sz w:val="24"/>
          <w:szCs w:val="24"/>
        </w:rPr>
        <w:t>6.3.2</w:t>
      </w:r>
      <w:r>
        <w:rPr>
          <w:rFonts w:ascii="宋体" w:hAnsi="宋体" w:hint="eastAsia"/>
          <w:sz w:val="24"/>
          <w:szCs w:val="24"/>
        </w:rPr>
        <w:t>成交供应商因不可抗力或者自身原因不能履行采购合同的，采购人可以与排在成交供应商之后一位成交候选供应商签订采购合同，以此类推。</w:t>
      </w:r>
    </w:p>
    <w:p w:rsidR="00144F99" w:rsidRDefault="00144F99">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p>
    <w:p w:rsidR="00144F99" w:rsidRDefault="00144F99">
      <w:pPr>
        <w:tabs>
          <w:tab w:val="left" w:pos="0"/>
        </w:tabs>
        <w:autoSpaceDE/>
        <w:autoSpaceDN/>
        <w:snapToGrid w:val="0"/>
        <w:spacing w:line="360" w:lineRule="auto"/>
        <w:ind w:left="480" w:rightChars="50" w:right="105" w:hangingChars="200" w:hanging="480"/>
        <w:jc w:val="left"/>
        <w:textAlignment w:val="auto"/>
        <w:rPr>
          <w:rFonts w:ascii="宋体" w:hAnsi="宋体"/>
          <w:sz w:val="24"/>
          <w:szCs w:val="24"/>
        </w:rPr>
      </w:pPr>
    </w:p>
    <w:p w:rsidR="00144F99" w:rsidRDefault="00144F99">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144F99" w:rsidRDefault="00144F99">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144F99" w:rsidRDefault="00144F99">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144F99" w:rsidRDefault="00144F99">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144F99" w:rsidRDefault="00144F99">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144F99" w:rsidRDefault="00144F99">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144F99" w:rsidRDefault="00144F99">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144F99" w:rsidRDefault="00144F99">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144F99" w:rsidRDefault="00144F99">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144F99" w:rsidRDefault="00144F99">
      <w:pPr>
        <w:pStyle w:val="a0"/>
        <w:rPr>
          <w:rFonts w:ascii="宋体" w:hAnsi="宋体"/>
          <w:b/>
          <w:sz w:val="24"/>
          <w:szCs w:val="24"/>
        </w:rPr>
      </w:pPr>
    </w:p>
    <w:p w:rsidR="00144F99" w:rsidRDefault="00144F99">
      <w:pPr>
        <w:pStyle w:val="a0"/>
        <w:rPr>
          <w:rFonts w:ascii="宋体" w:hAnsi="宋体"/>
          <w:b/>
          <w:sz w:val="24"/>
          <w:szCs w:val="24"/>
        </w:rPr>
      </w:pPr>
    </w:p>
    <w:p w:rsidR="00144F99" w:rsidRDefault="00144F99">
      <w:pPr>
        <w:pStyle w:val="a0"/>
        <w:rPr>
          <w:rFonts w:ascii="宋体" w:hAnsi="宋体"/>
          <w:b/>
          <w:sz w:val="24"/>
          <w:szCs w:val="24"/>
        </w:rPr>
      </w:pPr>
    </w:p>
    <w:p w:rsidR="00144F99" w:rsidRDefault="00144F99">
      <w:pPr>
        <w:pStyle w:val="a0"/>
        <w:rPr>
          <w:rFonts w:ascii="宋体" w:hAnsi="宋体"/>
          <w:b/>
          <w:sz w:val="24"/>
          <w:szCs w:val="24"/>
        </w:rPr>
      </w:pPr>
    </w:p>
    <w:p w:rsidR="00144F99" w:rsidRDefault="00144F99">
      <w:pPr>
        <w:pStyle w:val="a0"/>
        <w:rPr>
          <w:rFonts w:ascii="宋体" w:hAnsi="宋体"/>
          <w:b/>
          <w:sz w:val="24"/>
          <w:szCs w:val="24"/>
        </w:rPr>
      </w:pPr>
    </w:p>
    <w:p w:rsidR="00144F99" w:rsidRDefault="00144F99">
      <w:pPr>
        <w:pStyle w:val="a0"/>
        <w:rPr>
          <w:rFonts w:ascii="宋体" w:hAnsi="宋体"/>
          <w:b/>
          <w:sz w:val="24"/>
          <w:szCs w:val="24"/>
        </w:rPr>
      </w:pPr>
    </w:p>
    <w:p w:rsidR="00144F99" w:rsidRDefault="00144F99">
      <w:pPr>
        <w:pStyle w:val="a0"/>
        <w:rPr>
          <w:rFonts w:ascii="宋体" w:hAnsi="宋体"/>
          <w:b/>
          <w:sz w:val="24"/>
          <w:szCs w:val="24"/>
        </w:rPr>
      </w:pPr>
    </w:p>
    <w:p w:rsidR="00144F99" w:rsidRDefault="00144F99">
      <w:pPr>
        <w:pStyle w:val="a0"/>
        <w:rPr>
          <w:rFonts w:ascii="宋体" w:hAnsi="宋体"/>
          <w:b/>
          <w:sz w:val="24"/>
          <w:szCs w:val="24"/>
        </w:rPr>
      </w:pPr>
    </w:p>
    <w:p w:rsidR="00144F99" w:rsidRDefault="00144F99">
      <w:pPr>
        <w:pStyle w:val="a0"/>
        <w:rPr>
          <w:rFonts w:ascii="宋体" w:hAnsi="宋体"/>
          <w:b/>
          <w:sz w:val="24"/>
          <w:szCs w:val="24"/>
        </w:rPr>
      </w:pPr>
    </w:p>
    <w:p w:rsidR="00144F99" w:rsidRDefault="00144F99">
      <w:pPr>
        <w:pStyle w:val="a0"/>
        <w:rPr>
          <w:rFonts w:ascii="宋体" w:hAnsi="宋体"/>
          <w:b/>
          <w:sz w:val="24"/>
          <w:szCs w:val="24"/>
        </w:rPr>
      </w:pPr>
    </w:p>
    <w:p w:rsidR="00144F99" w:rsidRDefault="00E97E5F">
      <w:pPr>
        <w:tabs>
          <w:tab w:val="left" w:pos="0"/>
        </w:tabs>
        <w:autoSpaceDE/>
        <w:autoSpaceDN/>
        <w:snapToGrid w:val="0"/>
        <w:spacing w:line="360" w:lineRule="auto"/>
        <w:ind w:rightChars="50" w:right="105" w:firstLineChars="1000" w:firstLine="2409"/>
        <w:textAlignment w:val="auto"/>
        <w:rPr>
          <w:rFonts w:ascii="宋体" w:hAnsi="宋体"/>
          <w:b/>
          <w:sz w:val="24"/>
          <w:szCs w:val="24"/>
        </w:rPr>
      </w:pPr>
      <w:r>
        <w:rPr>
          <w:rFonts w:ascii="宋体" w:hAnsi="宋体" w:hint="eastAsia"/>
          <w:b/>
          <w:sz w:val="24"/>
          <w:szCs w:val="24"/>
        </w:rPr>
        <w:lastRenderedPageBreak/>
        <w:t>第三部分   服务规范与要求</w:t>
      </w:r>
    </w:p>
    <w:p w:rsidR="00144F99" w:rsidRDefault="00144F99">
      <w:pPr>
        <w:tabs>
          <w:tab w:val="left" w:pos="0"/>
        </w:tabs>
        <w:autoSpaceDE/>
        <w:autoSpaceDN/>
        <w:snapToGrid w:val="0"/>
        <w:spacing w:line="360" w:lineRule="auto"/>
        <w:ind w:left="482" w:rightChars="50" w:right="105" w:hangingChars="200" w:hanging="482"/>
        <w:jc w:val="center"/>
        <w:textAlignment w:val="auto"/>
        <w:rPr>
          <w:rFonts w:ascii="宋体" w:hAnsi="宋体"/>
          <w:b/>
          <w:sz w:val="24"/>
          <w:szCs w:val="24"/>
        </w:rPr>
      </w:pPr>
    </w:p>
    <w:p w:rsidR="00144F99" w:rsidRDefault="00E97E5F">
      <w:pPr>
        <w:pStyle w:val="ab"/>
        <w:numPr>
          <w:ilvl w:val="0"/>
          <w:numId w:val="9"/>
        </w:numPr>
        <w:autoSpaceDE/>
        <w:autoSpaceDN/>
        <w:snapToGrid w:val="0"/>
        <w:spacing w:line="360" w:lineRule="auto"/>
        <w:ind w:rightChars="50" w:right="105" w:firstLineChars="0"/>
        <w:jc w:val="left"/>
        <w:textAlignment w:val="auto"/>
        <w:rPr>
          <w:rFonts w:ascii="宋体" w:hAnsi="宋体"/>
          <w:b/>
          <w:bCs/>
          <w:sz w:val="24"/>
          <w:szCs w:val="24"/>
        </w:rPr>
      </w:pPr>
      <w:r>
        <w:rPr>
          <w:rFonts w:ascii="宋体" w:hAnsi="宋体" w:hint="eastAsia"/>
          <w:b/>
          <w:bCs/>
          <w:sz w:val="24"/>
          <w:szCs w:val="24"/>
        </w:rPr>
        <w:t>服务内容及性能指标</w:t>
      </w:r>
    </w:p>
    <w:p w:rsidR="00144F99" w:rsidRDefault="00E97E5F">
      <w:pPr>
        <w:numPr>
          <w:ilvl w:val="0"/>
          <w:numId w:val="10"/>
        </w:numPr>
        <w:spacing w:line="360" w:lineRule="auto"/>
        <w:rPr>
          <w:sz w:val="24"/>
          <w:szCs w:val="24"/>
        </w:rPr>
      </w:pPr>
      <w:r>
        <w:rPr>
          <w:rFonts w:hint="eastAsia"/>
          <w:sz w:val="24"/>
          <w:szCs w:val="24"/>
        </w:rPr>
        <w:t>防腐施工内容：锅炉本体钢构、刚性梁、平台格栅楼梯、锅炉房范围内附属设施钢结构、管道、支架、附件及汽机房栏杆等。</w:t>
      </w:r>
    </w:p>
    <w:p w:rsidR="00144F99" w:rsidRDefault="00E97E5F">
      <w:pPr>
        <w:numPr>
          <w:ilvl w:val="1"/>
          <w:numId w:val="11"/>
        </w:numPr>
        <w:spacing w:line="360" w:lineRule="auto"/>
        <w:rPr>
          <w:sz w:val="28"/>
          <w:szCs w:val="28"/>
        </w:rPr>
      </w:pPr>
      <w:r>
        <w:rPr>
          <w:rFonts w:hint="eastAsia"/>
          <w:sz w:val="24"/>
          <w:szCs w:val="24"/>
        </w:rPr>
        <w:t>根据</w:t>
      </w:r>
      <w:r>
        <w:rPr>
          <w:rFonts w:hint="eastAsia"/>
          <w:sz w:val="24"/>
          <w:szCs w:val="24"/>
        </w:rPr>
        <w:t>#1</w:t>
      </w:r>
      <w:r>
        <w:rPr>
          <w:rFonts w:hint="eastAsia"/>
          <w:sz w:val="24"/>
          <w:szCs w:val="24"/>
        </w:rPr>
        <w:t>、</w:t>
      </w:r>
      <w:r>
        <w:rPr>
          <w:rFonts w:hint="eastAsia"/>
          <w:sz w:val="24"/>
          <w:szCs w:val="24"/>
        </w:rPr>
        <w:t>#2</w:t>
      </w:r>
      <w:r>
        <w:rPr>
          <w:rFonts w:hint="eastAsia"/>
          <w:sz w:val="28"/>
          <w:szCs w:val="28"/>
        </w:rPr>
        <w:t>锅炉图纸统计防腐工作量如下：</w:t>
      </w:r>
    </w:p>
    <w:tbl>
      <w:tblPr>
        <w:tblW w:w="8336" w:type="dxa"/>
        <w:tblLayout w:type="fixed"/>
        <w:tblCellMar>
          <w:left w:w="0" w:type="dxa"/>
          <w:right w:w="0" w:type="dxa"/>
        </w:tblCellMar>
        <w:tblLook w:val="04A0" w:firstRow="1" w:lastRow="0" w:firstColumn="1" w:lastColumn="0" w:noHBand="0" w:noVBand="1"/>
      </w:tblPr>
      <w:tblGrid>
        <w:gridCol w:w="500"/>
        <w:gridCol w:w="2446"/>
        <w:gridCol w:w="690"/>
        <w:gridCol w:w="690"/>
        <w:gridCol w:w="480"/>
        <w:gridCol w:w="600"/>
        <w:gridCol w:w="720"/>
        <w:gridCol w:w="825"/>
        <w:gridCol w:w="1385"/>
      </w:tblGrid>
      <w:tr w:rsidR="00144F99">
        <w:trPr>
          <w:trHeight w:val="285"/>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序号</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炉本体分项</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单位</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数量</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台数</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小计</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每吨60平方</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小计（</w:t>
            </w:r>
            <w:r>
              <w:rPr>
                <w:rFonts w:ascii="宋体" w:hAnsi="宋体" w:cs="宋体" w:hint="eastAsia"/>
                <w:sz w:val="24"/>
                <w:szCs w:val="24"/>
              </w:rPr>
              <w:t>㎡</w:t>
            </w:r>
            <w:r>
              <w:rPr>
                <w:rFonts w:ascii="宋体" w:hAnsi="宋体" w:cs="宋体" w:hint="eastAsia"/>
                <w:sz w:val="22"/>
                <w:szCs w:val="22"/>
              </w:rPr>
              <w:t>）</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344"/>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1</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锅炉钢架</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49</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98</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5880</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85"/>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2</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刚性梁</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12</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720</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90"/>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3</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顶棚钢架</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5.7</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11.4</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684</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85"/>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4</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护板支件</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5.5</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11</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660</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85"/>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5</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楼梯</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20</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40</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2400</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540"/>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6</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汽机层栏杆长度</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m</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111</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111</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0.5</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55.5</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大约每米0.5</w:t>
            </w:r>
            <w:r>
              <w:rPr>
                <w:rFonts w:ascii="宋体" w:hAnsi="宋体" w:cs="宋体" w:hint="eastAsia"/>
                <w:sz w:val="24"/>
                <w:szCs w:val="24"/>
              </w:rPr>
              <w:t>㎡</w:t>
            </w:r>
          </w:p>
        </w:tc>
      </w:tr>
      <w:tr w:rsidR="00144F99">
        <w:trPr>
          <w:trHeight w:val="570"/>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7</w:t>
            </w:r>
          </w:p>
        </w:tc>
        <w:tc>
          <w:tcPr>
            <w:tcW w:w="24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锅炉7m层电动葫芦支架</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7</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7</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7</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85"/>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8</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锅炉（省煤器、空气预热器）高温区</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130</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260</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260</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85"/>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9</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平台围栏60㎡</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60</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60</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60</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85"/>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10</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11米增设平台围栏0.7m*6m2层</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8.4</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16.8</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16.8</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85"/>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11</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21m增设平台围栏0.7*8.5m</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5.95</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11.9</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11.9</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85"/>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12</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锅炉0米层钢结构（含风烟系统、消防管道等）</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450</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450</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450</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85"/>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13</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其他附属管道（含输灰管道和支架等）</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700</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700</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700</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70"/>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rPr>
                <w:rFonts w:ascii="宋体" w:hAnsi="宋体" w:cs="宋体"/>
                <w:sz w:val="22"/>
                <w:szCs w:val="22"/>
              </w:rPr>
            </w:pP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rPr>
                <w:rFonts w:ascii="宋体" w:hAnsi="宋体" w:cs="宋体"/>
                <w:sz w:val="22"/>
                <w:szCs w:val="22"/>
              </w:rPr>
            </w:pPr>
            <w:r>
              <w:rPr>
                <w:rFonts w:ascii="宋体" w:hAnsi="宋体" w:cs="宋体" w:hint="eastAsia"/>
                <w:sz w:val="22"/>
                <w:szCs w:val="22"/>
              </w:rPr>
              <w:t>总计</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rPr>
                <w:rFonts w:ascii="宋体" w:hAnsi="宋体" w:cs="宋体"/>
                <w:sz w:val="22"/>
                <w:szCs w:val="22"/>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textAlignment w:val="center"/>
              <w:rPr>
                <w:rFonts w:ascii="宋体" w:hAnsi="宋体" w:cs="宋体"/>
                <w:sz w:val="22"/>
                <w:szCs w:val="22"/>
              </w:rPr>
            </w:pPr>
            <w:r>
              <w:rPr>
                <w:rFonts w:ascii="宋体" w:hAnsi="宋体" w:cs="宋体" w:hint="eastAsia"/>
                <w:sz w:val="22"/>
                <w:szCs w:val="22"/>
              </w:rPr>
              <w:t>11905.2</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bl>
    <w:p w:rsidR="00144F99" w:rsidRDefault="00144F99">
      <w:pPr>
        <w:pStyle w:val="a0"/>
        <w:ind w:firstLine="0"/>
      </w:pPr>
    </w:p>
    <w:p w:rsidR="00144F99" w:rsidRDefault="00144F99">
      <w:pPr>
        <w:pStyle w:val="a5"/>
        <w:spacing w:line="360" w:lineRule="auto"/>
      </w:pPr>
    </w:p>
    <w:p w:rsidR="00144F99" w:rsidRDefault="00E97E5F">
      <w:pPr>
        <w:pStyle w:val="2"/>
        <w:keepNext w:val="0"/>
        <w:keepLines w:val="0"/>
        <w:spacing w:before="0" w:after="0" w:line="360" w:lineRule="auto"/>
        <w:textAlignment w:val="auto"/>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备注：如有必要可自行到现场勘察</w:t>
      </w:r>
    </w:p>
    <w:p w:rsidR="00144F99" w:rsidRDefault="00E97E5F">
      <w:pPr>
        <w:pStyle w:val="2"/>
        <w:keepNext w:val="0"/>
        <w:keepLines w:val="0"/>
        <w:numPr>
          <w:ilvl w:val="0"/>
          <w:numId w:val="12"/>
        </w:numPr>
        <w:spacing w:before="0" w:after="0" w:line="360" w:lineRule="auto"/>
        <w:textAlignment w:val="auto"/>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施工技术要求：</w:t>
      </w:r>
    </w:p>
    <w:p w:rsidR="00144F99" w:rsidRDefault="00E97E5F">
      <w:pPr>
        <w:pStyle w:val="a0"/>
        <w:spacing w:line="360" w:lineRule="auto"/>
        <w:ind w:firstLine="0"/>
        <w:rPr>
          <w:rFonts w:eastAsiaTheme="minorEastAsia"/>
        </w:rPr>
      </w:pPr>
      <w:r>
        <w:rPr>
          <w:rFonts w:asciiTheme="minorEastAsia" w:eastAsiaTheme="minorEastAsia" w:hAnsiTheme="minorEastAsia" w:hint="eastAsia"/>
          <w:sz w:val="24"/>
          <w:szCs w:val="24"/>
        </w:rPr>
        <w:t>2.1、施工前，需先对生产运行设备进行有效隔离、防护，</w:t>
      </w:r>
      <w:r>
        <w:rPr>
          <w:rFonts w:hint="eastAsia"/>
          <w:sz w:val="24"/>
          <w:szCs w:val="24"/>
        </w:rPr>
        <w:t>防止</w:t>
      </w:r>
      <w:r>
        <w:rPr>
          <w:sz w:val="24"/>
          <w:szCs w:val="24"/>
        </w:rPr>
        <w:t>造成二次污染。</w:t>
      </w:r>
      <w:r>
        <w:rPr>
          <w:rFonts w:asciiTheme="minorEastAsia" w:eastAsiaTheme="minorEastAsia" w:hAnsiTheme="minorEastAsia" w:hint="eastAsia"/>
          <w:sz w:val="24"/>
          <w:szCs w:val="24"/>
        </w:rPr>
        <w:t>，在进行</w:t>
      </w:r>
      <w:r>
        <w:rPr>
          <w:rFonts w:hint="eastAsia"/>
          <w:sz w:val="24"/>
          <w:szCs w:val="24"/>
        </w:rPr>
        <w:t>钢架、构件积灰积污吹扫、清洗；钢结构平台、钢构件焊瘤打磨，遗留现场废弃支撑、废弃电缆槽盒、基建遗留等各类杂物清理</w:t>
      </w:r>
      <w:r>
        <w:rPr>
          <w:sz w:val="24"/>
          <w:szCs w:val="24"/>
        </w:rPr>
        <w:t>并运输到</w:t>
      </w:r>
      <w:r>
        <w:rPr>
          <w:rFonts w:hint="eastAsia"/>
          <w:sz w:val="24"/>
          <w:szCs w:val="24"/>
        </w:rPr>
        <w:t>我司</w:t>
      </w:r>
      <w:r>
        <w:rPr>
          <w:sz w:val="24"/>
          <w:szCs w:val="24"/>
        </w:rPr>
        <w:t>指定地点</w:t>
      </w:r>
      <w:r>
        <w:rPr>
          <w:rFonts w:hint="eastAsia"/>
          <w:sz w:val="24"/>
          <w:szCs w:val="24"/>
        </w:rPr>
        <w:t>。</w:t>
      </w:r>
    </w:p>
    <w:p w:rsidR="00144F99" w:rsidRDefault="00E97E5F">
      <w:pPr>
        <w:pStyle w:val="ab"/>
        <w:tabs>
          <w:tab w:val="left" w:pos="1423"/>
          <w:tab w:val="left" w:pos="7560"/>
        </w:tabs>
        <w:spacing w:before="214" w:line="360" w:lineRule="auto"/>
        <w:ind w:right="724" w:firstLineChars="0" w:firstLine="0"/>
        <w:rPr>
          <w:rFonts w:ascii="宋体" w:hAnsi="宋体" w:cs="宋体"/>
          <w:sz w:val="24"/>
          <w:szCs w:val="24"/>
          <w:lang w:val="zh-CN" w:bidi="zh-CN"/>
        </w:rPr>
      </w:pPr>
      <w:r>
        <w:rPr>
          <w:rFonts w:ascii="宋体" w:hAnsi="宋体" w:cs="宋体" w:hint="eastAsia"/>
          <w:sz w:val="24"/>
        </w:rPr>
        <w:lastRenderedPageBreak/>
        <w:t>2.2、</w:t>
      </w:r>
      <w:r>
        <w:rPr>
          <w:rFonts w:ascii="宋体" w:hAnsi="宋体" w:cs="宋体"/>
          <w:sz w:val="24"/>
          <w:szCs w:val="24"/>
          <w:lang w:val="zh-CN" w:bidi="zh-CN"/>
        </w:rPr>
        <w:t>所有由于槽钢、钢板等对夹拼接所形成的狭窄缝隙及吸收塔本体加固筋与塔体间断焊接处，由于在缝隙内部无法进行除锈和刷漆，这些缝隙在外表除完锈后都必须用原子灰将缝隙填满，然后才进行底漆刷涂。按照附表备注的除锈等级对所有钢架、构件及管道表面需清理、除锈等，完全除去金属表面上原有的氧化皮、锈蚀产物等一切杂物。</w:t>
      </w:r>
    </w:p>
    <w:p w:rsidR="00144F99" w:rsidRDefault="00E97E5F">
      <w:pPr>
        <w:spacing w:line="360" w:lineRule="auto"/>
        <w:rPr>
          <w:spacing w:val="-2"/>
          <w:sz w:val="24"/>
        </w:rPr>
      </w:pPr>
      <w:r>
        <w:rPr>
          <w:rFonts w:ascii="宋体" w:hAnsi="宋体" w:cs="宋体" w:hint="eastAsia"/>
          <w:sz w:val="24"/>
          <w:szCs w:val="24"/>
          <w:lang w:bidi="zh-CN"/>
        </w:rPr>
        <w:t>2.3、</w:t>
      </w:r>
      <w:r>
        <w:rPr>
          <w:sz w:val="24"/>
        </w:rPr>
        <w:t>基层（原结构漆面</w:t>
      </w:r>
      <w:r>
        <w:rPr>
          <w:spacing w:val="-3"/>
          <w:sz w:val="24"/>
        </w:rPr>
        <w:t>）处理要求：所有基层均需脱脂处理，即对粘有油污的表面</w:t>
      </w:r>
      <w:r>
        <w:rPr>
          <w:spacing w:val="-2"/>
          <w:sz w:val="24"/>
        </w:rPr>
        <w:t>采用溶剂、碱性溶液清洗干净；</w:t>
      </w:r>
    </w:p>
    <w:p w:rsidR="00144F99" w:rsidRDefault="00E97E5F">
      <w:pPr>
        <w:spacing w:line="360" w:lineRule="auto"/>
        <w:rPr>
          <w:sz w:val="24"/>
          <w:szCs w:val="24"/>
          <w:lang w:val="zh-CN"/>
        </w:rPr>
      </w:pPr>
      <w:r>
        <w:rPr>
          <w:rFonts w:hint="eastAsia"/>
          <w:spacing w:val="-2"/>
          <w:sz w:val="24"/>
        </w:rPr>
        <w:t>2.4</w:t>
      </w:r>
      <w:r>
        <w:rPr>
          <w:rFonts w:hint="eastAsia"/>
          <w:spacing w:val="-2"/>
          <w:sz w:val="24"/>
        </w:rPr>
        <w:t>、</w:t>
      </w:r>
      <w:r>
        <w:rPr>
          <w:sz w:val="24"/>
          <w:szCs w:val="24"/>
          <w:lang w:val="zh-CN"/>
        </w:rPr>
        <w:t>除尘：采用工业真空吸尘器或者采用压缩空气吹扫。</w:t>
      </w:r>
    </w:p>
    <w:p w:rsidR="00144F99" w:rsidRDefault="00E97E5F">
      <w:pPr>
        <w:spacing w:line="360" w:lineRule="auto"/>
        <w:rPr>
          <w:sz w:val="24"/>
          <w:szCs w:val="24"/>
          <w:lang w:val="zh-CN"/>
        </w:rPr>
      </w:pPr>
      <w:r>
        <w:rPr>
          <w:rFonts w:hint="eastAsia"/>
          <w:sz w:val="24"/>
          <w:szCs w:val="24"/>
        </w:rPr>
        <w:t>2.5</w:t>
      </w:r>
      <w:r>
        <w:rPr>
          <w:rFonts w:hint="eastAsia"/>
          <w:sz w:val="24"/>
          <w:szCs w:val="24"/>
        </w:rPr>
        <w:t>、防腐施工所需的工器具、</w:t>
      </w:r>
      <w:r>
        <w:rPr>
          <w:sz w:val="24"/>
          <w:szCs w:val="24"/>
          <w:lang w:val="zh-CN"/>
        </w:rPr>
        <w:t>脚手管、扣件、脚手板、防护安全网绳等材料和安装搭设等均由承建单位</w:t>
      </w:r>
      <w:r>
        <w:rPr>
          <w:rFonts w:hint="eastAsia"/>
          <w:sz w:val="24"/>
          <w:szCs w:val="24"/>
          <w:lang w:val="zh-CN"/>
        </w:rPr>
        <w:t>自行</w:t>
      </w:r>
      <w:r>
        <w:rPr>
          <w:sz w:val="24"/>
          <w:szCs w:val="24"/>
          <w:lang w:val="zh-CN"/>
        </w:rPr>
        <w:t>负责。</w:t>
      </w:r>
    </w:p>
    <w:p w:rsidR="00144F99" w:rsidRDefault="00E97E5F">
      <w:pPr>
        <w:pStyle w:val="a0"/>
        <w:spacing w:line="360" w:lineRule="auto"/>
        <w:ind w:firstLine="0"/>
        <w:rPr>
          <w:rFonts w:asciiTheme="minorEastAsia" w:eastAsiaTheme="minorEastAsia" w:hAnsiTheme="minorEastAsia"/>
          <w:sz w:val="24"/>
          <w:szCs w:val="24"/>
        </w:rPr>
      </w:pPr>
      <w:r>
        <w:rPr>
          <w:rFonts w:asciiTheme="minorEastAsia" w:eastAsiaTheme="minorEastAsia" w:hAnsiTheme="minorEastAsia" w:hint="eastAsia"/>
          <w:sz w:val="24"/>
          <w:szCs w:val="24"/>
        </w:rPr>
        <w:t>2.5、除锈要求</w:t>
      </w:r>
    </w:p>
    <w:p w:rsidR="00144F99" w:rsidRDefault="00E97E5F">
      <w:pPr>
        <w:pStyle w:val="2"/>
        <w:keepNext w:val="0"/>
        <w:keepLines w:val="0"/>
        <w:spacing w:before="0" w:after="0" w:line="360" w:lineRule="auto"/>
        <w:textAlignment w:val="auto"/>
        <w:rPr>
          <w:rFonts w:asciiTheme="minorEastAsia" w:eastAsiaTheme="minorEastAsia" w:hAnsiTheme="minorEastAsia"/>
          <w:b w:val="0"/>
          <w:sz w:val="24"/>
          <w:szCs w:val="24"/>
        </w:rPr>
      </w:pPr>
      <w:r>
        <w:rPr>
          <w:rFonts w:asciiTheme="minorEastAsia" w:eastAsiaTheme="minorEastAsia" w:hAnsiTheme="minorEastAsia" w:hint="eastAsia"/>
          <w:b w:val="0"/>
          <w:spacing w:val="-6"/>
          <w:sz w:val="24"/>
          <w:szCs w:val="24"/>
        </w:rPr>
        <w:t>2.5.1、</w:t>
      </w:r>
      <w:r>
        <w:rPr>
          <w:rFonts w:asciiTheme="minorEastAsia" w:eastAsiaTheme="minorEastAsia" w:hAnsiTheme="minorEastAsia"/>
          <w:b w:val="0"/>
          <w:spacing w:val="-6"/>
          <w:sz w:val="24"/>
          <w:szCs w:val="24"/>
        </w:rPr>
        <w:t>除锈</w:t>
      </w:r>
      <w:r>
        <w:rPr>
          <w:rFonts w:asciiTheme="minorEastAsia" w:eastAsiaTheme="minorEastAsia" w:hAnsiTheme="minorEastAsia" w:hint="eastAsia"/>
          <w:b w:val="0"/>
          <w:spacing w:val="-6"/>
          <w:sz w:val="24"/>
          <w:szCs w:val="24"/>
        </w:rPr>
        <w:t>前先将</w:t>
      </w:r>
      <w:r>
        <w:rPr>
          <w:rFonts w:asciiTheme="minorEastAsia" w:eastAsiaTheme="minorEastAsia" w:hAnsiTheme="minorEastAsia" w:hint="eastAsia"/>
          <w:b w:val="0"/>
          <w:sz w:val="24"/>
          <w:szCs w:val="24"/>
        </w:rPr>
        <w:t>生产运行设备进行有效隔离、防护，</w:t>
      </w:r>
    </w:p>
    <w:p w:rsidR="00144F99" w:rsidRDefault="00E97E5F">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2.5.2、</w:t>
      </w:r>
      <w:r>
        <w:rPr>
          <w:rFonts w:asciiTheme="minorEastAsia" w:eastAsiaTheme="minorEastAsia" w:hAnsiTheme="minorEastAsia"/>
          <w:spacing w:val="-6"/>
          <w:sz w:val="24"/>
          <w:szCs w:val="24"/>
        </w:rPr>
        <w:t>除锈等级</w:t>
      </w:r>
      <w:r>
        <w:rPr>
          <w:rFonts w:asciiTheme="minorEastAsia" w:eastAsiaTheme="minorEastAsia" w:hAnsiTheme="minorEastAsia" w:hint="eastAsia"/>
          <w:spacing w:val="-6"/>
          <w:sz w:val="24"/>
          <w:szCs w:val="24"/>
        </w:rPr>
        <w:t>需按</w:t>
      </w:r>
      <w:r>
        <w:rPr>
          <w:rFonts w:asciiTheme="minorEastAsia" w:eastAsiaTheme="minorEastAsia" w:hAnsiTheme="minorEastAsia"/>
          <w:sz w:val="24"/>
          <w:szCs w:val="24"/>
        </w:rPr>
        <w:t>S</w:t>
      </w:r>
      <w:r>
        <w:rPr>
          <w:rFonts w:asciiTheme="minorEastAsia" w:eastAsiaTheme="minorEastAsia" w:hAnsiTheme="minorEastAsia" w:hint="eastAsia"/>
          <w:sz w:val="24"/>
          <w:szCs w:val="24"/>
        </w:rPr>
        <w:t>T3</w:t>
      </w:r>
      <w:r>
        <w:rPr>
          <w:rFonts w:asciiTheme="minorEastAsia" w:eastAsiaTheme="minorEastAsia" w:hAnsiTheme="minorEastAsia"/>
          <w:spacing w:val="-10"/>
          <w:sz w:val="24"/>
          <w:szCs w:val="24"/>
        </w:rPr>
        <w:t>级</w:t>
      </w:r>
      <w:r>
        <w:rPr>
          <w:rFonts w:asciiTheme="minorEastAsia" w:eastAsiaTheme="minorEastAsia" w:hAnsiTheme="minorEastAsia" w:hint="eastAsia"/>
          <w:spacing w:val="-10"/>
          <w:sz w:val="24"/>
          <w:szCs w:val="24"/>
        </w:rPr>
        <w:t>实施</w:t>
      </w:r>
      <w:r>
        <w:rPr>
          <w:rFonts w:asciiTheme="minorEastAsia" w:eastAsiaTheme="minorEastAsia" w:hAnsiTheme="minorEastAsia"/>
          <w:spacing w:val="-10"/>
          <w:sz w:val="24"/>
          <w:szCs w:val="24"/>
        </w:rPr>
        <w:t>，即</w:t>
      </w:r>
      <w:r>
        <w:rPr>
          <w:rFonts w:asciiTheme="minorEastAsia" w:eastAsiaTheme="minorEastAsia" w:hAnsiTheme="minorEastAsia" w:hint="eastAsia"/>
          <w:spacing w:val="-10"/>
          <w:sz w:val="24"/>
          <w:szCs w:val="24"/>
        </w:rPr>
        <w:t>采用</w:t>
      </w:r>
      <w:r>
        <w:rPr>
          <w:rFonts w:asciiTheme="minorEastAsia" w:eastAsiaTheme="minorEastAsia" w:hAnsiTheme="minorEastAsia"/>
          <w:spacing w:val="-10"/>
          <w:sz w:val="24"/>
          <w:szCs w:val="24"/>
        </w:rPr>
        <w:t>手工和动力工具除锈，钢材表面应无可见的油</w:t>
      </w:r>
      <w:r>
        <w:rPr>
          <w:rFonts w:asciiTheme="minorEastAsia" w:eastAsiaTheme="minorEastAsia" w:hAnsiTheme="minorEastAsia"/>
          <w:sz w:val="24"/>
          <w:szCs w:val="24"/>
        </w:rPr>
        <w:t>脂和污垢，并且没有附着不牢的氧化皮、铁锈和油漆涂层等附着物</w:t>
      </w:r>
      <w:r>
        <w:rPr>
          <w:rFonts w:asciiTheme="minorEastAsia" w:eastAsiaTheme="minorEastAsia" w:hAnsiTheme="minorEastAsia" w:hint="eastAsia"/>
          <w:sz w:val="24"/>
          <w:szCs w:val="24"/>
        </w:rPr>
        <w:t>。在</w:t>
      </w:r>
      <w:r>
        <w:rPr>
          <w:rFonts w:asciiTheme="minorEastAsia" w:eastAsiaTheme="minorEastAsia" w:hAnsiTheme="minorEastAsia"/>
          <w:sz w:val="24"/>
          <w:szCs w:val="24"/>
        </w:rPr>
        <w:t>手工除锈过程中，必须先使用砂轮磨片将所有成片的锈皮、腐蚀坑等完全打磨干净后，再用钢丝刷除净表面的锈粉、杂质、油污等直至达到 ST</w:t>
      </w:r>
      <w:r>
        <w:rPr>
          <w:rFonts w:asciiTheme="minorEastAsia" w:eastAsiaTheme="minorEastAsia" w:hAnsiTheme="minorEastAsia" w:hint="eastAsia"/>
          <w:sz w:val="24"/>
          <w:szCs w:val="24"/>
        </w:rPr>
        <w:t>3</w:t>
      </w:r>
      <w:r>
        <w:rPr>
          <w:rFonts w:asciiTheme="minorEastAsia" w:eastAsiaTheme="minorEastAsia" w:hAnsiTheme="minorEastAsia"/>
          <w:sz w:val="24"/>
          <w:szCs w:val="24"/>
        </w:rPr>
        <w:t>级的标准要求。</w:t>
      </w:r>
    </w:p>
    <w:p w:rsidR="00144F99" w:rsidRDefault="00E97E5F">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2.5.4、除锈后用抹布或棉纱对除锈表面进行清理，保持表面的清洁。</w:t>
      </w:r>
    </w:p>
    <w:p w:rsidR="00144F99" w:rsidRDefault="00E97E5F">
      <w:pPr>
        <w:spacing w:line="360" w:lineRule="auto"/>
        <w:rPr>
          <w:sz w:val="24"/>
          <w:szCs w:val="24"/>
          <w:lang w:val="zh-CN"/>
        </w:rPr>
      </w:pPr>
      <w:r>
        <w:rPr>
          <w:rFonts w:asciiTheme="minorEastAsia" w:eastAsiaTheme="minorEastAsia" w:hAnsiTheme="minorEastAsia" w:hint="eastAsia"/>
          <w:sz w:val="24"/>
          <w:szCs w:val="24"/>
        </w:rPr>
        <w:t>2.5.5、</w:t>
      </w:r>
      <w:r>
        <w:rPr>
          <w:rFonts w:ascii="宋体" w:hAnsi="宋体" w:cs="宋体"/>
          <w:sz w:val="24"/>
          <w:szCs w:val="24"/>
          <w:lang w:val="zh-CN" w:bidi="zh-CN"/>
        </w:rPr>
        <w:t>承建单位根据 GB8923《涂装前钢材表面锈蚀等级和除锈等级》施工技术标准自检合</w:t>
      </w:r>
      <w:r>
        <w:rPr>
          <w:sz w:val="24"/>
          <w:szCs w:val="24"/>
          <w:lang w:val="zh-CN"/>
        </w:rPr>
        <w:t>格后，及时申报建设单位有关人员参与现场验收。</w:t>
      </w:r>
    </w:p>
    <w:p w:rsidR="00144F99" w:rsidRDefault="00E97E5F">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2.5.6、除锈处理后，应尽快涂刷头道底漆，不允许超过4小时。</w:t>
      </w:r>
    </w:p>
    <w:p w:rsidR="00144F99" w:rsidRDefault="00E97E5F">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2.6、刷漆要求</w:t>
      </w:r>
    </w:p>
    <w:p w:rsidR="00144F99" w:rsidRDefault="00E97E5F">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2.6.1、油漆施工前，应用篷布或彩条布对周围的地面进行遮盖，防止刷漆时油漆飞溅污染周围环境。</w:t>
      </w:r>
    </w:p>
    <w:p w:rsidR="00144F99" w:rsidRDefault="00E97E5F">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2.6.2、上层漆前必须等底层漆膜表面干透后再刷，但不能间隔时间过长，一般不超过1小时，防止油漆层间的附着力下降。</w:t>
      </w:r>
    </w:p>
    <w:p w:rsidR="00144F99" w:rsidRDefault="00E97E5F">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2.6.3、漆膜表面必须平整光洁，无明显的凹凸不平现象。</w:t>
      </w:r>
    </w:p>
    <w:p w:rsidR="00144F99" w:rsidRDefault="00E97E5F">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2.6.4、涂刷防锈底漆两遍。</w:t>
      </w:r>
    </w:p>
    <w:p w:rsidR="00144F99" w:rsidRDefault="00E97E5F">
      <w:pPr>
        <w:spacing w:line="360" w:lineRule="auto"/>
        <w:rPr>
          <w:sz w:val="28"/>
          <w:szCs w:val="28"/>
        </w:rPr>
      </w:pPr>
      <w:r>
        <w:rPr>
          <w:rFonts w:asciiTheme="minorEastAsia" w:eastAsiaTheme="minorEastAsia" w:hAnsiTheme="minorEastAsia" w:hint="eastAsia"/>
          <w:sz w:val="24"/>
          <w:szCs w:val="24"/>
        </w:rPr>
        <w:t>2.6.5、涂刷面漆两遍。</w:t>
      </w:r>
    </w:p>
    <w:p w:rsidR="00144F99" w:rsidRDefault="00E97E5F">
      <w:pPr>
        <w:spacing w:line="360" w:lineRule="auto"/>
        <w:rPr>
          <w:sz w:val="24"/>
          <w:szCs w:val="24"/>
        </w:rPr>
      </w:pPr>
      <w:r>
        <w:rPr>
          <w:rFonts w:asciiTheme="minorEastAsia" w:eastAsiaTheme="minorEastAsia" w:hAnsiTheme="minorEastAsia" w:hint="eastAsia"/>
          <w:sz w:val="24"/>
          <w:szCs w:val="24"/>
        </w:rPr>
        <w:t>2.6.6、</w:t>
      </w:r>
      <w:r>
        <w:rPr>
          <w:rFonts w:hint="eastAsia"/>
          <w:sz w:val="24"/>
          <w:szCs w:val="24"/>
        </w:rPr>
        <w:t>油漆涂装要求：</w:t>
      </w:r>
      <w:r>
        <w:rPr>
          <w:rFonts w:hint="eastAsia"/>
          <w:sz w:val="24"/>
          <w:szCs w:val="24"/>
        </w:rPr>
        <w:t xml:space="preserve"> </w:t>
      </w:r>
      <w:r>
        <w:rPr>
          <w:rFonts w:hint="eastAsia"/>
          <w:sz w:val="24"/>
          <w:szCs w:val="24"/>
        </w:rPr>
        <w:t>经过除锈的表面，采用刷涂工艺，涂装</w:t>
      </w:r>
      <w:r>
        <w:rPr>
          <w:rFonts w:hint="eastAsia"/>
          <w:sz w:val="24"/>
          <w:szCs w:val="24"/>
        </w:rPr>
        <w:t xml:space="preserve"> 2 </w:t>
      </w:r>
      <w:r>
        <w:rPr>
          <w:rFonts w:hint="eastAsia"/>
          <w:sz w:val="24"/>
          <w:szCs w:val="24"/>
        </w:rPr>
        <w:t>层底漆、</w:t>
      </w:r>
      <w:r>
        <w:rPr>
          <w:rFonts w:hint="eastAsia"/>
          <w:sz w:val="24"/>
          <w:szCs w:val="24"/>
        </w:rPr>
        <w:t xml:space="preserve">2 </w:t>
      </w:r>
      <w:r>
        <w:rPr>
          <w:rFonts w:hint="eastAsia"/>
          <w:sz w:val="24"/>
          <w:szCs w:val="24"/>
        </w:rPr>
        <w:t>层面漆；采用刷涂或辊涂，则每层油漆都必须分</w:t>
      </w:r>
      <w:r>
        <w:rPr>
          <w:rFonts w:hint="eastAsia"/>
          <w:sz w:val="24"/>
          <w:szCs w:val="24"/>
        </w:rPr>
        <w:t xml:space="preserve"> 2 </w:t>
      </w:r>
      <w:r>
        <w:rPr>
          <w:rFonts w:hint="eastAsia"/>
          <w:sz w:val="24"/>
          <w:szCs w:val="24"/>
        </w:rPr>
        <w:t>道涂装，每道的厚度不得低于</w:t>
      </w:r>
      <w:r>
        <w:rPr>
          <w:rFonts w:hint="eastAsia"/>
          <w:sz w:val="24"/>
          <w:szCs w:val="24"/>
        </w:rPr>
        <w:t xml:space="preserve"> </w:t>
      </w:r>
      <w:r>
        <w:rPr>
          <w:rFonts w:hint="eastAsia"/>
          <w:sz w:val="24"/>
          <w:szCs w:val="24"/>
        </w:rPr>
        <w:lastRenderedPageBreak/>
        <w:t>50um</w:t>
      </w:r>
      <w:r>
        <w:rPr>
          <w:rFonts w:hint="eastAsia"/>
          <w:sz w:val="24"/>
          <w:szCs w:val="24"/>
        </w:rPr>
        <w:t>合计两底两面厚度</w:t>
      </w:r>
      <w:r>
        <w:rPr>
          <w:rFonts w:hint="eastAsia"/>
          <w:sz w:val="24"/>
          <w:szCs w:val="24"/>
        </w:rPr>
        <w:t>200um</w:t>
      </w:r>
      <w:r>
        <w:rPr>
          <w:rFonts w:hint="eastAsia"/>
          <w:sz w:val="24"/>
          <w:szCs w:val="24"/>
        </w:rPr>
        <w:t>。表面处理合格后，应在</w:t>
      </w:r>
      <w:r>
        <w:rPr>
          <w:rFonts w:hint="eastAsia"/>
          <w:sz w:val="24"/>
          <w:szCs w:val="24"/>
        </w:rPr>
        <w:t xml:space="preserve"> 4</w:t>
      </w:r>
      <w:r>
        <w:rPr>
          <w:rFonts w:hint="eastAsia"/>
          <w:sz w:val="24"/>
          <w:szCs w:val="24"/>
        </w:rPr>
        <w:t>～</w:t>
      </w:r>
      <w:r>
        <w:rPr>
          <w:rFonts w:hint="eastAsia"/>
          <w:sz w:val="24"/>
          <w:szCs w:val="24"/>
        </w:rPr>
        <w:t xml:space="preserve">6 </w:t>
      </w:r>
      <w:r>
        <w:rPr>
          <w:rFonts w:hint="eastAsia"/>
          <w:sz w:val="24"/>
          <w:szCs w:val="24"/>
        </w:rPr>
        <w:t>小时内涂第一道油漆，超过这个时间，应对该表面进行第二次处理，漆膜干燥过程中，要保持周围空气的清洁，若有灰尘飞扬，不能涂装。</w:t>
      </w:r>
      <w:r>
        <w:rPr>
          <w:sz w:val="24"/>
          <w:szCs w:val="24"/>
        </w:rPr>
        <w:t>控制好油漆的粘度、稠度、稀度，兑制时应充分的搅拌，使油漆色泽、粘度均匀一致。色彩应完全一致，保持色泽均匀。涂装时不得误涂、漏涂，涂层应无脱皮和返锈。涂刷应均匀，无明显皱皮、气泡，附着良好，分色线清楚、整齐。</w:t>
      </w:r>
    </w:p>
    <w:p w:rsidR="00144F99" w:rsidRDefault="00E97E5F">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3、材料选择和要求:</w:t>
      </w:r>
    </w:p>
    <w:p w:rsidR="00144F99" w:rsidRDefault="00E97E5F">
      <w:pPr>
        <w:pStyle w:val="a0"/>
        <w:ind w:firstLine="0"/>
        <w:rPr>
          <w:rFonts w:eastAsiaTheme="minorEastAsia"/>
        </w:rPr>
      </w:pPr>
      <w:r>
        <w:rPr>
          <w:rFonts w:asciiTheme="minorEastAsia" w:eastAsiaTheme="minorEastAsia" w:hAnsiTheme="minorEastAsia" w:hint="eastAsia"/>
          <w:sz w:val="24"/>
          <w:szCs w:val="24"/>
        </w:rPr>
        <w:t>3.1、材料选择：</w:t>
      </w:r>
    </w:p>
    <w:tbl>
      <w:tblPr>
        <w:tblW w:w="8385"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30"/>
        <w:gridCol w:w="2070"/>
        <w:gridCol w:w="1695"/>
        <w:gridCol w:w="1754"/>
        <w:gridCol w:w="1636"/>
      </w:tblGrid>
      <w:tr w:rsidR="00144F99">
        <w:trPr>
          <w:trHeight w:val="591"/>
        </w:trPr>
        <w:tc>
          <w:tcPr>
            <w:tcW w:w="1230" w:type="dxa"/>
          </w:tcPr>
          <w:p w:rsidR="00144F99" w:rsidRDefault="00144F99">
            <w:pPr>
              <w:pStyle w:val="TableParagraph"/>
              <w:spacing w:before="11"/>
              <w:rPr>
                <w:sz w:val="18"/>
              </w:rPr>
            </w:pPr>
          </w:p>
          <w:p w:rsidR="00144F99" w:rsidRDefault="00E97E5F">
            <w:pPr>
              <w:pStyle w:val="TableParagraph"/>
              <w:ind w:left="72" w:right="62"/>
              <w:jc w:val="center"/>
              <w:rPr>
                <w:b/>
                <w:sz w:val="24"/>
              </w:rPr>
            </w:pPr>
            <w:r>
              <w:rPr>
                <w:b/>
                <w:sz w:val="24"/>
              </w:rPr>
              <w:t>涂层</w:t>
            </w:r>
          </w:p>
        </w:tc>
        <w:tc>
          <w:tcPr>
            <w:tcW w:w="2070" w:type="dxa"/>
          </w:tcPr>
          <w:p w:rsidR="00144F99" w:rsidRDefault="00E97E5F">
            <w:pPr>
              <w:pStyle w:val="TableParagraph"/>
              <w:spacing w:before="160"/>
              <w:ind w:left="599"/>
              <w:rPr>
                <w:b/>
                <w:sz w:val="24"/>
              </w:rPr>
            </w:pPr>
            <w:r>
              <w:rPr>
                <w:b/>
                <w:sz w:val="24"/>
              </w:rPr>
              <w:t>油漆名称</w:t>
            </w:r>
          </w:p>
        </w:tc>
        <w:tc>
          <w:tcPr>
            <w:tcW w:w="1695" w:type="dxa"/>
          </w:tcPr>
          <w:p w:rsidR="00144F99" w:rsidRDefault="00E97E5F">
            <w:pPr>
              <w:pStyle w:val="TableParagraph"/>
              <w:spacing w:before="160"/>
              <w:ind w:left="6"/>
              <w:rPr>
                <w:b/>
                <w:sz w:val="24"/>
              </w:rPr>
            </w:pPr>
            <w:r>
              <w:rPr>
                <w:b/>
                <w:sz w:val="24"/>
              </w:rPr>
              <w:t>干膜厚（</w:t>
            </w:r>
            <w:r>
              <w:rPr>
                <w:rFonts w:hint="eastAsia"/>
                <w:b/>
                <w:sz w:val="24"/>
              </w:rPr>
              <w:t>μ</w:t>
            </w:r>
            <w:r>
              <w:rPr>
                <w:rFonts w:hint="eastAsia"/>
                <w:b/>
                <w:sz w:val="24"/>
              </w:rPr>
              <w:t>m</w:t>
            </w:r>
            <w:r>
              <w:rPr>
                <w:rFonts w:hint="eastAsia"/>
                <w:b/>
                <w:sz w:val="24"/>
              </w:rPr>
              <w:t>）</w:t>
            </w:r>
          </w:p>
        </w:tc>
        <w:tc>
          <w:tcPr>
            <w:tcW w:w="1754" w:type="dxa"/>
          </w:tcPr>
          <w:p w:rsidR="00144F99" w:rsidRDefault="00E97E5F">
            <w:pPr>
              <w:pStyle w:val="TableParagraph"/>
              <w:tabs>
                <w:tab w:val="left" w:pos="443"/>
              </w:tabs>
              <w:spacing w:before="160"/>
              <w:ind w:left="-181"/>
              <w:rPr>
                <w:b/>
                <w:sz w:val="24"/>
              </w:rPr>
            </w:pPr>
            <w:r>
              <w:rPr>
                <w:b/>
                <w:sz w:val="24"/>
              </w:rPr>
              <w:t>）</w:t>
            </w:r>
            <w:r>
              <w:rPr>
                <w:b/>
                <w:sz w:val="24"/>
              </w:rPr>
              <w:tab/>
            </w:r>
            <w:r>
              <w:rPr>
                <w:b/>
                <w:sz w:val="24"/>
              </w:rPr>
              <w:t>稀释剂</w:t>
            </w:r>
          </w:p>
        </w:tc>
        <w:tc>
          <w:tcPr>
            <w:tcW w:w="1636" w:type="dxa"/>
          </w:tcPr>
          <w:p w:rsidR="00144F99" w:rsidRDefault="00E97E5F">
            <w:pPr>
              <w:pStyle w:val="TableParagraph"/>
              <w:spacing w:before="160"/>
              <w:ind w:left="403"/>
              <w:rPr>
                <w:b/>
                <w:sz w:val="24"/>
              </w:rPr>
            </w:pPr>
            <w:r>
              <w:rPr>
                <w:b/>
                <w:sz w:val="24"/>
              </w:rPr>
              <w:t>备注</w:t>
            </w:r>
          </w:p>
        </w:tc>
      </w:tr>
      <w:tr w:rsidR="00144F99">
        <w:trPr>
          <w:trHeight w:val="567"/>
        </w:trPr>
        <w:tc>
          <w:tcPr>
            <w:tcW w:w="1230" w:type="dxa"/>
          </w:tcPr>
          <w:p w:rsidR="00144F99" w:rsidRDefault="00E97E5F">
            <w:pPr>
              <w:pStyle w:val="TableParagraph"/>
              <w:spacing w:before="162"/>
              <w:ind w:left="72" w:right="62"/>
              <w:jc w:val="center"/>
              <w:rPr>
                <w:bCs/>
                <w:sz w:val="24"/>
              </w:rPr>
            </w:pPr>
            <w:r>
              <w:rPr>
                <w:rFonts w:hint="eastAsia"/>
                <w:bCs/>
                <w:sz w:val="24"/>
              </w:rPr>
              <w:t>炉本体钢架</w:t>
            </w:r>
            <w:r>
              <w:rPr>
                <w:bCs/>
                <w:sz w:val="24"/>
              </w:rPr>
              <w:t>底漆</w:t>
            </w:r>
          </w:p>
        </w:tc>
        <w:tc>
          <w:tcPr>
            <w:tcW w:w="2070" w:type="dxa"/>
          </w:tcPr>
          <w:p w:rsidR="00144F99" w:rsidRDefault="00E97E5F">
            <w:pPr>
              <w:pStyle w:val="TableParagraph"/>
              <w:spacing w:before="162"/>
              <w:ind w:left="124"/>
              <w:jc w:val="center"/>
              <w:rPr>
                <w:sz w:val="24"/>
              </w:rPr>
            </w:pPr>
            <w:r>
              <w:rPr>
                <w:sz w:val="24"/>
              </w:rPr>
              <w:t>环氧</w:t>
            </w:r>
            <w:r>
              <w:rPr>
                <w:rFonts w:hint="eastAsia"/>
                <w:sz w:val="24"/>
              </w:rPr>
              <w:t>富锌</w:t>
            </w:r>
            <w:r>
              <w:rPr>
                <w:sz w:val="24"/>
              </w:rPr>
              <w:t>漆</w:t>
            </w:r>
          </w:p>
        </w:tc>
        <w:tc>
          <w:tcPr>
            <w:tcW w:w="1695" w:type="dxa"/>
          </w:tcPr>
          <w:p w:rsidR="00144F99" w:rsidRDefault="00E97E5F">
            <w:pPr>
              <w:pStyle w:val="TableParagraph"/>
              <w:spacing w:before="162"/>
              <w:ind w:left="615" w:right="606"/>
              <w:jc w:val="center"/>
              <w:rPr>
                <w:sz w:val="24"/>
              </w:rPr>
            </w:pPr>
            <w:r>
              <w:rPr>
                <w:sz w:val="24"/>
              </w:rPr>
              <w:t>100</w:t>
            </w:r>
          </w:p>
        </w:tc>
        <w:tc>
          <w:tcPr>
            <w:tcW w:w="1754" w:type="dxa"/>
          </w:tcPr>
          <w:p w:rsidR="00144F99" w:rsidRDefault="00E97E5F">
            <w:pPr>
              <w:pStyle w:val="TableParagraph"/>
              <w:spacing w:before="162"/>
              <w:ind w:right="167"/>
              <w:jc w:val="center"/>
              <w:rPr>
                <w:sz w:val="24"/>
              </w:rPr>
            </w:pPr>
            <w:r>
              <w:rPr>
                <w:sz w:val="24"/>
              </w:rPr>
              <w:t>环氧稀释剂</w:t>
            </w:r>
          </w:p>
        </w:tc>
        <w:tc>
          <w:tcPr>
            <w:tcW w:w="1636" w:type="dxa"/>
          </w:tcPr>
          <w:p w:rsidR="00144F99" w:rsidRDefault="00144F99">
            <w:pPr>
              <w:pStyle w:val="TableParagraph"/>
              <w:spacing w:before="12"/>
              <w:jc w:val="center"/>
              <w:rPr>
                <w:sz w:val="18"/>
              </w:rPr>
            </w:pPr>
          </w:p>
          <w:p w:rsidR="00144F99" w:rsidRDefault="00E97E5F">
            <w:pPr>
              <w:pStyle w:val="TableParagraph"/>
              <w:spacing w:line="305" w:lineRule="exact"/>
              <w:ind w:left="5"/>
              <w:jc w:val="center"/>
              <w:rPr>
                <w:sz w:val="24"/>
              </w:rPr>
            </w:pPr>
            <w:r>
              <w:rPr>
                <w:sz w:val="24"/>
              </w:rPr>
              <w:t>常温，涂刷二遍</w:t>
            </w:r>
          </w:p>
        </w:tc>
      </w:tr>
      <w:tr w:rsidR="00144F99">
        <w:trPr>
          <w:trHeight w:val="617"/>
        </w:trPr>
        <w:tc>
          <w:tcPr>
            <w:tcW w:w="1230" w:type="dxa"/>
          </w:tcPr>
          <w:p w:rsidR="00144F99" w:rsidRDefault="00E97E5F">
            <w:pPr>
              <w:pStyle w:val="TableParagraph"/>
              <w:spacing w:before="162"/>
              <w:ind w:left="72" w:right="62"/>
              <w:jc w:val="center"/>
              <w:rPr>
                <w:bCs/>
                <w:sz w:val="24"/>
              </w:rPr>
            </w:pPr>
            <w:r>
              <w:rPr>
                <w:rFonts w:hint="eastAsia"/>
                <w:bCs/>
                <w:sz w:val="24"/>
              </w:rPr>
              <w:t>炉本体钢架</w:t>
            </w:r>
            <w:r>
              <w:rPr>
                <w:bCs/>
                <w:sz w:val="24"/>
              </w:rPr>
              <w:t>漆</w:t>
            </w:r>
          </w:p>
        </w:tc>
        <w:tc>
          <w:tcPr>
            <w:tcW w:w="2070" w:type="dxa"/>
          </w:tcPr>
          <w:p w:rsidR="00144F99" w:rsidRDefault="00E97E5F">
            <w:pPr>
              <w:pStyle w:val="TableParagraph"/>
              <w:spacing w:before="162"/>
              <w:ind w:left="124"/>
              <w:jc w:val="center"/>
              <w:rPr>
                <w:sz w:val="24"/>
              </w:rPr>
            </w:pPr>
            <w:r>
              <w:rPr>
                <w:sz w:val="24"/>
              </w:rPr>
              <w:t>脂肪族聚氨酯面漆</w:t>
            </w:r>
          </w:p>
        </w:tc>
        <w:tc>
          <w:tcPr>
            <w:tcW w:w="1695" w:type="dxa"/>
          </w:tcPr>
          <w:p w:rsidR="00144F99" w:rsidRDefault="00E97E5F">
            <w:pPr>
              <w:pStyle w:val="TableParagraph"/>
              <w:spacing w:before="162"/>
              <w:ind w:left="615" w:right="606"/>
              <w:jc w:val="center"/>
              <w:rPr>
                <w:sz w:val="24"/>
              </w:rPr>
            </w:pPr>
            <w:r>
              <w:rPr>
                <w:sz w:val="24"/>
              </w:rPr>
              <w:t>80</w:t>
            </w:r>
          </w:p>
        </w:tc>
        <w:tc>
          <w:tcPr>
            <w:tcW w:w="1754" w:type="dxa"/>
          </w:tcPr>
          <w:p w:rsidR="00144F99" w:rsidRDefault="00E97E5F">
            <w:pPr>
              <w:pStyle w:val="TableParagraph"/>
              <w:spacing w:before="162" w:line="240" w:lineRule="auto"/>
              <w:ind w:left="59"/>
              <w:jc w:val="center"/>
              <w:rPr>
                <w:sz w:val="24"/>
              </w:rPr>
            </w:pPr>
            <w:r>
              <w:rPr>
                <w:sz w:val="24"/>
              </w:rPr>
              <w:t>脂肪族聚氨酯</w:t>
            </w:r>
          </w:p>
          <w:p w:rsidR="00144F99" w:rsidRDefault="00E97E5F">
            <w:pPr>
              <w:pStyle w:val="TableParagraph"/>
              <w:spacing w:line="240" w:lineRule="auto"/>
              <w:ind w:left="179"/>
              <w:jc w:val="center"/>
              <w:rPr>
                <w:sz w:val="24"/>
              </w:rPr>
            </w:pPr>
            <w:r>
              <w:rPr>
                <w:sz w:val="24"/>
              </w:rPr>
              <w:t>面漆稀释剂</w:t>
            </w:r>
          </w:p>
        </w:tc>
        <w:tc>
          <w:tcPr>
            <w:tcW w:w="1636" w:type="dxa"/>
          </w:tcPr>
          <w:p w:rsidR="00144F99" w:rsidRDefault="00144F99">
            <w:pPr>
              <w:pStyle w:val="TableParagraph"/>
              <w:jc w:val="center"/>
              <w:rPr>
                <w:sz w:val="19"/>
              </w:rPr>
            </w:pPr>
          </w:p>
          <w:p w:rsidR="00144F99" w:rsidRDefault="00E97E5F">
            <w:pPr>
              <w:pStyle w:val="TableParagraph"/>
              <w:ind w:left="5"/>
              <w:jc w:val="center"/>
              <w:rPr>
                <w:sz w:val="24"/>
              </w:rPr>
            </w:pPr>
            <w:r>
              <w:rPr>
                <w:sz w:val="24"/>
              </w:rPr>
              <w:t>常温，涂刷二遍</w:t>
            </w:r>
          </w:p>
        </w:tc>
      </w:tr>
      <w:tr w:rsidR="00144F99">
        <w:trPr>
          <w:trHeight w:val="415"/>
        </w:trPr>
        <w:tc>
          <w:tcPr>
            <w:tcW w:w="1230" w:type="dxa"/>
          </w:tcPr>
          <w:p w:rsidR="00144F99" w:rsidRDefault="00E97E5F">
            <w:pPr>
              <w:pStyle w:val="TableParagraph"/>
              <w:spacing w:before="161" w:line="233" w:lineRule="exact"/>
              <w:ind w:left="74" w:right="62"/>
              <w:jc w:val="center"/>
              <w:rPr>
                <w:bCs/>
                <w:sz w:val="24"/>
              </w:rPr>
            </w:pPr>
            <w:r>
              <w:rPr>
                <w:bCs/>
                <w:sz w:val="24"/>
              </w:rPr>
              <w:t>Total</w:t>
            </w:r>
            <w:r>
              <w:rPr>
                <w:bCs/>
                <w:sz w:val="24"/>
              </w:rPr>
              <w:t>：</w:t>
            </w:r>
          </w:p>
        </w:tc>
        <w:tc>
          <w:tcPr>
            <w:tcW w:w="2070" w:type="dxa"/>
          </w:tcPr>
          <w:p w:rsidR="00144F99" w:rsidRDefault="00E97E5F">
            <w:pPr>
              <w:pStyle w:val="TableParagraph"/>
              <w:spacing w:before="161" w:line="233" w:lineRule="exact"/>
              <w:ind w:left="124"/>
              <w:jc w:val="center"/>
              <w:rPr>
                <w:sz w:val="24"/>
              </w:rPr>
            </w:pPr>
            <w:r>
              <w:rPr>
                <w:sz w:val="24"/>
              </w:rPr>
              <w:t>总膜厚</w:t>
            </w:r>
          </w:p>
        </w:tc>
        <w:tc>
          <w:tcPr>
            <w:tcW w:w="1695" w:type="dxa"/>
          </w:tcPr>
          <w:p w:rsidR="00144F99" w:rsidRDefault="00E97E5F">
            <w:pPr>
              <w:pStyle w:val="TableParagraph"/>
              <w:spacing w:before="161" w:line="233" w:lineRule="exact"/>
              <w:ind w:left="366" w:firstLineChars="100" w:firstLine="240"/>
              <w:rPr>
                <w:sz w:val="24"/>
              </w:rPr>
            </w:pPr>
            <w:r>
              <w:rPr>
                <w:sz w:val="24"/>
              </w:rPr>
              <w:t>180</w:t>
            </w:r>
          </w:p>
        </w:tc>
        <w:tc>
          <w:tcPr>
            <w:tcW w:w="1754" w:type="dxa"/>
          </w:tcPr>
          <w:p w:rsidR="00144F99" w:rsidRDefault="00144F99">
            <w:pPr>
              <w:pStyle w:val="TableParagraph"/>
              <w:jc w:val="center"/>
              <w:rPr>
                <w:sz w:val="24"/>
              </w:rPr>
            </w:pPr>
          </w:p>
        </w:tc>
        <w:tc>
          <w:tcPr>
            <w:tcW w:w="1636" w:type="dxa"/>
          </w:tcPr>
          <w:p w:rsidR="00144F99" w:rsidRDefault="00144F99">
            <w:pPr>
              <w:pStyle w:val="TableParagraph"/>
              <w:jc w:val="center"/>
              <w:rPr>
                <w:sz w:val="24"/>
              </w:rPr>
            </w:pPr>
          </w:p>
        </w:tc>
      </w:tr>
      <w:tr w:rsidR="00144F99">
        <w:trPr>
          <w:trHeight w:val="548"/>
        </w:trPr>
        <w:tc>
          <w:tcPr>
            <w:tcW w:w="1230" w:type="dxa"/>
          </w:tcPr>
          <w:p w:rsidR="00144F99" w:rsidRDefault="00E97E5F">
            <w:pPr>
              <w:pStyle w:val="TableParagraph"/>
              <w:spacing w:before="161"/>
              <w:ind w:left="72" w:right="62"/>
              <w:jc w:val="center"/>
              <w:rPr>
                <w:bCs/>
                <w:sz w:val="24"/>
              </w:rPr>
            </w:pPr>
            <w:r>
              <w:rPr>
                <w:rFonts w:hint="eastAsia"/>
                <w:bCs/>
                <w:sz w:val="24"/>
              </w:rPr>
              <w:t>炉架格栅通道</w:t>
            </w:r>
            <w:r>
              <w:rPr>
                <w:bCs/>
                <w:sz w:val="24"/>
              </w:rPr>
              <w:t>底漆</w:t>
            </w:r>
          </w:p>
        </w:tc>
        <w:tc>
          <w:tcPr>
            <w:tcW w:w="2070" w:type="dxa"/>
          </w:tcPr>
          <w:p w:rsidR="00144F99" w:rsidRDefault="00E97E5F">
            <w:pPr>
              <w:pStyle w:val="TableParagraph"/>
              <w:spacing w:before="161"/>
              <w:ind w:left="124"/>
              <w:jc w:val="center"/>
              <w:rPr>
                <w:sz w:val="24"/>
              </w:rPr>
            </w:pPr>
            <w:r>
              <w:rPr>
                <w:rFonts w:hint="eastAsia"/>
                <w:sz w:val="24"/>
              </w:rPr>
              <w:t>水性转锈防锈</w:t>
            </w:r>
            <w:r>
              <w:rPr>
                <w:sz w:val="24"/>
              </w:rPr>
              <w:t>漆</w:t>
            </w:r>
          </w:p>
        </w:tc>
        <w:tc>
          <w:tcPr>
            <w:tcW w:w="1695" w:type="dxa"/>
          </w:tcPr>
          <w:p w:rsidR="00144F99" w:rsidRDefault="00E97E5F">
            <w:pPr>
              <w:pStyle w:val="TableParagraph"/>
              <w:spacing w:before="161"/>
              <w:ind w:left="615" w:right="606"/>
              <w:jc w:val="center"/>
              <w:rPr>
                <w:sz w:val="24"/>
              </w:rPr>
            </w:pPr>
            <w:r>
              <w:rPr>
                <w:rFonts w:hint="eastAsia"/>
                <w:sz w:val="24"/>
              </w:rPr>
              <w:t>80</w:t>
            </w:r>
          </w:p>
        </w:tc>
        <w:tc>
          <w:tcPr>
            <w:tcW w:w="1754" w:type="dxa"/>
          </w:tcPr>
          <w:p w:rsidR="00144F99" w:rsidRDefault="00E97E5F">
            <w:pPr>
              <w:pStyle w:val="TableParagraph"/>
              <w:spacing w:before="161"/>
              <w:ind w:right="167"/>
              <w:jc w:val="center"/>
              <w:rPr>
                <w:sz w:val="24"/>
              </w:rPr>
            </w:pPr>
            <w:r>
              <w:rPr>
                <w:rFonts w:hint="eastAsia"/>
                <w:sz w:val="24"/>
              </w:rPr>
              <w:t>水性</w:t>
            </w:r>
            <w:r>
              <w:rPr>
                <w:sz w:val="24"/>
              </w:rPr>
              <w:t>稀释剂</w:t>
            </w:r>
          </w:p>
        </w:tc>
        <w:tc>
          <w:tcPr>
            <w:tcW w:w="1636" w:type="dxa"/>
          </w:tcPr>
          <w:p w:rsidR="00144F99" w:rsidRDefault="00144F99">
            <w:pPr>
              <w:pStyle w:val="TableParagraph"/>
              <w:spacing w:before="12"/>
              <w:jc w:val="center"/>
              <w:rPr>
                <w:sz w:val="18"/>
              </w:rPr>
            </w:pPr>
          </w:p>
          <w:p w:rsidR="00144F99" w:rsidRDefault="00E97E5F">
            <w:pPr>
              <w:pStyle w:val="TableParagraph"/>
              <w:spacing w:line="286" w:lineRule="exact"/>
              <w:ind w:left="5"/>
              <w:jc w:val="center"/>
              <w:rPr>
                <w:sz w:val="24"/>
              </w:rPr>
            </w:pPr>
            <w:r>
              <w:rPr>
                <w:sz w:val="24"/>
              </w:rPr>
              <w:t>常温，涂装</w:t>
            </w:r>
            <w:r>
              <w:rPr>
                <w:rFonts w:hint="eastAsia"/>
                <w:sz w:val="24"/>
              </w:rPr>
              <w:t>二</w:t>
            </w:r>
            <w:r>
              <w:rPr>
                <w:sz w:val="24"/>
              </w:rPr>
              <w:t>遍</w:t>
            </w:r>
          </w:p>
        </w:tc>
      </w:tr>
      <w:tr w:rsidR="00144F99">
        <w:trPr>
          <w:trHeight w:val="966"/>
        </w:trPr>
        <w:tc>
          <w:tcPr>
            <w:tcW w:w="1230" w:type="dxa"/>
          </w:tcPr>
          <w:p w:rsidR="00144F99" w:rsidRDefault="00E97E5F">
            <w:pPr>
              <w:pStyle w:val="TableParagraph"/>
              <w:spacing w:before="161"/>
              <w:ind w:left="72" w:right="62"/>
              <w:jc w:val="center"/>
              <w:rPr>
                <w:bCs/>
                <w:sz w:val="24"/>
              </w:rPr>
            </w:pPr>
            <w:r>
              <w:rPr>
                <w:rFonts w:hint="eastAsia"/>
                <w:bCs/>
                <w:sz w:val="24"/>
              </w:rPr>
              <w:t>炉架格栅通道</w:t>
            </w:r>
          </w:p>
        </w:tc>
        <w:tc>
          <w:tcPr>
            <w:tcW w:w="2070" w:type="dxa"/>
          </w:tcPr>
          <w:p w:rsidR="00144F99" w:rsidRDefault="00E97E5F">
            <w:pPr>
              <w:pStyle w:val="TableParagraph"/>
              <w:spacing w:before="161"/>
              <w:ind w:left="124"/>
              <w:jc w:val="center"/>
              <w:rPr>
                <w:sz w:val="24"/>
              </w:rPr>
            </w:pPr>
            <w:r>
              <w:rPr>
                <w:sz w:val="24"/>
              </w:rPr>
              <w:t>脂肪族聚氨酯面漆</w:t>
            </w:r>
          </w:p>
        </w:tc>
        <w:tc>
          <w:tcPr>
            <w:tcW w:w="1695" w:type="dxa"/>
          </w:tcPr>
          <w:p w:rsidR="00144F99" w:rsidRDefault="00E97E5F">
            <w:pPr>
              <w:pStyle w:val="TableParagraph"/>
              <w:spacing w:before="161"/>
              <w:ind w:left="615" w:right="606"/>
              <w:jc w:val="center"/>
              <w:rPr>
                <w:sz w:val="24"/>
              </w:rPr>
            </w:pPr>
            <w:r>
              <w:rPr>
                <w:rFonts w:hint="eastAsia"/>
                <w:sz w:val="24"/>
              </w:rPr>
              <w:t>80</w:t>
            </w:r>
          </w:p>
        </w:tc>
        <w:tc>
          <w:tcPr>
            <w:tcW w:w="1754" w:type="dxa"/>
          </w:tcPr>
          <w:p w:rsidR="00144F99" w:rsidRDefault="00E97E5F">
            <w:pPr>
              <w:pStyle w:val="TableParagraph"/>
              <w:spacing w:before="162" w:line="240" w:lineRule="auto"/>
              <w:ind w:firstLineChars="100" w:firstLine="240"/>
              <w:rPr>
                <w:sz w:val="24"/>
              </w:rPr>
            </w:pPr>
            <w:r>
              <w:rPr>
                <w:sz w:val="24"/>
              </w:rPr>
              <w:t>脂肪族聚氨酯</w:t>
            </w:r>
          </w:p>
          <w:p w:rsidR="00144F99" w:rsidRDefault="00E97E5F">
            <w:pPr>
              <w:pStyle w:val="TableParagraph"/>
              <w:spacing w:line="240" w:lineRule="auto"/>
              <w:ind w:left="179" w:right="47" w:hanging="120"/>
              <w:jc w:val="center"/>
              <w:rPr>
                <w:sz w:val="24"/>
              </w:rPr>
            </w:pPr>
            <w:r>
              <w:rPr>
                <w:sz w:val="24"/>
              </w:rPr>
              <w:t>面漆稀释剂</w:t>
            </w:r>
          </w:p>
        </w:tc>
        <w:tc>
          <w:tcPr>
            <w:tcW w:w="1636" w:type="dxa"/>
          </w:tcPr>
          <w:p w:rsidR="00144F99" w:rsidRDefault="00144F99">
            <w:pPr>
              <w:pStyle w:val="TableParagraph"/>
              <w:spacing w:before="12"/>
              <w:jc w:val="center"/>
              <w:rPr>
                <w:sz w:val="18"/>
              </w:rPr>
            </w:pPr>
          </w:p>
          <w:p w:rsidR="00144F99" w:rsidRDefault="00E97E5F">
            <w:pPr>
              <w:pStyle w:val="TableParagraph"/>
              <w:ind w:left="5"/>
              <w:jc w:val="center"/>
              <w:rPr>
                <w:sz w:val="24"/>
              </w:rPr>
            </w:pPr>
            <w:r>
              <w:rPr>
                <w:sz w:val="24"/>
              </w:rPr>
              <w:t>常温，涂刷一遍</w:t>
            </w:r>
          </w:p>
        </w:tc>
      </w:tr>
      <w:tr w:rsidR="00144F99">
        <w:trPr>
          <w:trHeight w:val="405"/>
        </w:trPr>
        <w:tc>
          <w:tcPr>
            <w:tcW w:w="1230" w:type="dxa"/>
          </w:tcPr>
          <w:p w:rsidR="00144F99" w:rsidRDefault="00E97E5F">
            <w:pPr>
              <w:pStyle w:val="TableParagraph"/>
              <w:spacing w:before="160" w:line="225" w:lineRule="exact"/>
              <w:ind w:left="74" w:right="62"/>
              <w:jc w:val="center"/>
              <w:rPr>
                <w:bCs/>
                <w:sz w:val="24"/>
              </w:rPr>
            </w:pPr>
            <w:r>
              <w:rPr>
                <w:bCs/>
                <w:sz w:val="24"/>
              </w:rPr>
              <w:t>Total</w:t>
            </w:r>
            <w:r>
              <w:rPr>
                <w:bCs/>
                <w:sz w:val="24"/>
              </w:rPr>
              <w:t>：</w:t>
            </w:r>
          </w:p>
        </w:tc>
        <w:tc>
          <w:tcPr>
            <w:tcW w:w="2070" w:type="dxa"/>
          </w:tcPr>
          <w:p w:rsidR="00144F99" w:rsidRDefault="00E97E5F">
            <w:pPr>
              <w:pStyle w:val="TableParagraph"/>
              <w:spacing w:before="160" w:line="225" w:lineRule="exact"/>
              <w:ind w:left="124"/>
              <w:jc w:val="center"/>
              <w:rPr>
                <w:sz w:val="24"/>
              </w:rPr>
            </w:pPr>
            <w:r>
              <w:rPr>
                <w:sz w:val="24"/>
              </w:rPr>
              <w:t>总膜厚</w:t>
            </w:r>
          </w:p>
        </w:tc>
        <w:tc>
          <w:tcPr>
            <w:tcW w:w="1695" w:type="dxa"/>
          </w:tcPr>
          <w:p w:rsidR="00144F99" w:rsidRDefault="00E97E5F">
            <w:pPr>
              <w:pStyle w:val="TableParagraph"/>
              <w:spacing w:before="160" w:line="225" w:lineRule="exact"/>
              <w:ind w:left="426" w:firstLineChars="100" w:firstLine="240"/>
              <w:rPr>
                <w:sz w:val="24"/>
              </w:rPr>
            </w:pPr>
            <w:r>
              <w:rPr>
                <w:rFonts w:hint="eastAsia"/>
                <w:sz w:val="24"/>
              </w:rPr>
              <w:t>160</w:t>
            </w:r>
          </w:p>
        </w:tc>
        <w:tc>
          <w:tcPr>
            <w:tcW w:w="1754" w:type="dxa"/>
          </w:tcPr>
          <w:p w:rsidR="00144F99" w:rsidRDefault="00144F99">
            <w:pPr>
              <w:pStyle w:val="TableParagraph"/>
              <w:jc w:val="center"/>
              <w:rPr>
                <w:sz w:val="24"/>
              </w:rPr>
            </w:pPr>
          </w:p>
        </w:tc>
        <w:tc>
          <w:tcPr>
            <w:tcW w:w="1636" w:type="dxa"/>
          </w:tcPr>
          <w:p w:rsidR="00144F99" w:rsidRDefault="00144F99">
            <w:pPr>
              <w:pStyle w:val="TableParagraph"/>
              <w:jc w:val="center"/>
              <w:rPr>
                <w:sz w:val="24"/>
              </w:rPr>
            </w:pPr>
          </w:p>
        </w:tc>
      </w:tr>
      <w:tr w:rsidR="00144F99">
        <w:trPr>
          <w:trHeight w:val="501"/>
        </w:trPr>
        <w:tc>
          <w:tcPr>
            <w:tcW w:w="1230" w:type="dxa"/>
            <w:tcBorders>
              <w:bottom w:val="single" w:sz="4" w:space="0" w:color="auto"/>
            </w:tcBorders>
          </w:tcPr>
          <w:p w:rsidR="00144F99" w:rsidRDefault="00E97E5F">
            <w:pPr>
              <w:pStyle w:val="TableParagraph"/>
              <w:spacing w:before="160" w:line="305" w:lineRule="exact"/>
              <w:ind w:left="72" w:right="62"/>
              <w:jc w:val="center"/>
              <w:rPr>
                <w:bCs/>
                <w:sz w:val="24"/>
              </w:rPr>
            </w:pPr>
            <w:r>
              <w:rPr>
                <w:rFonts w:hint="eastAsia"/>
                <w:bCs/>
                <w:sz w:val="24"/>
              </w:rPr>
              <w:t>炉本体高温区底</w:t>
            </w:r>
            <w:r>
              <w:rPr>
                <w:bCs/>
                <w:sz w:val="24"/>
              </w:rPr>
              <w:t>漆</w:t>
            </w:r>
          </w:p>
        </w:tc>
        <w:tc>
          <w:tcPr>
            <w:tcW w:w="2070" w:type="dxa"/>
            <w:tcBorders>
              <w:bottom w:val="single" w:sz="4" w:space="0" w:color="auto"/>
            </w:tcBorders>
          </w:tcPr>
          <w:p w:rsidR="00144F99" w:rsidRDefault="00E97E5F">
            <w:pPr>
              <w:pStyle w:val="TableParagraph"/>
              <w:spacing w:before="160" w:line="305" w:lineRule="exact"/>
              <w:ind w:left="124"/>
              <w:jc w:val="center"/>
              <w:rPr>
                <w:sz w:val="24"/>
              </w:rPr>
            </w:pPr>
            <w:r>
              <w:rPr>
                <w:sz w:val="24"/>
              </w:rPr>
              <w:t>硅酮耐热</w:t>
            </w:r>
            <w:r>
              <w:rPr>
                <w:rFonts w:hint="eastAsia"/>
                <w:sz w:val="24"/>
              </w:rPr>
              <w:t>底</w:t>
            </w:r>
            <w:r>
              <w:rPr>
                <w:sz w:val="24"/>
              </w:rPr>
              <w:t>漆（</w:t>
            </w:r>
            <w:r>
              <w:rPr>
                <w:rFonts w:hint="eastAsia"/>
                <w:sz w:val="24"/>
              </w:rPr>
              <w:t>300</w:t>
            </w:r>
            <w:r>
              <w:rPr>
                <w:rFonts w:hint="eastAsia"/>
                <w:sz w:val="24"/>
              </w:rPr>
              <w:t>℃）</w:t>
            </w:r>
          </w:p>
        </w:tc>
        <w:tc>
          <w:tcPr>
            <w:tcW w:w="1695" w:type="dxa"/>
            <w:tcBorders>
              <w:bottom w:val="single" w:sz="4" w:space="0" w:color="auto"/>
            </w:tcBorders>
          </w:tcPr>
          <w:p w:rsidR="00144F99" w:rsidRDefault="00E97E5F">
            <w:pPr>
              <w:pStyle w:val="TableParagraph"/>
              <w:spacing w:before="160" w:line="305" w:lineRule="exact"/>
              <w:ind w:left="615" w:right="606"/>
              <w:jc w:val="center"/>
              <w:rPr>
                <w:sz w:val="24"/>
              </w:rPr>
            </w:pPr>
            <w:r>
              <w:rPr>
                <w:rFonts w:hint="eastAsia"/>
                <w:sz w:val="24"/>
              </w:rPr>
              <w:t>80</w:t>
            </w:r>
          </w:p>
        </w:tc>
        <w:tc>
          <w:tcPr>
            <w:tcW w:w="1754" w:type="dxa"/>
            <w:tcBorders>
              <w:bottom w:val="single" w:sz="4" w:space="0" w:color="auto"/>
            </w:tcBorders>
          </w:tcPr>
          <w:p w:rsidR="00144F99" w:rsidRDefault="00E97E5F">
            <w:pPr>
              <w:pStyle w:val="TableParagraph"/>
              <w:spacing w:before="160" w:line="305" w:lineRule="exact"/>
              <w:ind w:left="419"/>
              <w:jc w:val="center"/>
              <w:rPr>
                <w:sz w:val="24"/>
              </w:rPr>
            </w:pPr>
            <w:r>
              <w:rPr>
                <w:rFonts w:hint="eastAsia"/>
                <w:sz w:val="24"/>
              </w:rPr>
              <w:t>阻燃专业</w:t>
            </w:r>
            <w:r>
              <w:rPr>
                <w:sz w:val="24"/>
              </w:rPr>
              <w:t>稀释剂</w:t>
            </w:r>
          </w:p>
        </w:tc>
        <w:tc>
          <w:tcPr>
            <w:tcW w:w="1636" w:type="dxa"/>
            <w:tcBorders>
              <w:bottom w:val="single" w:sz="4" w:space="0" w:color="auto"/>
            </w:tcBorders>
          </w:tcPr>
          <w:p w:rsidR="00144F99" w:rsidRDefault="00E97E5F">
            <w:pPr>
              <w:pStyle w:val="TableParagraph"/>
              <w:spacing w:line="305" w:lineRule="exact"/>
              <w:ind w:left="5"/>
              <w:jc w:val="center"/>
              <w:rPr>
                <w:sz w:val="24"/>
              </w:rPr>
            </w:pPr>
            <w:r>
              <w:rPr>
                <w:rFonts w:hint="eastAsia"/>
                <w:sz w:val="24"/>
              </w:rPr>
              <w:t>高温，</w:t>
            </w:r>
            <w:r>
              <w:rPr>
                <w:sz w:val="24"/>
              </w:rPr>
              <w:t>涂刷二遍</w:t>
            </w:r>
          </w:p>
        </w:tc>
      </w:tr>
      <w:tr w:rsidR="00144F99">
        <w:trPr>
          <w:trHeight w:val="730"/>
        </w:trPr>
        <w:tc>
          <w:tcPr>
            <w:tcW w:w="1230" w:type="dxa"/>
            <w:tcBorders>
              <w:top w:val="single" w:sz="4" w:space="0" w:color="auto"/>
            </w:tcBorders>
          </w:tcPr>
          <w:p w:rsidR="00144F99" w:rsidRDefault="00E97E5F">
            <w:pPr>
              <w:pStyle w:val="TableParagraph"/>
              <w:spacing w:before="160" w:line="305" w:lineRule="exact"/>
              <w:ind w:left="72" w:right="62"/>
              <w:jc w:val="center"/>
              <w:rPr>
                <w:bCs/>
                <w:sz w:val="24"/>
              </w:rPr>
            </w:pPr>
            <w:r>
              <w:rPr>
                <w:rFonts w:hint="eastAsia"/>
                <w:bCs/>
                <w:sz w:val="24"/>
              </w:rPr>
              <w:t>炉本体高温区面</w:t>
            </w:r>
            <w:r>
              <w:rPr>
                <w:bCs/>
                <w:sz w:val="24"/>
              </w:rPr>
              <w:t>漆</w:t>
            </w:r>
          </w:p>
        </w:tc>
        <w:tc>
          <w:tcPr>
            <w:tcW w:w="2070" w:type="dxa"/>
            <w:tcBorders>
              <w:top w:val="single" w:sz="4" w:space="0" w:color="auto"/>
            </w:tcBorders>
          </w:tcPr>
          <w:p w:rsidR="00144F99" w:rsidRDefault="00E97E5F">
            <w:pPr>
              <w:pStyle w:val="TableParagraph"/>
              <w:spacing w:before="160" w:line="305" w:lineRule="exact"/>
              <w:ind w:left="124"/>
              <w:jc w:val="center"/>
              <w:rPr>
                <w:sz w:val="24"/>
              </w:rPr>
            </w:pPr>
            <w:r>
              <w:rPr>
                <w:sz w:val="24"/>
              </w:rPr>
              <w:t>硅酮耐热</w:t>
            </w:r>
            <w:r>
              <w:rPr>
                <w:rFonts w:hint="eastAsia"/>
                <w:sz w:val="24"/>
              </w:rPr>
              <w:t>面</w:t>
            </w:r>
            <w:r>
              <w:rPr>
                <w:sz w:val="24"/>
              </w:rPr>
              <w:t>漆（</w:t>
            </w:r>
            <w:r>
              <w:rPr>
                <w:rFonts w:hint="eastAsia"/>
                <w:sz w:val="24"/>
              </w:rPr>
              <w:t>300</w:t>
            </w:r>
            <w:r>
              <w:rPr>
                <w:rFonts w:hint="eastAsia"/>
                <w:sz w:val="24"/>
              </w:rPr>
              <w:t>℃）</w:t>
            </w:r>
          </w:p>
        </w:tc>
        <w:tc>
          <w:tcPr>
            <w:tcW w:w="1695" w:type="dxa"/>
            <w:tcBorders>
              <w:top w:val="single" w:sz="4" w:space="0" w:color="auto"/>
            </w:tcBorders>
          </w:tcPr>
          <w:p w:rsidR="00144F99" w:rsidRDefault="00E97E5F">
            <w:pPr>
              <w:pStyle w:val="TableParagraph"/>
              <w:spacing w:before="160" w:line="305" w:lineRule="exact"/>
              <w:ind w:left="615" w:right="606"/>
              <w:jc w:val="center"/>
              <w:rPr>
                <w:sz w:val="24"/>
              </w:rPr>
            </w:pPr>
            <w:r>
              <w:rPr>
                <w:rFonts w:hint="eastAsia"/>
                <w:sz w:val="24"/>
              </w:rPr>
              <w:t>80</w:t>
            </w:r>
          </w:p>
        </w:tc>
        <w:tc>
          <w:tcPr>
            <w:tcW w:w="1754" w:type="dxa"/>
            <w:tcBorders>
              <w:top w:val="single" w:sz="4" w:space="0" w:color="auto"/>
            </w:tcBorders>
          </w:tcPr>
          <w:p w:rsidR="00144F99" w:rsidRDefault="00E97E5F">
            <w:pPr>
              <w:pStyle w:val="TableParagraph"/>
              <w:spacing w:before="160" w:line="305" w:lineRule="exact"/>
              <w:ind w:left="419"/>
              <w:jc w:val="center"/>
              <w:rPr>
                <w:sz w:val="24"/>
              </w:rPr>
            </w:pPr>
            <w:r>
              <w:rPr>
                <w:rFonts w:hint="eastAsia"/>
                <w:sz w:val="24"/>
              </w:rPr>
              <w:t>阻燃专业</w:t>
            </w:r>
            <w:r>
              <w:rPr>
                <w:sz w:val="24"/>
              </w:rPr>
              <w:t>稀释剂</w:t>
            </w:r>
          </w:p>
        </w:tc>
        <w:tc>
          <w:tcPr>
            <w:tcW w:w="1636" w:type="dxa"/>
            <w:tcBorders>
              <w:top w:val="single" w:sz="4" w:space="0" w:color="auto"/>
            </w:tcBorders>
          </w:tcPr>
          <w:p w:rsidR="00144F99" w:rsidRDefault="00E97E5F">
            <w:pPr>
              <w:pStyle w:val="TableParagraph"/>
              <w:spacing w:line="305" w:lineRule="exact"/>
              <w:ind w:left="5"/>
              <w:jc w:val="center"/>
              <w:rPr>
                <w:sz w:val="24"/>
              </w:rPr>
            </w:pPr>
            <w:r>
              <w:rPr>
                <w:rFonts w:hint="eastAsia"/>
                <w:sz w:val="24"/>
              </w:rPr>
              <w:t>高温，</w:t>
            </w:r>
            <w:r>
              <w:rPr>
                <w:sz w:val="24"/>
              </w:rPr>
              <w:t>涂刷二遍</w:t>
            </w:r>
          </w:p>
        </w:tc>
      </w:tr>
      <w:tr w:rsidR="00144F99">
        <w:trPr>
          <w:trHeight w:val="777"/>
        </w:trPr>
        <w:tc>
          <w:tcPr>
            <w:tcW w:w="1230" w:type="dxa"/>
          </w:tcPr>
          <w:p w:rsidR="00144F99" w:rsidRDefault="00E97E5F">
            <w:pPr>
              <w:pStyle w:val="TableParagraph"/>
              <w:spacing w:before="162"/>
              <w:ind w:left="74" w:right="62"/>
              <w:jc w:val="center"/>
              <w:rPr>
                <w:bCs/>
                <w:sz w:val="24"/>
              </w:rPr>
            </w:pPr>
            <w:r>
              <w:rPr>
                <w:bCs/>
                <w:sz w:val="24"/>
              </w:rPr>
              <w:t>Total</w:t>
            </w:r>
            <w:r>
              <w:rPr>
                <w:bCs/>
                <w:sz w:val="24"/>
              </w:rPr>
              <w:t>：</w:t>
            </w:r>
          </w:p>
        </w:tc>
        <w:tc>
          <w:tcPr>
            <w:tcW w:w="2070" w:type="dxa"/>
          </w:tcPr>
          <w:p w:rsidR="00144F99" w:rsidRDefault="00E97E5F">
            <w:pPr>
              <w:pStyle w:val="TableParagraph"/>
              <w:spacing w:before="162"/>
              <w:ind w:left="124"/>
              <w:jc w:val="center"/>
              <w:rPr>
                <w:sz w:val="24"/>
              </w:rPr>
            </w:pPr>
            <w:r>
              <w:rPr>
                <w:sz w:val="24"/>
              </w:rPr>
              <w:t>总膜厚</w:t>
            </w:r>
          </w:p>
        </w:tc>
        <w:tc>
          <w:tcPr>
            <w:tcW w:w="1695" w:type="dxa"/>
          </w:tcPr>
          <w:p w:rsidR="00144F99" w:rsidRDefault="00E97E5F">
            <w:pPr>
              <w:pStyle w:val="TableParagraph"/>
              <w:spacing w:before="162"/>
              <w:ind w:left="366" w:firstLineChars="100" w:firstLine="240"/>
              <w:rPr>
                <w:sz w:val="24"/>
              </w:rPr>
            </w:pPr>
            <w:r>
              <w:rPr>
                <w:sz w:val="24"/>
              </w:rPr>
              <w:t>1</w:t>
            </w:r>
            <w:r>
              <w:rPr>
                <w:rFonts w:hint="eastAsia"/>
                <w:sz w:val="24"/>
              </w:rPr>
              <w:t>60</w:t>
            </w:r>
          </w:p>
        </w:tc>
        <w:tc>
          <w:tcPr>
            <w:tcW w:w="1754" w:type="dxa"/>
          </w:tcPr>
          <w:p w:rsidR="00144F99" w:rsidRDefault="00144F99">
            <w:pPr>
              <w:pStyle w:val="TableParagraph"/>
              <w:jc w:val="center"/>
              <w:rPr>
                <w:sz w:val="24"/>
              </w:rPr>
            </w:pPr>
          </w:p>
        </w:tc>
        <w:tc>
          <w:tcPr>
            <w:tcW w:w="1636" w:type="dxa"/>
          </w:tcPr>
          <w:p w:rsidR="00144F99" w:rsidRDefault="00144F99">
            <w:pPr>
              <w:pStyle w:val="TableParagraph"/>
              <w:spacing w:line="310" w:lineRule="atLeast"/>
              <w:ind w:left="5" w:right="-15"/>
              <w:jc w:val="center"/>
              <w:rPr>
                <w:sz w:val="24"/>
              </w:rPr>
            </w:pPr>
          </w:p>
        </w:tc>
      </w:tr>
    </w:tbl>
    <w:p w:rsidR="00144F99" w:rsidRDefault="00144F99">
      <w:pPr>
        <w:pStyle w:val="a0"/>
      </w:pPr>
    </w:p>
    <w:p w:rsidR="00144F99" w:rsidRDefault="00E97E5F">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3.2、面漆与原漆同色，其中锅炉楼梯和平台扶手最上层采用黄、黑相间面漆，间隔200mm。</w:t>
      </w:r>
    </w:p>
    <w:p w:rsidR="00144F99" w:rsidRDefault="00E97E5F">
      <w:pPr>
        <w:rPr>
          <w:sz w:val="24"/>
          <w:szCs w:val="24"/>
        </w:rPr>
      </w:pPr>
      <w:r>
        <w:rPr>
          <w:rFonts w:asciiTheme="minorEastAsia" w:eastAsiaTheme="minorEastAsia" w:hAnsiTheme="minorEastAsia" w:hint="eastAsia"/>
          <w:sz w:val="24"/>
          <w:szCs w:val="24"/>
        </w:rPr>
        <w:t>*3.3、</w:t>
      </w:r>
      <w:r>
        <w:rPr>
          <w:rFonts w:asciiTheme="minorEastAsia" w:eastAsiaTheme="minorEastAsia" w:hAnsiTheme="minorEastAsia" w:hint="eastAsia"/>
          <w:color w:val="FF0000"/>
          <w:sz w:val="24"/>
          <w:szCs w:val="24"/>
        </w:rPr>
        <w:t>油漆采用国内知名品牌，</w:t>
      </w:r>
      <w:r>
        <w:rPr>
          <w:color w:val="FF0000"/>
          <w:sz w:val="24"/>
          <w:szCs w:val="24"/>
        </w:rPr>
        <w:t>油漆到货时</w:t>
      </w:r>
      <w:r>
        <w:rPr>
          <w:rFonts w:hint="eastAsia"/>
          <w:color w:val="FF0000"/>
          <w:sz w:val="24"/>
          <w:szCs w:val="24"/>
        </w:rPr>
        <w:t>必须提交产品合格证、检测报告、技术指标等相关产品质量证明文件给采购方检查、存档，</w:t>
      </w:r>
      <w:r>
        <w:rPr>
          <w:color w:val="FF0000"/>
          <w:sz w:val="24"/>
          <w:szCs w:val="24"/>
        </w:rPr>
        <w:t>共同认真核对产品的名称、规格是否符号施工要求，并开罐抽查产品的外观质量。验收合格后才可使用</w:t>
      </w:r>
      <w:r>
        <w:rPr>
          <w:sz w:val="24"/>
          <w:szCs w:val="24"/>
        </w:rPr>
        <w:t>。</w:t>
      </w:r>
    </w:p>
    <w:p w:rsidR="00144F99" w:rsidRDefault="00E97E5F">
      <w:pPr>
        <w:pStyle w:val="a0"/>
        <w:ind w:firstLine="0"/>
      </w:pPr>
      <w:r>
        <w:rPr>
          <w:rFonts w:hint="eastAsia"/>
          <w:sz w:val="24"/>
          <w:szCs w:val="24"/>
        </w:rPr>
        <w:t>3.4</w:t>
      </w:r>
      <w:r>
        <w:rPr>
          <w:rFonts w:hint="eastAsia"/>
          <w:sz w:val="24"/>
          <w:szCs w:val="24"/>
        </w:rPr>
        <w:t>、在使用过程中</w:t>
      </w:r>
      <w:r>
        <w:rPr>
          <w:sz w:val="24"/>
          <w:szCs w:val="24"/>
        </w:rPr>
        <w:t>若发现油漆存在质量问题</w:t>
      </w:r>
      <w:r>
        <w:rPr>
          <w:rFonts w:hint="eastAsia"/>
          <w:sz w:val="24"/>
          <w:szCs w:val="24"/>
        </w:rPr>
        <w:t>应立即停止涂刷并更换合格油漆。</w:t>
      </w:r>
    </w:p>
    <w:p w:rsidR="00144F99" w:rsidRDefault="00E97E5F">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4、施工验收规范：</w:t>
      </w:r>
    </w:p>
    <w:p w:rsidR="00144F99" w:rsidRDefault="00E97E5F">
      <w:pPr>
        <w:spacing w:line="360" w:lineRule="auto"/>
        <w:ind w:firstLineChars="200" w:firstLine="480"/>
        <w:rPr>
          <w:rFonts w:ascii="宋体" w:hAnsi="宋体" w:cs="宋体"/>
          <w:szCs w:val="28"/>
        </w:rPr>
      </w:pPr>
      <w:r>
        <w:rPr>
          <w:rFonts w:ascii="宋体" w:hAnsi="宋体" w:cs="宋体" w:hint="eastAsia"/>
          <w:color w:val="FF0000"/>
          <w:sz w:val="24"/>
          <w:szCs w:val="24"/>
        </w:rPr>
        <w:lastRenderedPageBreak/>
        <w:t>本采购文件中涉及的所有规范、标准均为通用版本，如有最新版本则按新标准执行，包括但不限于下列规范和标准：</w:t>
      </w:r>
    </w:p>
    <w:p w:rsidR="00144F99" w:rsidRDefault="00E97E5F">
      <w:pPr>
        <w:spacing w:line="360" w:lineRule="auto"/>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 xml:space="preserve">4.1、 </w:t>
      </w:r>
      <w:r>
        <w:rPr>
          <w:rFonts w:asciiTheme="minorEastAsia" w:eastAsiaTheme="minorEastAsia" w:hAnsiTheme="minorEastAsia" w:hint="eastAsia"/>
          <w:color w:val="FF0000"/>
          <w:sz w:val="24"/>
          <w:szCs w:val="24"/>
        </w:rPr>
        <w:t>《民用建筑工程室内环境污染控制规范》  GB50325-2020</w:t>
      </w:r>
    </w:p>
    <w:p w:rsidR="00144F99" w:rsidRDefault="00E97E5F">
      <w:pPr>
        <w:pStyle w:val="ab"/>
        <w:numPr>
          <w:ilvl w:val="1"/>
          <w:numId w:val="13"/>
        </w:numPr>
        <w:spacing w:line="360" w:lineRule="auto"/>
        <w:ind w:firstLineChars="0"/>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《工业建筑防腐蚀设计标准》   GB/T 50046-2018</w:t>
      </w:r>
    </w:p>
    <w:p w:rsidR="00144F99" w:rsidRDefault="00E97E5F">
      <w:pPr>
        <w:autoSpaceDE/>
        <w:autoSpaceDN/>
        <w:adjustRightInd/>
        <w:spacing w:line="360" w:lineRule="auto"/>
        <w:textAlignment w:val="auto"/>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4.3、</w:t>
      </w:r>
      <w:r>
        <w:rPr>
          <w:rFonts w:asciiTheme="minorEastAsia" w:eastAsiaTheme="minorEastAsia" w:hAnsiTheme="minorEastAsia" w:hint="eastAsia"/>
          <w:color w:val="FF0000"/>
          <w:sz w:val="24"/>
          <w:szCs w:val="24"/>
        </w:rPr>
        <w:t>《涂装前钢材表面锈蚀等级和除锈等级》  GB 8923.1-2011</w:t>
      </w:r>
    </w:p>
    <w:p w:rsidR="00144F99" w:rsidRDefault="00E97E5F">
      <w:pPr>
        <w:spacing w:line="360" w:lineRule="auto"/>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4.4、</w:t>
      </w:r>
      <w:r>
        <w:rPr>
          <w:rFonts w:asciiTheme="minorEastAsia" w:eastAsiaTheme="minorEastAsia" w:hAnsiTheme="minorEastAsia" w:hint="eastAsia"/>
          <w:color w:val="FF0000"/>
          <w:sz w:val="24"/>
          <w:szCs w:val="24"/>
        </w:rPr>
        <w:t>《公共建筑节能设计标准》      GB50189-2015</w:t>
      </w:r>
    </w:p>
    <w:p w:rsidR="00144F99" w:rsidRDefault="00E97E5F">
      <w:pPr>
        <w:spacing w:line="360" w:lineRule="auto"/>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4.5、</w:t>
      </w:r>
      <w:r>
        <w:rPr>
          <w:rFonts w:asciiTheme="minorEastAsia" w:eastAsiaTheme="minorEastAsia" w:hAnsiTheme="minorEastAsia" w:hint="eastAsia"/>
          <w:color w:val="FF0000"/>
          <w:sz w:val="24"/>
          <w:szCs w:val="24"/>
        </w:rPr>
        <w:t>《建筑装饰装修工程质量验收规范》  GB50210-2018</w:t>
      </w:r>
    </w:p>
    <w:p w:rsidR="00144F99" w:rsidRDefault="00E97E5F">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4.6、</w:t>
      </w:r>
      <w:r>
        <w:rPr>
          <w:rFonts w:asciiTheme="minorEastAsia" w:eastAsiaTheme="minorEastAsia" w:hAnsiTheme="minorEastAsia" w:hint="eastAsia"/>
          <w:color w:val="FF0000"/>
          <w:sz w:val="24"/>
          <w:szCs w:val="24"/>
        </w:rPr>
        <w:t>《环境空气质量标准》     GB3095-2012</w:t>
      </w:r>
    </w:p>
    <w:p w:rsidR="00144F99" w:rsidRDefault="00E97E5F">
      <w:pPr>
        <w:spacing w:line="360" w:lineRule="auto"/>
        <w:rPr>
          <w:rFonts w:asciiTheme="minorEastAsia" w:eastAsiaTheme="minorEastAsia" w:hAnsiTheme="minorEastAsia"/>
          <w:color w:val="FF0000"/>
          <w:sz w:val="24"/>
        </w:rPr>
      </w:pPr>
      <w:r>
        <w:rPr>
          <w:rFonts w:hint="eastAsia"/>
          <w:sz w:val="24"/>
        </w:rPr>
        <w:t>4.7</w:t>
      </w:r>
      <w:r>
        <w:rPr>
          <w:rFonts w:hint="eastAsia"/>
          <w:sz w:val="24"/>
        </w:rPr>
        <w:t>、</w:t>
      </w:r>
      <w:r>
        <w:rPr>
          <w:rFonts w:hint="eastAsia"/>
          <w:sz w:val="24"/>
        </w:rPr>
        <w:t xml:space="preserve"> </w:t>
      </w:r>
      <w:r>
        <w:rPr>
          <w:color w:val="FF0000"/>
          <w:sz w:val="24"/>
        </w:rPr>
        <w:t>《工业设备、管道防腐蚀工程施工及验收规范》</w:t>
      </w:r>
      <w:r>
        <w:rPr>
          <w:rFonts w:asciiTheme="minorEastAsia" w:eastAsiaTheme="minorEastAsia" w:hAnsiTheme="minorEastAsia"/>
          <w:color w:val="FF0000"/>
          <w:spacing w:val="-1"/>
          <w:sz w:val="24"/>
        </w:rPr>
        <w:t>HGJ229-</w:t>
      </w:r>
      <w:r>
        <w:rPr>
          <w:rFonts w:asciiTheme="minorEastAsia" w:eastAsiaTheme="minorEastAsia" w:hAnsiTheme="minorEastAsia" w:hint="eastAsia"/>
          <w:color w:val="FF0000"/>
          <w:spacing w:val="-1"/>
          <w:sz w:val="24"/>
        </w:rPr>
        <w:t>91</w:t>
      </w:r>
    </w:p>
    <w:p w:rsidR="00144F99" w:rsidRDefault="00E97E5F">
      <w:pPr>
        <w:spacing w:line="360" w:lineRule="auto"/>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4.8、</w:t>
      </w:r>
      <w:r>
        <w:rPr>
          <w:rFonts w:asciiTheme="minorEastAsia" w:eastAsiaTheme="minorEastAsia" w:hAnsiTheme="minorEastAsia" w:hint="eastAsia"/>
          <w:color w:val="FF0000"/>
          <w:sz w:val="24"/>
          <w:szCs w:val="24"/>
        </w:rPr>
        <w:t>《钢结构工程施工及验收规范》  GB50205-2020</w:t>
      </w:r>
    </w:p>
    <w:p w:rsidR="00144F99" w:rsidRDefault="00E97E5F">
      <w:pPr>
        <w:spacing w:line="360" w:lineRule="auto"/>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4.9、《发电厂保温油漆设计规程》  DL/T5072-2019</w:t>
      </w:r>
    </w:p>
    <w:p w:rsidR="00144F99" w:rsidRDefault="00E97E5F">
      <w:pPr>
        <w:pStyle w:val="a0"/>
        <w:spacing w:line="360" w:lineRule="auto"/>
        <w:ind w:firstLine="0"/>
        <w:rPr>
          <w:rFonts w:eastAsiaTheme="minorEastAsia"/>
        </w:rPr>
      </w:pPr>
      <w:r>
        <w:rPr>
          <w:rFonts w:eastAsiaTheme="minorEastAsia" w:hint="eastAsia"/>
          <w:sz w:val="24"/>
          <w:szCs w:val="24"/>
        </w:rPr>
        <w:t>5</w:t>
      </w:r>
      <w:r>
        <w:rPr>
          <w:rFonts w:eastAsiaTheme="minorEastAsia" w:hint="eastAsia"/>
          <w:sz w:val="24"/>
          <w:szCs w:val="24"/>
        </w:rPr>
        <w:t>、安全文明施工要求</w:t>
      </w:r>
      <w:r>
        <w:rPr>
          <w:rFonts w:eastAsiaTheme="minorEastAsia" w:hint="eastAsia"/>
        </w:rPr>
        <w:t>：</w:t>
      </w:r>
    </w:p>
    <w:p w:rsidR="00144F99" w:rsidRDefault="00E97E5F">
      <w:pPr>
        <w:spacing w:line="360" w:lineRule="auto"/>
        <w:rPr>
          <w:rFonts w:ascii="宋体" w:hAnsi="宋体" w:cs="宋体"/>
          <w:sz w:val="24"/>
          <w:szCs w:val="24"/>
        </w:rPr>
      </w:pPr>
      <w:r>
        <w:rPr>
          <w:rFonts w:ascii="宋体" w:hAnsi="宋体" w:cs="宋体" w:hint="eastAsia"/>
          <w:sz w:val="24"/>
          <w:szCs w:val="24"/>
        </w:rPr>
        <w:t>1、施工人员进入施工现场以前必须进行安全教育，进行施工安全技术交底、安全措施交底、施工方案交底。</w:t>
      </w:r>
    </w:p>
    <w:p w:rsidR="00144F99" w:rsidRDefault="00E97E5F">
      <w:pPr>
        <w:spacing w:line="360" w:lineRule="auto"/>
        <w:rPr>
          <w:rFonts w:ascii="宋体" w:hAnsi="宋体" w:cs="宋体"/>
          <w:sz w:val="24"/>
          <w:szCs w:val="24"/>
        </w:rPr>
      </w:pPr>
      <w:r>
        <w:rPr>
          <w:rFonts w:ascii="宋体" w:hAnsi="宋体" w:cs="宋体" w:hint="eastAsia"/>
          <w:sz w:val="24"/>
          <w:szCs w:val="24"/>
        </w:rPr>
        <w:t>2、参加登高的施工人员，必须有三年以上的高空安装作业经验，全部持有经国家劳动部门培训颁发的登高作业证</w:t>
      </w:r>
      <w:r>
        <w:rPr>
          <w:rFonts w:ascii="宋体" w:hAnsi="宋体" w:cs="宋体" w:hint="eastAsia"/>
          <w:sz w:val="24"/>
          <w:szCs w:val="24"/>
        </w:rPr>
        <w:cr/>
        <w:t>3、高空作业人员要符合高空作业的体格标准，不能让不适应高空作业的急、慢性患者参加登高施工，进场人员提供体检合格证明。</w:t>
      </w:r>
    </w:p>
    <w:p w:rsidR="00144F99" w:rsidRDefault="00E97E5F">
      <w:pPr>
        <w:spacing w:line="360" w:lineRule="auto"/>
        <w:rPr>
          <w:rFonts w:ascii="宋体" w:hAnsi="宋体" w:cs="宋体"/>
          <w:sz w:val="24"/>
          <w:szCs w:val="24"/>
        </w:rPr>
      </w:pPr>
      <w:r>
        <w:rPr>
          <w:rFonts w:ascii="宋体" w:hAnsi="宋体" w:cs="宋体" w:hint="eastAsia"/>
          <w:sz w:val="24"/>
          <w:szCs w:val="24"/>
        </w:rPr>
        <w:t>4、凡高空施工，必须附带保险绳进入工地，严格按规定正确佩戴安全帽。</w:t>
      </w:r>
      <w:r>
        <w:rPr>
          <w:rFonts w:ascii="宋体" w:hAnsi="宋体" w:cs="宋体" w:hint="eastAsia"/>
          <w:sz w:val="24"/>
          <w:szCs w:val="24"/>
        </w:rPr>
        <w:cr/>
        <w:t>5、施工现场要设置必要的醒目的安全警示标志，地面检查和通行人员，必须远离禁示区外。</w:t>
      </w:r>
    </w:p>
    <w:p w:rsidR="00144F99" w:rsidRDefault="00E97E5F">
      <w:pPr>
        <w:spacing w:line="360" w:lineRule="auto"/>
        <w:rPr>
          <w:rFonts w:ascii="宋体" w:hAnsi="宋体" w:cs="宋体"/>
          <w:sz w:val="24"/>
          <w:szCs w:val="24"/>
        </w:rPr>
      </w:pPr>
      <w:r>
        <w:rPr>
          <w:rFonts w:ascii="宋体" w:hAnsi="宋体" w:cs="宋体" w:hint="eastAsia"/>
          <w:sz w:val="24"/>
          <w:szCs w:val="24"/>
        </w:rPr>
        <w:t>6.钢架打磨过程要采取相应的措施防止粉尘洒落。</w:t>
      </w:r>
      <w:r>
        <w:rPr>
          <w:rFonts w:ascii="宋体" w:hAnsi="宋体" w:cs="宋体" w:hint="eastAsia"/>
          <w:sz w:val="24"/>
          <w:szCs w:val="24"/>
        </w:rPr>
        <w:cr/>
        <w:t>7、动用电器设备、拉接电源，应由专职电工，专人负责</w:t>
      </w:r>
      <w:r>
        <w:rPr>
          <w:rFonts w:ascii="宋体" w:hAnsi="宋体" w:cs="宋体" w:hint="eastAsia"/>
          <w:sz w:val="24"/>
          <w:szCs w:val="24"/>
        </w:rPr>
        <w:cr/>
        <w:t>8、发生上下交叉作业人员应事先联系，避免相互影响。</w:t>
      </w:r>
      <w:r>
        <w:rPr>
          <w:rFonts w:ascii="宋体" w:hAnsi="宋体" w:cs="宋体" w:hint="eastAsia"/>
          <w:sz w:val="24"/>
          <w:szCs w:val="24"/>
        </w:rPr>
        <w:cr/>
        <w:t>9、高空吊装的设备和工具，在系扣时，应严密仔细，确信万无一失时方可起吊。起吊后，小离起吊点，再检查察看，方可正式起吊；吊装中的物品，同时系防垫落保险绳。</w:t>
      </w:r>
      <w:r>
        <w:rPr>
          <w:rFonts w:ascii="宋体" w:hAnsi="宋体" w:cs="宋体" w:hint="eastAsia"/>
          <w:sz w:val="24"/>
          <w:szCs w:val="24"/>
        </w:rPr>
        <w:cr/>
        <w:t>10、设备工具、施工垃圾的起吊点，应避开主要运行设备或人行密集的通道，保持一定的安全距离。</w:t>
      </w:r>
      <w:r>
        <w:rPr>
          <w:rFonts w:ascii="宋体" w:hAnsi="宋体" w:cs="宋体" w:hint="eastAsia"/>
          <w:sz w:val="24"/>
          <w:szCs w:val="24"/>
        </w:rPr>
        <w:cr/>
        <w:t>11、高空作业人员，每人配备结实耐用的工具袋，所有使用的小型工具，零配件</w:t>
      </w:r>
      <w:r>
        <w:rPr>
          <w:rFonts w:ascii="宋体" w:hAnsi="宋体" w:cs="宋体" w:hint="eastAsia"/>
          <w:sz w:val="24"/>
          <w:szCs w:val="24"/>
        </w:rPr>
        <w:lastRenderedPageBreak/>
        <w:t>等全部入工具袋，工具袋要经常检查换新，工具在使用和放置中，都不能离开工具防坠保险绳。</w:t>
      </w:r>
      <w:r>
        <w:rPr>
          <w:rFonts w:ascii="宋体" w:hAnsi="宋体" w:cs="宋体" w:hint="eastAsia"/>
          <w:sz w:val="24"/>
          <w:szCs w:val="24"/>
        </w:rPr>
        <w:cr/>
        <w:t>12、固定保险设施和攀登设施，应事先检查消缺，确认牢固，方可作为保险固定点。</w:t>
      </w:r>
    </w:p>
    <w:p w:rsidR="00144F99" w:rsidRDefault="00E97E5F">
      <w:pPr>
        <w:spacing w:line="360" w:lineRule="auto"/>
        <w:rPr>
          <w:rFonts w:ascii="宋体" w:hAnsi="宋体" w:cs="宋体"/>
          <w:sz w:val="24"/>
          <w:szCs w:val="24"/>
        </w:rPr>
      </w:pPr>
      <w:r>
        <w:rPr>
          <w:rFonts w:ascii="宋体" w:hAnsi="宋体" w:cs="宋体" w:hint="eastAsia"/>
          <w:sz w:val="24"/>
          <w:szCs w:val="24"/>
        </w:rPr>
        <w:t>13、下雨天停止一切高空施工作业。</w:t>
      </w:r>
    </w:p>
    <w:p w:rsidR="00144F99" w:rsidRDefault="00E97E5F">
      <w:pPr>
        <w:spacing w:line="360" w:lineRule="auto"/>
        <w:rPr>
          <w:rFonts w:ascii="宋体" w:hAnsi="宋体" w:cs="宋体"/>
          <w:sz w:val="24"/>
          <w:szCs w:val="24"/>
        </w:rPr>
      </w:pPr>
      <w:r>
        <w:rPr>
          <w:rFonts w:ascii="宋体" w:hAnsi="宋体" w:cs="宋体" w:hint="eastAsia"/>
          <w:sz w:val="24"/>
          <w:szCs w:val="24"/>
        </w:rPr>
        <w:t>14、起重施工有起重工专人指挥，工作前要对绳索具的安全可靠性检查，明确重物及重心位置，重物捆绑、勾挂牢固，重物下严禁站人。</w:t>
      </w:r>
    </w:p>
    <w:p w:rsidR="00144F99" w:rsidRDefault="00E97E5F">
      <w:pPr>
        <w:spacing w:line="360" w:lineRule="auto"/>
        <w:rPr>
          <w:rFonts w:ascii="宋体" w:hAnsi="宋体" w:cs="宋体"/>
          <w:sz w:val="24"/>
          <w:szCs w:val="24"/>
        </w:rPr>
      </w:pPr>
      <w:r>
        <w:rPr>
          <w:rFonts w:ascii="宋体" w:hAnsi="宋体" w:cs="宋体" w:hint="eastAsia"/>
          <w:sz w:val="24"/>
          <w:szCs w:val="24"/>
        </w:rPr>
        <w:t>15、夜间施工要有足够照明，电工经常检查电路及设备安全性能接地等，防止漏电造成触电事故，角向磨光机等手持电动工具要有接地接零，并有漏电保护。</w:t>
      </w:r>
    </w:p>
    <w:p w:rsidR="00144F99" w:rsidRDefault="00E97E5F">
      <w:pPr>
        <w:spacing w:line="360" w:lineRule="auto"/>
        <w:rPr>
          <w:rFonts w:ascii="宋体" w:hAnsi="宋体" w:cs="宋体"/>
          <w:sz w:val="24"/>
          <w:szCs w:val="24"/>
        </w:rPr>
      </w:pPr>
      <w:r>
        <w:rPr>
          <w:rFonts w:ascii="宋体" w:hAnsi="宋体" w:cs="宋体" w:hint="eastAsia"/>
          <w:sz w:val="24"/>
          <w:szCs w:val="24"/>
        </w:rPr>
        <w:t>16、施工前现场管理人员应熟悉本工程，认真领会工程意图，并结合现场的实际情况，做好施工材料的准备工作。</w:t>
      </w:r>
    </w:p>
    <w:p w:rsidR="00144F99" w:rsidRDefault="00E97E5F">
      <w:pPr>
        <w:spacing w:line="360" w:lineRule="auto"/>
        <w:rPr>
          <w:rFonts w:ascii="宋体" w:hAnsi="宋体" w:cs="宋体"/>
          <w:sz w:val="24"/>
          <w:szCs w:val="24"/>
        </w:rPr>
      </w:pPr>
      <w:r>
        <w:rPr>
          <w:rFonts w:ascii="宋体" w:hAnsi="宋体" w:cs="宋体" w:hint="eastAsia"/>
          <w:sz w:val="24"/>
          <w:szCs w:val="24"/>
        </w:rPr>
        <w:t xml:space="preserve">17、施工前做好现场的实地踏勘，熟悉现场的施工环境，制定现场管理及施工等方面的人力资源配置计划，并根据本工程的特点对施工人员进行相关的培训工作，确保本项目施工关键作业点的受控。 </w:t>
      </w:r>
    </w:p>
    <w:p w:rsidR="00144F99" w:rsidRDefault="00E97E5F">
      <w:pPr>
        <w:spacing w:line="360" w:lineRule="auto"/>
        <w:rPr>
          <w:rFonts w:ascii="宋体" w:hAnsi="宋体" w:cs="宋体"/>
          <w:sz w:val="24"/>
          <w:szCs w:val="24"/>
        </w:rPr>
      </w:pPr>
      <w:r>
        <w:rPr>
          <w:rFonts w:ascii="宋体" w:hAnsi="宋体" w:cs="宋体" w:hint="eastAsia"/>
          <w:sz w:val="24"/>
          <w:szCs w:val="24"/>
        </w:rPr>
        <w:t>18、现场作业所需配置的安全带等安全工器具必须是正规厂家生产的合格产品(出具合格证书),并且在有效使用期内。</w:t>
      </w:r>
    </w:p>
    <w:p w:rsidR="00144F99" w:rsidRDefault="00E97E5F">
      <w:pPr>
        <w:spacing w:line="360" w:lineRule="auto"/>
        <w:rPr>
          <w:rFonts w:ascii="宋体" w:hAnsi="宋体" w:cs="宋体"/>
          <w:sz w:val="24"/>
          <w:szCs w:val="24"/>
        </w:rPr>
      </w:pPr>
      <w:r>
        <w:rPr>
          <w:rFonts w:ascii="宋体" w:hAnsi="宋体" w:cs="宋体" w:hint="eastAsia"/>
          <w:sz w:val="24"/>
          <w:szCs w:val="24"/>
        </w:rPr>
        <w:t>19、成交方必须为现场工作人员办理意外伤害保险。</w:t>
      </w:r>
    </w:p>
    <w:p w:rsidR="00144F99" w:rsidRDefault="00E97E5F">
      <w:pPr>
        <w:spacing w:line="360" w:lineRule="auto"/>
        <w:rPr>
          <w:rFonts w:ascii="宋体" w:hAnsi="宋体" w:cs="宋体"/>
          <w:sz w:val="24"/>
          <w:szCs w:val="24"/>
        </w:rPr>
      </w:pPr>
      <w:r>
        <w:rPr>
          <w:rFonts w:ascii="宋体" w:hAnsi="宋体" w:cs="宋体" w:hint="eastAsia"/>
          <w:sz w:val="24"/>
          <w:szCs w:val="24"/>
        </w:rPr>
        <w:t>21、施工中高处作业的安全设施，发现有缺陷和隐患时必须及时解决，危及人身安全时，必须停止作业。</w:t>
      </w:r>
    </w:p>
    <w:p w:rsidR="00144F99" w:rsidRDefault="00E97E5F">
      <w:pPr>
        <w:spacing w:line="360" w:lineRule="auto"/>
        <w:rPr>
          <w:rFonts w:ascii="宋体" w:hAnsi="宋体" w:cs="宋体"/>
          <w:sz w:val="24"/>
          <w:szCs w:val="24"/>
        </w:rPr>
      </w:pPr>
      <w:r>
        <w:rPr>
          <w:rFonts w:ascii="宋体" w:hAnsi="宋体" w:cs="宋体" w:hint="eastAsia"/>
          <w:sz w:val="24"/>
          <w:szCs w:val="24"/>
        </w:rPr>
        <w:t>22、施工作业场所有坠落可能的物件应一律先行撤除加以固定。</w:t>
      </w:r>
    </w:p>
    <w:p w:rsidR="00144F99" w:rsidRDefault="00E97E5F">
      <w:pPr>
        <w:spacing w:line="360" w:lineRule="auto"/>
        <w:rPr>
          <w:rFonts w:ascii="宋体" w:hAnsi="宋体" w:cs="宋体"/>
          <w:sz w:val="24"/>
          <w:szCs w:val="24"/>
        </w:rPr>
      </w:pPr>
      <w:r>
        <w:rPr>
          <w:rFonts w:ascii="宋体" w:hAnsi="宋体" w:cs="宋体" w:hint="eastAsia"/>
          <w:sz w:val="24"/>
          <w:szCs w:val="24"/>
        </w:rPr>
        <w:t>23、脚手架假设完毕后需经我司相关人员验收合格后方可使用。</w:t>
      </w:r>
    </w:p>
    <w:p w:rsidR="00144F99" w:rsidRDefault="00E97E5F">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6、质保期：质保期从签发工程竣工验收之日起，质保期一年</w:t>
      </w:r>
    </w:p>
    <w:p w:rsidR="00144F99" w:rsidRDefault="00E97E5F">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二、承包方式：总承包（分期施工）</w:t>
      </w:r>
    </w:p>
    <w:p w:rsidR="00144F99" w:rsidRDefault="00E97E5F">
      <w:pPr>
        <w:tabs>
          <w:tab w:val="left" w:pos="7371"/>
        </w:tabs>
        <w:autoSpaceDE/>
        <w:autoSpaceDN/>
        <w:snapToGrid w:val="0"/>
        <w:spacing w:line="360" w:lineRule="auto"/>
        <w:ind w:rightChars="50" w:right="105"/>
        <w:jc w:val="left"/>
        <w:textAlignment w:val="auto"/>
        <w:rPr>
          <w:rFonts w:ascii="宋体" w:hAnsi="宋体"/>
          <w:color w:val="000000" w:themeColor="text1"/>
          <w:sz w:val="24"/>
          <w:szCs w:val="24"/>
        </w:rPr>
      </w:pPr>
      <w:r>
        <w:rPr>
          <w:rFonts w:asciiTheme="minorEastAsia" w:eastAsiaTheme="minorEastAsia" w:hAnsiTheme="minorEastAsia" w:hint="eastAsia"/>
          <w:sz w:val="24"/>
          <w:szCs w:val="24"/>
        </w:rPr>
        <w:t>三、工期：</w:t>
      </w:r>
      <w:r>
        <w:rPr>
          <w:rFonts w:ascii="宋体" w:hAnsi="宋体" w:hint="eastAsia"/>
          <w:sz w:val="24"/>
          <w:szCs w:val="24"/>
        </w:rPr>
        <w:t>合同签订后，成交方接</w:t>
      </w:r>
      <w:r>
        <w:rPr>
          <w:rFonts w:ascii="宋体" w:hAnsi="宋体" w:hint="eastAsia"/>
          <w:color w:val="000000" w:themeColor="text1"/>
          <w:sz w:val="24"/>
          <w:szCs w:val="24"/>
        </w:rPr>
        <w:t>到采购方通知之日起30天内完成一台锅炉防腐施工，</w:t>
      </w:r>
      <w:r>
        <w:rPr>
          <w:rFonts w:ascii="宋体" w:hAnsi="宋体" w:cs="宋体" w:hint="eastAsia"/>
          <w:color w:val="000000" w:themeColor="text1"/>
          <w:sz w:val="24"/>
          <w:szCs w:val="24"/>
          <w:shd w:val="clear" w:color="auto" w:fill="FFFFFF"/>
        </w:rPr>
        <w:t>待再次接到采购方</w:t>
      </w:r>
      <w:r>
        <w:rPr>
          <w:rFonts w:ascii="宋体" w:hAnsi="宋体" w:cs="宋体" w:hint="eastAsia"/>
          <w:color w:val="000000" w:themeColor="text1"/>
          <w:sz w:val="24"/>
          <w:szCs w:val="24"/>
        </w:rPr>
        <w:t>通知之日起30天内完成另外一台炉的防腐施工。</w:t>
      </w:r>
    </w:p>
    <w:p w:rsidR="00144F99" w:rsidRDefault="00E97E5F">
      <w:pPr>
        <w:tabs>
          <w:tab w:val="left" w:pos="7371"/>
        </w:tabs>
        <w:autoSpaceDE/>
        <w:autoSpaceDN/>
        <w:snapToGrid w:val="0"/>
        <w:spacing w:line="360" w:lineRule="auto"/>
        <w:ind w:rightChars="50" w:right="105"/>
        <w:jc w:val="left"/>
        <w:textAlignment w:val="auto"/>
        <w:rPr>
          <w:rFonts w:ascii="宋体" w:hAnsi="宋体"/>
          <w:color w:val="000000" w:themeColor="text1"/>
          <w:sz w:val="24"/>
          <w:szCs w:val="24"/>
        </w:rPr>
      </w:pPr>
      <w:r>
        <w:rPr>
          <w:rFonts w:ascii="宋体" w:hAnsi="宋体" w:hint="eastAsia"/>
          <w:bCs/>
          <w:color w:val="000000" w:themeColor="text1"/>
          <w:sz w:val="24"/>
          <w:szCs w:val="24"/>
        </w:rPr>
        <w:t>四、报价及付款方式</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1、报价方式：</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1.1、本项目限高价</w:t>
      </w:r>
      <w:r>
        <w:rPr>
          <w:rFonts w:ascii="宋体" w:hAnsi="宋体" w:hint="eastAsia"/>
          <w:color w:val="000000" w:themeColor="text1"/>
          <w:sz w:val="24"/>
          <w:szCs w:val="24"/>
        </w:rPr>
        <w:t xml:space="preserve">：¥84万元 </w:t>
      </w:r>
      <w:r>
        <w:rPr>
          <w:rFonts w:ascii="宋体" w:hAnsi="宋体" w:hint="eastAsia"/>
          <w:sz w:val="24"/>
          <w:szCs w:val="24"/>
        </w:rPr>
        <w:t xml:space="preserve">    报价人须以人民币报价，本次报价包含项目</w:t>
      </w:r>
      <w:r>
        <w:rPr>
          <w:rFonts w:hint="eastAsia"/>
          <w:sz w:val="24"/>
          <w:szCs w:val="24"/>
        </w:rPr>
        <w:t>材料费、人工费（含高空作业配套费用）、差旅费、保险费、税费</w:t>
      </w:r>
      <w:r>
        <w:rPr>
          <w:rFonts w:ascii="宋体" w:hAnsi="宋体" w:hint="eastAsia"/>
          <w:sz w:val="24"/>
          <w:szCs w:val="24"/>
        </w:rPr>
        <w:t>等所有费用。项目为固定价业务，一经中标不再追加任何费用。</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lastRenderedPageBreak/>
        <w:t>1.2、报价人的总报价中，应含</w:t>
      </w:r>
      <w:r>
        <w:rPr>
          <w:rFonts w:ascii="宋体" w:hAnsi="宋体" w:hint="eastAsia"/>
          <w:sz w:val="24"/>
          <w:szCs w:val="24"/>
          <w:u w:val="single"/>
        </w:rPr>
        <w:t xml:space="preserve">  9 </w:t>
      </w:r>
      <w:r>
        <w:rPr>
          <w:rFonts w:ascii="宋体" w:hAnsi="宋体" w:hint="eastAsia"/>
          <w:sz w:val="24"/>
          <w:szCs w:val="24"/>
        </w:rPr>
        <w:t xml:space="preserve">%增值税。                 </w:t>
      </w:r>
    </w:p>
    <w:p w:rsidR="00144F99" w:rsidRDefault="00E97E5F">
      <w:pPr>
        <w:widowControl/>
        <w:shd w:val="clear" w:color="auto" w:fill="FFFFFF"/>
        <w:spacing w:line="360" w:lineRule="auto"/>
        <w:jc w:val="left"/>
        <w:rPr>
          <w:rFonts w:ascii="宋体" w:hAnsi="宋体"/>
          <w:sz w:val="24"/>
          <w:szCs w:val="24"/>
        </w:rPr>
      </w:pPr>
      <w:r>
        <w:rPr>
          <w:rFonts w:ascii="宋体" w:hAnsi="宋体" w:hint="eastAsia"/>
          <w:sz w:val="24"/>
          <w:szCs w:val="24"/>
        </w:rPr>
        <w:t>2、付款方式：</w:t>
      </w:r>
      <w:r>
        <w:rPr>
          <w:rFonts w:ascii="宋体" w:hAnsi="宋体" w:cs="宋体" w:hint="eastAsia"/>
          <w:sz w:val="24"/>
          <w:szCs w:val="24"/>
          <w:shd w:val="clear" w:color="auto" w:fill="FFFFFF"/>
        </w:rPr>
        <w:t>完成一台炉施工并验收合格，并收到中标方开具合同总价50%的增值税专用发票后在15个工作日内支付合同总价50%的工程款；待工程全部竣工且验收合格，并收到中标方开具剩余合同总价50%的增值税专用发票后</w:t>
      </w:r>
      <w:r>
        <w:rPr>
          <w:rFonts w:ascii="宋体" w:hAnsi="宋体" w:cs="宋体" w:hint="eastAsia"/>
          <w:b/>
          <w:bCs/>
          <w:sz w:val="24"/>
          <w:szCs w:val="24"/>
          <w:shd w:val="clear" w:color="auto" w:fill="FFFFFF"/>
        </w:rPr>
        <w:t>15</w:t>
      </w:r>
      <w:r>
        <w:rPr>
          <w:rFonts w:ascii="宋体" w:hAnsi="宋体" w:cs="宋体" w:hint="eastAsia"/>
          <w:sz w:val="24"/>
          <w:szCs w:val="24"/>
          <w:shd w:val="clear" w:color="auto" w:fill="FFFFFF"/>
        </w:rPr>
        <w:t>个工作日内支付至合同总价的95%工程款，余合同总价的5%作为质保金，一年后无息支付乙方。</w:t>
      </w:r>
      <w:r>
        <w:rPr>
          <w:rFonts w:ascii="宋体" w:hAnsi="宋体" w:hint="eastAsia"/>
          <w:sz w:val="24"/>
        </w:rPr>
        <w:t>（</w:t>
      </w:r>
      <w:r>
        <w:rPr>
          <w:rFonts w:hAnsi="宋体" w:hint="eastAsia"/>
          <w:bCs/>
          <w:sz w:val="24"/>
          <w:szCs w:val="24"/>
        </w:rPr>
        <w:t>若</w:t>
      </w:r>
      <w:r>
        <w:rPr>
          <w:rFonts w:hAnsi="宋体"/>
          <w:bCs/>
          <w:sz w:val="24"/>
          <w:szCs w:val="24"/>
        </w:rPr>
        <w:t>国家税率调整</w:t>
      </w:r>
      <w:r>
        <w:rPr>
          <w:rFonts w:hAnsi="宋体" w:hint="eastAsia"/>
          <w:bCs/>
          <w:sz w:val="24"/>
          <w:szCs w:val="24"/>
        </w:rPr>
        <w:t>，</w:t>
      </w:r>
      <w:r>
        <w:rPr>
          <w:rFonts w:hAnsi="宋体"/>
          <w:bCs/>
          <w:sz w:val="24"/>
          <w:szCs w:val="24"/>
        </w:rPr>
        <w:t>含税价应做相应调整</w:t>
      </w:r>
      <w:r>
        <w:rPr>
          <w:rFonts w:ascii="宋体" w:hAnsi="宋体" w:hint="eastAsia"/>
          <w:sz w:val="24"/>
        </w:rPr>
        <w:t>）。</w:t>
      </w:r>
    </w:p>
    <w:p w:rsidR="00144F99" w:rsidRDefault="00E97E5F">
      <w:pPr>
        <w:autoSpaceDE/>
        <w:autoSpaceDN/>
        <w:snapToGrid w:val="0"/>
        <w:spacing w:line="360" w:lineRule="auto"/>
        <w:ind w:rightChars="50" w:right="105"/>
        <w:jc w:val="left"/>
        <w:textAlignment w:val="auto"/>
        <w:rPr>
          <w:rFonts w:ascii="宋体" w:hAnsi="宋体"/>
          <w:b/>
          <w:bCs/>
          <w:sz w:val="24"/>
          <w:szCs w:val="24"/>
        </w:rPr>
      </w:pPr>
      <w:r>
        <w:rPr>
          <w:rFonts w:ascii="宋体" w:hAnsi="宋体" w:hint="eastAsia"/>
          <w:b/>
          <w:bCs/>
          <w:sz w:val="24"/>
          <w:szCs w:val="24"/>
        </w:rPr>
        <w:t>五、其他事项</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1、报价方若有其它方面的特殊功能、附加功能及优惠条件，必须在报价文件中注明。</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2、报价方应如实提供所有资料的相关复印件，必要时采购方将保留要求报价方提供原件予以核查的权利。</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3、报价方认为有必要提供的其它技术资料。</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4、报价有效期必须不少于30天。</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5、报价方认为需采购方配合的事宜。</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6、确定成交方后，成交方应严格依据采购文件及报价文件签订合同，并依据服务合同履行义务，如有违约，采购方有权追究违约方的违约责任。</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7、成交方必须于成交通知书发出之日起，10日内领取成交通知书原件，未按规定领取的，视为成交方放弃中标资格。</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8、成交方必须凭成交通知书的原件与采购方签订合同。</w:t>
      </w:r>
    </w:p>
    <w:p w:rsidR="00144F99" w:rsidRDefault="00E97E5F">
      <w:pPr>
        <w:tabs>
          <w:tab w:val="left" w:pos="0"/>
        </w:tabs>
        <w:autoSpaceDE/>
        <w:autoSpaceDN/>
        <w:snapToGrid w:val="0"/>
        <w:spacing w:line="360" w:lineRule="auto"/>
        <w:ind w:rightChars="50" w:right="105"/>
        <w:jc w:val="left"/>
        <w:textAlignment w:val="auto"/>
        <w:rPr>
          <w:rFonts w:ascii="宋体" w:hAnsi="宋体"/>
          <w:sz w:val="24"/>
          <w:szCs w:val="24"/>
        </w:rPr>
      </w:pPr>
      <w:r>
        <w:rPr>
          <w:rFonts w:ascii="宋体" w:hAnsi="宋体" w:hint="eastAsia"/>
          <w:sz w:val="24"/>
          <w:szCs w:val="24"/>
        </w:rPr>
        <w:t>9、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144F99" w:rsidRDefault="00144F99">
      <w:pPr>
        <w:pStyle w:val="2"/>
        <w:adjustRightInd/>
        <w:spacing w:before="0" w:after="0" w:line="240" w:lineRule="auto"/>
        <w:jc w:val="both"/>
        <w:textAlignment w:val="auto"/>
        <w:rPr>
          <w:rFonts w:ascii="宋体" w:eastAsia="宋体" w:hAnsi="宋体"/>
          <w:bCs/>
          <w:sz w:val="28"/>
          <w:szCs w:val="28"/>
        </w:rPr>
      </w:pPr>
      <w:bookmarkStart w:id="60" w:name="_Toc26755_WPSOffice_Level1"/>
    </w:p>
    <w:p w:rsidR="00144F99" w:rsidRDefault="00144F99">
      <w:pPr>
        <w:pStyle w:val="2"/>
        <w:adjustRightInd/>
        <w:spacing w:before="0" w:after="0" w:line="240" w:lineRule="auto"/>
        <w:jc w:val="both"/>
        <w:textAlignment w:val="auto"/>
        <w:rPr>
          <w:rFonts w:ascii="宋体" w:eastAsia="宋体" w:hAnsi="宋体"/>
          <w:bCs/>
          <w:sz w:val="28"/>
          <w:szCs w:val="28"/>
        </w:rPr>
      </w:pPr>
    </w:p>
    <w:p w:rsidR="00144F99" w:rsidRDefault="00144F99">
      <w:pPr>
        <w:pStyle w:val="2"/>
        <w:adjustRightInd/>
        <w:spacing w:before="0" w:after="0" w:line="240" w:lineRule="auto"/>
        <w:jc w:val="both"/>
        <w:textAlignment w:val="auto"/>
        <w:rPr>
          <w:rFonts w:ascii="宋体" w:eastAsia="宋体" w:hAnsi="宋体"/>
          <w:bCs/>
          <w:sz w:val="28"/>
          <w:szCs w:val="28"/>
        </w:rPr>
      </w:pPr>
    </w:p>
    <w:p w:rsidR="00144F99" w:rsidRDefault="00144F99">
      <w:pPr>
        <w:pStyle w:val="2"/>
        <w:adjustRightInd/>
        <w:spacing w:before="0" w:after="0" w:line="240" w:lineRule="auto"/>
        <w:jc w:val="both"/>
        <w:textAlignment w:val="auto"/>
        <w:rPr>
          <w:rFonts w:ascii="宋体" w:eastAsia="宋体" w:hAnsi="宋体"/>
          <w:bCs/>
          <w:sz w:val="28"/>
          <w:szCs w:val="28"/>
        </w:rPr>
      </w:pPr>
    </w:p>
    <w:p w:rsidR="00144F99" w:rsidRDefault="00144F99">
      <w:pPr>
        <w:pStyle w:val="2"/>
        <w:adjustRightInd/>
        <w:spacing w:before="0" w:after="0" w:line="240" w:lineRule="auto"/>
        <w:jc w:val="both"/>
        <w:textAlignment w:val="auto"/>
        <w:rPr>
          <w:rFonts w:ascii="宋体" w:eastAsia="宋体" w:hAnsi="宋体"/>
          <w:bCs/>
          <w:sz w:val="28"/>
          <w:szCs w:val="28"/>
        </w:rPr>
      </w:pPr>
    </w:p>
    <w:p w:rsidR="00144F99" w:rsidRDefault="00144F99">
      <w:pPr>
        <w:pStyle w:val="2"/>
        <w:adjustRightInd/>
        <w:spacing w:before="0" w:after="0" w:line="240" w:lineRule="auto"/>
        <w:jc w:val="both"/>
        <w:textAlignment w:val="auto"/>
        <w:rPr>
          <w:rFonts w:ascii="宋体" w:eastAsia="宋体" w:hAnsi="宋体"/>
          <w:bCs/>
          <w:sz w:val="28"/>
          <w:szCs w:val="28"/>
        </w:rPr>
      </w:pPr>
    </w:p>
    <w:p w:rsidR="00144F99" w:rsidRDefault="00144F99">
      <w:pPr>
        <w:pStyle w:val="2"/>
        <w:adjustRightInd/>
        <w:spacing w:before="0" w:after="0" w:line="240" w:lineRule="auto"/>
        <w:jc w:val="both"/>
        <w:textAlignment w:val="auto"/>
        <w:rPr>
          <w:rFonts w:ascii="宋体" w:eastAsia="宋体" w:hAnsi="宋体"/>
          <w:bCs/>
          <w:sz w:val="28"/>
          <w:szCs w:val="28"/>
        </w:rPr>
      </w:pPr>
    </w:p>
    <w:p w:rsidR="00144F99" w:rsidRDefault="00144F99">
      <w:pPr>
        <w:pStyle w:val="2"/>
        <w:adjustRightInd/>
        <w:spacing w:before="0" w:after="0" w:line="240" w:lineRule="auto"/>
        <w:jc w:val="both"/>
        <w:textAlignment w:val="auto"/>
        <w:rPr>
          <w:rFonts w:ascii="宋体" w:eastAsia="宋体" w:hAnsi="宋体"/>
          <w:bCs/>
          <w:sz w:val="28"/>
          <w:szCs w:val="28"/>
        </w:rPr>
      </w:pPr>
    </w:p>
    <w:p w:rsidR="00144F99" w:rsidRDefault="00144F99">
      <w:pPr>
        <w:pStyle w:val="2"/>
        <w:adjustRightInd/>
        <w:spacing w:before="0" w:after="0" w:line="240" w:lineRule="auto"/>
        <w:jc w:val="both"/>
        <w:textAlignment w:val="auto"/>
        <w:rPr>
          <w:rFonts w:ascii="宋体" w:eastAsia="宋体" w:hAnsi="宋体"/>
          <w:bCs/>
          <w:sz w:val="28"/>
          <w:szCs w:val="28"/>
        </w:rPr>
      </w:pPr>
    </w:p>
    <w:p w:rsidR="00144F99" w:rsidRDefault="00144F99">
      <w:pPr>
        <w:pStyle w:val="2"/>
        <w:adjustRightInd/>
        <w:spacing w:before="0" w:after="0" w:line="240" w:lineRule="auto"/>
        <w:jc w:val="both"/>
        <w:textAlignment w:val="auto"/>
        <w:rPr>
          <w:rFonts w:ascii="宋体" w:eastAsia="宋体" w:hAnsi="宋体"/>
          <w:bCs/>
          <w:sz w:val="28"/>
          <w:szCs w:val="28"/>
        </w:rPr>
      </w:pPr>
    </w:p>
    <w:p w:rsidR="00144F99" w:rsidRDefault="00144F99">
      <w:pPr>
        <w:pStyle w:val="2"/>
        <w:adjustRightInd/>
        <w:spacing w:before="0" w:after="0" w:line="240" w:lineRule="auto"/>
        <w:jc w:val="both"/>
        <w:textAlignment w:val="auto"/>
        <w:rPr>
          <w:rFonts w:ascii="宋体" w:eastAsia="宋体" w:hAnsi="宋体"/>
          <w:bCs/>
          <w:sz w:val="28"/>
          <w:szCs w:val="28"/>
        </w:rPr>
      </w:pPr>
    </w:p>
    <w:p w:rsidR="00144F99" w:rsidRDefault="00144F99">
      <w:pPr>
        <w:pStyle w:val="2"/>
        <w:adjustRightInd/>
        <w:spacing w:before="0" w:after="0" w:line="240" w:lineRule="auto"/>
        <w:jc w:val="both"/>
        <w:textAlignment w:val="auto"/>
        <w:rPr>
          <w:rFonts w:ascii="宋体" w:eastAsia="宋体" w:hAnsi="宋体"/>
          <w:bCs/>
          <w:sz w:val="28"/>
          <w:szCs w:val="28"/>
        </w:rPr>
      </w:pPr>
    </w:p>
    <w:p w:rsidR="00144F99" w:rsidRDefault="00144F99">
      <w:pPr>
        <w:pStyle w:val="a0"/>
        <w:ind w:firstLine="0"/>
      </w:pPr>
    </w:p>
    <w:p w:rsidR="00144F99" w:rsidRDefault="00144F99">
      <w:pPr>
        <w:pStyle w:val="a0"/>
      </w:pPr>
    </w:p>
    <w:p w:rsidR="00144F99" w:rsidRDefault="00144F99">
      <w:pPr>
        <w:pStyle w:val="a0"/>
      </w:pPr>
    </w:p>
    <w:p w:rsidR="00144F99" w:rsidRDefault="00E97E5F">
      <w:pPr>
        <w:pStyle w:val="2"/>
        <w:adjustRightInd/>
        <w:spacing w:before="0" w:after="0" w:line="240" w:lineRule="auto"/>
        <w:ind w:firstLineChars="1093" w:firstLine="3291"/>
        <w:jc w:val="both"/>
        <w:textAlignment w:val="auto"/>
        <w:rPr>
          <w:rFonts w:ascii="宋体" w:eastAsia="宋体" w:hAnsi="宋体"/>
          <w:bCs/>
          <w:sz w:val="28"/>
          <w:szCs w:val="28"/>
        </w:rPr>
      </w:pPr>
      <w:r>
        <w:rPr>
          <w:rFonts w:ascii="宋体" w:eastAsia="宋体" w:hAnsi="宋体" w:hint="eastAsia"/>
          <w:bCs/>
          <w:sz w:val="28"/>
          <w:szCs w:val="28"/>
        </w:rPr>
        <w:t>第四部分 合同</w:t>
      </w:r>
      <w:bookmarkEnd w:id="60"/>
      <w:r>
        <w:rPr>
          <w:rFonts w:ascii="宋体" w:eastAsia="宋体" w:hAnsi="宋体" w:hint="eastAsia"/>
          <w:bCs/>
          <w:sz w:val="28"/>
          <w:szCs w:val="28"/>
        </w:rPr>
        <w:t>主要条款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144F99">
        <w:trPr>
          <w:trHeight w:val="1382"/>
        </w:trPr>
        <w:tc>
          <w:tcPr>
            <w:tcW w:w="9464" w:type="dxa"/>
          </w:tcPr>
          <w:p w:rsidR="00144F99" w:rsidRDefault="00E97E5F">
            <w:pPr>
              <w:spacing w:line="360" w:lineRule="auto"/>
              <w:ind w:left="69"/>
              <w:rPr>
                <w:rFonts w:ascii="宋体" w:hAnsi="宋体" w:cs="宋体"/>
                <w:sz w:val="24"/>
                <w:szCs w:val="24"/>
              </w:rPr>
            </w:pPr>
            <w:r>
              <w:rPr>
                <w:rFonts w:ascii="宋体" w:hAnsi="宋体" w:cs="宋体" w:hint="eastAsia"/>
                <w:sz w:val="24"/>
                <w:szCs w:val="24"/>
              </w:rPr>
              <w:t xml:space="preserve">注释： </w:t>
            </w:r>
          </w:p>
          <w:p w:rsidR="00144F99" w:rsidRDefault="00E97E5F">
            <w:pPr>
              <w:spacing w:line="360" w:lineRule="auto"/>
              <w:ind w:left="69"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 但不得与谈判文件、响应报价报价文件的实质性内容相背离。</w:t>
            </w:r>
          </w:p>
        </w:tc>
      </w:tr>
    </w:tbl>
    <w:p w:rsidR="00144F99" w:rsidRDefault="00144F99">
      <w:pPr>
        <w:spacing w:line="360" w:lineRule="auto"/>
        <w:ind w:right="105"/>
        <w:rPr>
          <w:rFonts w:ascii="宋体" w:hAnsi="宋体" w:cs="宋体"/>
          <w:sz w:val="24"/>
          <w:szCs w:val="24"/>
        </w:rPr>
      </w:pPr>
    </w:p>
    <w:p w:rsidR="00144F99" w:rsidRDefault="00E97E5F" w:rsidP="00233744">
      <w:pPr>
        <w:autoSpaceDE/>
        <w:autoSpaceDN/>
        <w:snapToGrid w:val="0"/>
        <w:spacing w:beforeLines="50" w:before="120" w:afterLines="50" w:after="120" w:line="360" w:lineRule="auto"/>
        <w:ind w:leftChars="-50" w:left="-105" w:rightChars="-50" w:right="-105" w:firstLineChars="200" w:firstLine="482"/>
        <w:jc w:val="left"/>
        <w:textAlignment w:val="auto"/>
        <w:rPr>
          <w:rFonts w:ascii="宋体" w:hAnsi="宋体" w:cs="宋体"/>
          <w:sz w:val="24"/>
          <w:szCs w:val="24"/>
          <w:u w:val="single"/>
        </w:rPr>
      </w:pPr>
      <w:bookmarkStart w:id="61"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厦门同集热电有限公司</w:t>
      </w:r>
      <w:bookmarkEnd w:id="61"/>
    </w:p>
    <w:p w:rsidR="00144F99" w:rsidRDefault="00E97E5F">
      <w:pPr>
        <w:autoSpaceDE/>
        <w:autoSpaceDN/>
        <w:snapToGrid w:val="0"/>
        <w:spacing w:after="140" w:line="360" w:lineRule="auto"/>
        <w:ind w:leftChars="-50" w:left="-105" w:rightChars="-50" w:right="-105" w:firstLineChars="500" w:firstLine="1200"/>
        <w:jc w:val="left"/>
        <w:textAlignment w:val="auto"/>
        <w:rPr>
          <w:rFonts w:ascii="宋体" w:hAnsi="宋体" w:cs="宋体"/>
          <w:sz w:val="24"/>
          <w:szCs w:val="24"/>
          <w:u w:val="single"/>
        </w:rPr>
      </w:pPr>
      <w:r>
        <w:rPr>
          <w:rFonts w:ascii="宋体" w:hAnsi="宋体" w:cs="宋体" w:hint="eastAsia"/>
          <w:sz w:val="24"/>
          <w:szCs w:val="24"/>
          <w:u w:val="single"/>
        </w:rPr>
        <w:t>住所地：厦门市同安区美禾三路399号</w:t>
      </w:r>
    </w:p>
    <w:p w:rsidR="00144F99" w:rsidRDefault="00E97E5F">
      <w:pPr>
        <w:autoSpaceDE/>
        <w:autoSpaceDN/>
        <w:snapToGrid w:val="0"/>
        <w:spacing w:line="360" w:lineRule="auto"/>
        <w:ind w:leftChars="-50" w:left="-105" w:rightChars="-50" w:right="-105" w:firstLineChars="200" w:firstLine="482"/>
        <w:jc w:val="left"/>
        <w:textAlignment w:val="auto"/>
        <w:outlineLvl w:val="0"/>
        <w:rPr>
          <w:rFonts w:ascii="宋体" w:hAnsi="宋体" w:cs="宋体"/>
          <w:sz w:val="24"/>
          <w:szCs w:val="24"/>
          <w:u w:val="single"/>
        </w:rPr>
      </w:pPr>
      <w:bookmarkStart w:id="62" w:name="_Toc19214_WPSOffice_Level1"/>
      <w:r>
        <w:rPr>
          <w:rFonts w:ascii="宋体" w:hAnsi="宋体" w:cs="宋体" w:hint="eastAsia"/>
          <w:b/>
          <w:sz w:val="24"/>
          <w:szCs w:val="24"/>
        </w:rPr>
        <w:t>乙方</w:t>
      </w:r>
      <w:r>
        <w:rPr>
          <w:rFonts w:ascii="宋体" w:hAnsi="宋体" w:cs="宋体" w:hint="eastAsia"/>
          <w:b/>
          <w:bCs/>
          <w:sz w:val="24"/>
          <w:szCs w:val="24"/>
        </w:rPr>
        <w:t>：</w:t>
      </w:r>
      <w:bookmarkEnd w:id="62"/>
    </w:p>
    <w:p w:rsidR="00144F99" w:rsidRDefault="00144F99">
      <w:pPr>
        <w:autoSpaceDE/>
        <w:autoSpaceDN/>
        <w:snapToGrid w:val="0"/>
        <w:spacing w:line="360" w:lineRule="auto"/>
        <w:ind w:firstLineChars="300" w:firstLine="720"/>
        <w:jc w:val="left"/>
        <w:textAlignment w:val="auto"/>
        <w:rPr>
          <w:rFonts w:ascii="宋体" w:hAnsi="宋体" w:cs="宋体"/>
          <w:sz w:val="24"/>
          <w:szCs w:val="24"/>
          <w:u w:val="single"/>
        </w:rPr>
      </w:pPr>
    </w:p>
    <w:p w:rsidR="00144F99" w:rsidRDefault="00E97E5F">
      <w:pPr>
        <w:autoSpaceDE/>
        <w:autoSpaceDN/>
        <w:snapToGrid w:val="0"/>
        <w:spacing w:line="360" w:lineRule="auto"/>
        <w:ind w:firstLineChars="300" w:firstLine="720"/>
        <w:jc w:val="left"/>
        <w:textAlignment w:val="auto"/>
        <w:rPr>
          <w:rFonts w:ascii="宋体" w:hAnsi="宋体" w:cs="宋体"/>
          <w:sz w:val="24"/>
          <w:szCs w:val="24"/>
        </w:rPr>
      </w:pPr>
      <w:r>
        <w:rPr>
          <w:rFonts w:ascii="宋体" w:hAnsi="宋体" w:cs="宋体" w:hint="eastAsia"/>
          <w:sz w:val="24"/>
          <w:szCs w:val="24"/>
        </w:rPr>
        <w:t>根据《民法典》及有关法律、法规相关规定，</w:t>
      </w:r>
      <w:r>
        <w:rPr>
          <w:rFonts w:hAnsi="宋体"/>
          <w:sz w:val="24"/>
          <w:szCs w:val="24"/>
        </w:rPr>
        <w:t>甲、乙双方本着精诚合作、互惠互利的原则，经友好协商，共同签订</w:t>
      </w:r>
      <w:r>
        <w:rPr>
          <w:rFonts w:ascii="宋体" w:hAnsi="宋体" w:hint="eastAsia"/>
          <w:sz w:val="24"/>
          <w:szCs w:val="24"/>
        </w:rPr>
        <w:t>#1、#2锅炉本体钢结构、平台及附属设施等相关设备防腐项目</w:t>
      </w:r>
      <w:r>
        <w:rPr>
          <w:rFonts w:hAnsi="宋体" w:hint="eastAsia"/>
          <w:sz w:val="24"/>
          <w:szCs w:val="24"/>
        </w:rPr>
        <w:t>合同，</w:t>
      </w:r>
      <w:r>
        <w:rPr>
          <w:rFonts w:ascii="宋体" w:hAnsi="宋体" w:cs="宋体" w:hint="eastAsia"/>
          <w:sz w:val="24"/>
          <w:szCs w:val="24"/>
        </w:rPr>
        <w:t>供双方共同遵守。</w:t>
      </w:r>
    </w:p>
    <w:p w:rsidR="00144F99" w:rsidRDefault="00E97E5F">
      <w:pPr>
        <w:autoSpaceDE/>
        <w:autoSpaceDN/>
        <w:snapToGrid w:val="0"/>
        <w:spacing w:line="360" w:lineRule="auto"/>
        <w:ind w:leftChars="-50" w:left="-105" w:rightChars="-50" w:right="-105" w:firstLineChars="200" w:firstLine="482"/>
        <w:jc w:val="left"/>
        <w:textAlignment w:val="auto"/>
        <w:rPr>
          <w:rFonts w:ascii="宋体" w:hAnsi="宋体" w:cs="宋体"/>
          <w:b/>
          <w:sz w:val="24"/>
          <w:szCs w:val="24"/>
        </w:rPr>
      </w:pPr>
      <w:bookmarkStart w:id="63" w:name="_Toc25030_WPSOffice_Level1"/>
      <w:r>
        <w:rPr>
          <w:rFonts w:ascii="宋体" w:hAnsi="宋体" w:cs="宋体" w:hint="eastAsia"/>
          <w:b/>
          <w:sz w:val="24"/>
          <w:szCs w:val="24"/>
        </w:rPr>
        <w:t>一、项目概况：</w:t>
      </w:r>
      <w:bookmarkEnd w:id="63"/>
    </w:p>
    <w:p w:rsidR="00144F99" w:rsidRDefault="00E97E5F">
      <w:pPr>
        <w:tabs>
          <w:tab w:val="left" w:pos="7371"/>
        </w:tabs>
        <w:autoSpaceDE/>
        <w:autoSpaceDN/>
        <w:snapToGrid w:val="0"/>
        <w:spacing w:line="360" w:lineRule="auto"/>
        <w:ind w:rightChars="50" w:right="105"/>
        <w:jc w:val="left"/>
        <w:textAlignment w:val="auto"/>
        <w:rPr>
          <w:rFonts w:ascii="宋体" w:hAnsi="宋体"/>
          <w:sz w:val="24"/>
          <w:szCs w:val="24"/>
        </w:rPr>
      </w:pPr>
      <w:r>
        <w:rPr>
          <w:rFonts w:ascii="宋体" w:hAnsi="宋体" w:cs="宋体" w:hint="eastAsia"/>
          <w:sz w:val="24"/>
          <w:szCs w:val="24"/>
        </w:rPr>
        <w:t>1、项目名称：</w:t>
      </w:r>
      <w:r>
        <w:rPr>
          <w:rFonts w:ascii="宋体" w:hAnsi="宋体" w:hint="eastAsia"/>
          <w:sz w:val="24"/>
          <w:szCs w:val="24"/>
        </w:rPr>
        <w:t>#1、#2锅炉本体钢结构、平台及附属设施等相关设备防腐</w:t>
      </w:r>
    </w:p>
    <w:p w:rsidR="00144F99" w:rsidRDefault="00E97E5F">
      <w:pPr>
        <w:autoSpaceDE/>
        <w:autoSpaceDN/>
        <w:snapToGrid w:val="0"/>
        <w:spacing w:line="360" w:lineRule="auto"/>
        <w:ind w:rightChars="-50" w:right="-105"/>
        <w:jc w:val="left"/>
        <w:textAlignment w:val="auto"/>
        <w:rPr>
          <w:rFonts w:ascii="宋体" w:hAnsi="宋体" w:cs="宋体"/>
          <w:sz w:val="24"/>
          <w:szCs w:val="24"/>
          <w:u w:val="single"/>
        </w:rPr>
      </w:pPr>
      <w:r>
        <w:rPr>
          <w:rFonts w:ascii="宋体" w:hAnsi="宋体" w:cs="宋体" w:hint="eastAsia"/>
          <w:sz w:val="24"/>
          <w:szCs w:val="24"/>
        </w:rPr>
        <w:t>服务地点：</w:t>
      </w:r>
      <w:r>
        <w:rPr>
          <w:rFonts w:ascii="宋体" w:hAnsi="宋体" w:cs="宋体" w:hint="eastAsia"/>
          <w:sz w:val="24"/>
          <w:szCs w:val="24"/>
          <w:u w:val="single"/>
        </w:rPr>
        <w:t xml:space="preserve">厦门同集热电有限公司 </w:t>
      </w:r>
    </w:p>
    <w:p w:rsidR="00144F99" w:rsidRDefault="00E97E5F">
      <w:pPr>
        <w:autoSpaceDE/>
        <w:autoSpaceDN/>
        <w:snapToGrid w:val="0"/>
        <w:spacing w:line="360" w:lineRule="auto"/>
        <w:ind w:rightChars="-50" w:right="-105"/>
        <w:jc w:val="left"/>
        <w:textAlignment w:val="auto"/>
        <w:rPr>
          <w:rFonts w:ascii="宋体" w:hAnsi="宋体" w:cs="宋体"/>
          <w:sz w:val="24"/>
          <w:szCs w:val="24"/>
        </w:rPr>
      </w:pPr>
      <w:r>
        <w:rPr>
          <w:rFonts w:ascii="宋体" w:hAnsi="宋体" w:cs="宋体" w:hint="eastAsia"/>
          <w:sz w:val="24"/>
          <w:szCs w:val="24"/>
        </w:rPr>
        <w:t>2、服务内容：</w:t>
      </w:r>
    </w:p>
    <w:tbl>
      <w:tblPr>
        <w:tblW w:w="8336" w:type="dxa"/>
        <w:tblLayout w:type="fixed"/>
        <w:tblCellMar>
          <w:left w:w="0" w:type="dxa"/>
          <w:right w:w="0" w:type="dxa"/>
        </w:tblCellMar>
        <w:tblLook w:val="04A0" w:firstRow="1" w:lastRow="0" w:firstColumn="1" w:lastColumn="0" w:noHBand="0" w:noVBand="1"/>
      </w:tblPr>
      <w:tblGrid>
        <w:gridCol w:w="500"/>
        <w:gridCol w:w="2446"/>
        <w:gridCol w:w="690"/>
        <w:gridCol w:w="690"/>
        <w:gridCol w:w="480"/>
        <w:gridCol w:w="600"/>
        <w:gridCol w:w="720"/>
        <w:gridCol w:w="825"/>
        <w:gridCol w:w="1385"/>
      </w:tblGrid>
      <w:tr w:rsidR="00144F99">
        <w:trPr>
          <w:trHeight w:val="285"/>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序号</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炉本体分项</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单位</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数量</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台数</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小计</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每吨60平方</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小计（</w:t>
            </w:r>
            <w:r>
              <w:rPr>
                <w:rFonts w:ascii="宋体" w:hAnsi="宋体" w:cs="宋体" w:hint="eastAsia"/>
                <w:sz w:val="24"/>
                <w:szCs w:val="24"/>
              </w:rPr>
              <w:t>㎡</w:t>
            </w:r>
            <w:r>
              <w:rPr>
                <w:rFonts w:ascii="宋体" w:hAnsi="宋体" w:cs="宋体" w:hint="eastAsia"/>
                <w:sz w:val="22"/>
                <w:szCs w:val="22"/>
              </w:rPr>
              <w:t>）</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344"/>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lastRenderedPageBreak/>
              <w:t>1</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锅炉钢架</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49</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98</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5880</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85"/>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2</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刚性梁</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12</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720</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90"/>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3</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顶棚钢架</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5.7</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11.4</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684</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85"/>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4</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护板支件</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5.5</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11</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660</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85"/>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5</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楼梯</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20</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40</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2400</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540"/>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6</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汽机层栏杆长度</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m</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111</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111</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0.5</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55.5</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大约每米0.5</w:t>
            </w:r>
            <w:r>
              <w:rPr>
                <w:rFonts w:ascii="宋体" w:hAnsi="宋体" w:cs="宋体" w:hint="eastAsia"/>
                <w:sz w:val="24"/>
                <w:szCs w:val="24"/>
              </w:rPr>
              <w:t>㎡</w:t>
            </w:r>
          </w:p>
        </w:tc>
      </w:tr>
      <w:tr w:rsidR="00144F99">
        <w:trPr>
          <w:trHeight w:val="570"/>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7</w:t>
            </w:r>
          </w:p>
        </w:tc>
        <w:tc>
          <w:tcPr>
            <w:tcW w:w="24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锅炉7m层电动葫芦支架</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7</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7</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7</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85"/>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8</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锅炉（省煤器、空气预热器）高温区</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130</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260</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260</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85"/>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9</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平台围栏60㎡</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60</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60</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60</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85"/>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10</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11米增设平台围栏0.7m*6m2层</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8.4</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16.8</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16.8</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85"/>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11</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21m增设平台围栏0.7*8.5m</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5.95</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11.9</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11.9</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85"/>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12</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锅炉0米层钢结构（含风烟系统、消防管道等）</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450</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450</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450</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85"/>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13</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其他附属管道（含输灰管道和支架等）</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700</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700</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700</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70"/>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rPr>
                <w:rFonts w:ascii="宋体" w:hAnsi="宋体" w:cs="宋体"/>
                <w:sz w:val="22"/>
                <w:szCs w:val="22"/>
              </w:rPr>
            </w:pPr>
            <w:r>
              <w:rPr>
                <w:rFonts w:ascii="宋体" w:hAnsi="宋体" w:cs="宋体" w:hint="eastAsia"/>
                <w:sz w:val="22"/>
                <w:szCs w:val="22"/>
              </w:rPr>
              <w:t>14</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rPr>
                <w:rFonts w:ascii="宋体" w:hAnsi="宋体" w:cs="宋体"/>
                <w:sz w:val="22"/>
                <w:szCs w:val="22"/>
              </w:rPr>
            </w:pPr>
            <w:r>
              <w:rPr>
                <w:rFonts w:ascii="宋体" w:hAnsi="宋体" w:cs="宋体" w:hint="eastAsia"/>
                <w:sz w:val="22"/>
                <w:szCs w:val="22"/>
              </w:rPr>
              <w:t>合计</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rPr>
                <w:rFonts w:ascii="宋体" w:hAnsi="宋体" w:cs="宋体"/>
                <w:sz w:val="22"/>
                <w:szCs w:val="22"/>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textAlignment w:val="center"/>
              <w:rPr>
                <w:rFonts w:ascii="宋体" w:hAnsi="宋体" w:cs="宋体"/>
                <w:sz w:val="22"/>
                <w:szCs w:val="22"/>
              </w:rPr>
            </w:pPr>
            <w:r>
              <w:rPr>
                <w:rFonts w:ascii="宋体" w:hAnsi="宋体" w:cs="宋体" w:hint="eastAsia"/>
                <w:sz w:val="22"/>
                <w:szCs w:val="22"/>
              </w:rPr>
              <w:t>11905.2</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bl>
    <w:p w:rsidR="00144F99" w:rsidRDefault="00144F99">
      <w:pPr>
        <w:pStyle w:val="a0"/>
        <w:ind w:firstLine="0"/>
      </w:pPr>
    </w:p>
    <w:p w:rsidR="00144F99" w:rsidRDefault="00E97E5F">
      <w:pPr>
        <w:pStyle w:val="2"/>
        <w:keepNext w:val="0"/>
        <w:keepLines w:val="0"/>
        <w:spacing w:before="0" w:after="0" w:line="360" w:lineRule="auto"/>
        <w:textAlignment w:val="auto"/>
        <w:rPr>
          <w:rFonts w:ascii="宋体" w:hAnsi="宋体" w:cs="宋体"/>
          <w:b w:val="0"/>
          <w:sz w:val="24"/>
          <w:szCs w:val="24"/>
        </w:rPr>
      </w:pPr>
      <w:r>
        <w:rPr>
          <w:rFonts w:ascii="宋体" w:hAnsi="宋体" w:cs="宋体" w:hint="eastAsia"/>
          <w:b w:val="0"/>
          <w:sz w:val="24"/>
          <w:szCs w:val="24"/>
        </w:rPr>
        <w:t>3</w:t>
      </w:r>
      <w:r>
        <w:rPr>
          <w:rFonts w:ascii="宋体" w:hAnsi="宋体" w:cs="宋体" w:hint="eastAsia"/>
          <w:b w:val="0"/>
          <w:sz w:val="24"/>
          <w:szCs w:val="24"/>
        </w:rPr>
        <w:t>、技术服务要求：</w:t>
      </w:r>
    </w:p>
    <w:p w:rsidR="00144F99" w:rsidRDefault="00E97E5F">
      <w:pPr>
        <w:pStyle w:val="2"/>
        <w:keepNext w:val="0"/>
        <w:keepLines w:val="0"/>
        <w:spacing w:before="0" w:after="0" w:line="360" w:lineRule="auto"/>
        <w:textAlignment w:val="auto"/>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3.1、除锈要求</w:t>
      </w:r>
    </w:p>
    <w:p w:rsidR="00144F99" w:rsidRDefault="00E97E5F">
      <w:pPr>
        <w:pStyle w:val="2"/>
        <w:keepNext w:val="0"/>
        <w:keepLines w:val="0"/>
        <w:spacing w:before="0" w:after="0" w:line="360" w:lineRule="auto"/>
        <w:textAlignment w:val="auto"/>
        <w:rPr>
          <w:rFonts w:asciiTheme="minorEastAsia" w:eastAsiaTheme="minorEastAsia" w:hAnsiTheme="minorEastAsia"/>
          <w:b w:val="0"/>
          <w:sz w:val="24"/>
          <w:szCs w:val="24"/>
        </w:rPr>
      </w:pPr>
      <w:r>
        <w:rPr>
          <w:rFonts w:asciiTheme="minorEastAsia" w:eastAsiaTheme="minorEastAsia" w:hAnsiTheme="minorEastAsia" w:hint="eastAsia"/>
          <w:b w:val="0"/>
          <w:spacing w:val="-6"/>
          <w:sz w:val="24"/>
          <w:szCs w:val="24"/>
        </w:rPr>
        <w:t>3.1.1、</w:t>
      </w:r>
      <w:r>
        <w:rPr>
          <w:rFonts w:asciiTheme="minorEastAsia" w:eastAsiaTheme="minorEastAsia" w:hAnsiTheme="minorEastAsia"/>
          <w:b w:val="0"/>
          <w:spacing w:val="-6"/>
          <w:sz w:val="24"/>
          <w:szCs w:val="24"/>
        </w:rPr>
        <w:t>除锈等级</w:t>
      </w:r>
      <w:r>
        <w:rPr>
          <w:rFonts w:asciiTheme="minorEastAsia" w:eastAsiaTheme="minorEastAsia" w:hAnsiTheme="minorEastAsia" w:hint="eastAsia"/>
          <w:b w:val="0"/>
          <w:spacing w:val="-6"/>
          <w:sz w:val="24"/>
          <w:szCs w:val="24"/>
        </w:rPr>
        <w:t>需</w:t>
      </w:r>
      <w:r>
        <w:rPr>
          <w:rFonts w:asciiTheme="minorEastAsia" w:eastAsiaTheme="minorEastAsia" w:hAnsiTheme="minorEastAsia"/>
          <w:b w:val="0"/>
          <w:spacing w:val="-6"/>
          <w:sz w:val="24"/>
          <w:szCs w:val="24"/>
        </w:rPr>
        <w:t xml:space="preserve">达到 </w:t>
      </w:r>
      <w:r>
        <w:rPr>
          <w:rFonts w:asciiTheme="minorEastAsia" w:eastAsiaTheme="minorEastAsia" w:hAnsiTheme="minorEastAsia"/>
          <w:b w:val="0"/>
          <w:sz w:val="24"/>
          <w:szCs w:val="24"/>
        </w:rPr>
        <w:t>S</w:t>
      </w:r>
      <w:r>
        <w:rPr>
          <w:rFonts w:asciiTheme="minorEastAsia" w:eastAsiaTheme="minorEastAsia" w:hAnsiTheme="minorEastAsia" w:hint="eastAsia"/>
          <w:b w:val="0"/>
          <w:sz w:val="24"/>
          <w:szCs w:val="24"/>
        </w:rPr>
        <w:t>T3</w:t>
      </w:r>
      <w:r>
        <w:rPr>
          <w:rFonts w:asciiTheme="minorEastAsia" w:eastAsiaTheme="minorEastAsia" w:hAnsiTheme="minorEastAsia"/>
          <w:b w:val="0"/>
          <w:spacing w:val="-9"/>
          <w:sz w:val="24"/>
          <w:szCs w:val="24"/>
        </w:rPr>
        <w:t xml:space="preserve"> 级</w:t>
      </w:r>
      <w:r>
        <w:rPr>
          <w:rFonts w:asciiTheme="minorEastAsia" w:eastAsiaTheme="minorEastAsia" w:hAnsiTheme="minorEastAsia" w:hint="eastAsia"/>
          <w:b w:val="0"/>
          <w:spacing w:val="-9"/>
          <w:sz w:val="24"/>
          <w:szCs w:val="24"/>
        </w:rPr>
        <w:t>；</w:t>
      </w:r>
    </w:p>
    <w:p w:rsidR="00144F99" w:rsidRDefault="00E97E5F">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3.1.2、除锈前要先将电除尘下方地面进行防护。</w:t>
      </w:r>
    </w:p>
    <w:p w:rsidR="00144F99" w:rsidRDefault="00E97E5F">
      <w:pPr>
        <w:pStyle w:val="a4"/>
        <w:spacing w:before="160" w:line="364" w:lineRule="auto"/>
        <w:ind w:left="0" w:right="849"/>
        <w:rPr>
          <w:rFonts w:asciiTheme="minorEastAsia" w:eastAsiaTheme="minorEastAsia" w:hAnsiTheme="minorEastAsia"/>
        </w:rPr>
      </w:pPr>
      <w:r>
        <w:rPr>
          <w:rFonts w:asciiTheme="minorEastAsia" w:eastAsiaTheme="minorEastAsia" w:hAnsiTheme="minorEastAsia" w:hint="eastAsia"/>
        </w:rPr>
        <w:t>3.1.3、除锈</w:t>
      </w:r>
      <w:r>
        <w:rPr>
          <w:rFonts w:asciiTheme="minorEastAsia" w:eastAsiaTheme="minorEastAsia" w:hAnsiTheme="minorEastAsia"/>
          <w:spacing w:val="-6"/>
        </w:rPr>
        <w:t>除锈等级</w:t>
      </w:r>
      <w:r>
        <w:rPr>
          <w:rFonts w:asciiTheme="minorEastAsia" w:eastAsiaTheme="minorEastAsia" w:hAnsiTheme="minorEastAsia" w:hint="eastAsia"/>
          <w:spacing w:val="-6"/>
        </w:rPr>
        <w:t>需按</w:t>
      </w:r>
      <w:r>
        <w:rPr>
          <w:rFonts w:asciiTheme="minorEastAsia" w:eastAsiaTheme="minorEastAsia" w:hAnsiTheme="minorEastAsia"/>
        </w:rPr>
        <w:t>S</w:t>
      </w:r>
      <w:r>
        <w:rPr>
          <w:rFonts w:asciiTheme="minorEastAsia" w:eastAsiaTheme="minorEastAsia" w:hAnsiTheme="minorEastAsia" w:hint="eastAsia"/>
          <w:lang w:val="en-US"/>
        </w:rPr>
        <w:t>T3</w:t>
      </w:r>
      <w:r>
        <w:rPr>
          <w:rFonts w:asciiTheme="minorEastAsia" w:eastAsiaTheme="minorEastAsia" w:hAnsiTheme="minorEastAsia"/>
          <w:spacing w:val="-10"/>
        </w:rPr>
        <w:t xml:space="preserve"> 级</w:t>
      </w:r>
      <w:r>
        <w:rPr>
          <w:rFonts w:asciiTheme="minorEastAsia" w:eastAsiaTheme="minorEastAsia" w:hAnsiTheme="minorEastAsia" w:hint="eastAsia"/>
          <w:spacing w:val="-10"/>
        </w:rPr>
        <w:t>实施</w:t>
      </w:r>
      <w:r>
        <w:rPr>
          <w:rFonts w:asciiTheme="minorEastAsia" w:eastAsiaTheme="minorEastAsia" w:hAnsiTheme="minorEastAsia"/>
          <w:spacing w:val="-10"/>
        </w:rPr>
        <w:t>，即</w:t>
      </w:r>
      <w:r>
        <w:rPr>
          <w:rFonts w:asciiTheme="minorEastAsia" w:eastAsiaTheme="minorEastAsia" w:hAnsiTheme="minorEastAsia" w:hint="eastAsia"/>
          <w:spacing w:val="-10"/>
        </w:rPr>
        <w:t>采用</w:t>
      </w:r>
      <w:r>
        <w:rPr>
          <w:rFonts w:asciiTheme="minorEastAsia" w:eastAsiaTheme="minorEastAsia" w:hAnsiTheme="minorEastAsia"/>
          <w:spacing w:val="-10"/>
        </w:rPr>
        <w:t>手工和动力工具除锈，钢材表面应无可见的油</w:t>
      </w:r>
      <w:r>
        <w:rPr>
          <w:rFonts w:asciiTheme="minorEastAsia" w:eastAsiaTheme="minorEastAsia" w:hAnsiTheme="minorEastAsia"/>
        </w:rPr>
        <w:t>脂和污垢，并且没有附着不牢的氧化皮、铁锈和油漆涂层等附着物</w:t>
      </w:r>
      <w:r>
        <w:rPr>
          <w:rFonts w:asciiTheme="minorEastAsia" w:eastAsiaTheme="minorEastAsia" w:hAnsiTheme="minorEastAsia" w:hint="eastAsia"/>
        </w:rPr>
        <w:t>。在</w:t>
      </w:r>
      <w:r>
        <w:rPr>
          <w:rFonts w:asciiTheme="minorEastAsia" w:eastAsiaTheme="minorEastAsia" w:hAnsiTheme="minorEastAsia"/>
        </w:rPr>
        <w:t>手工除锈过程中，必须先使用砂轮磨片将所有成片的锈皮、腐蚀坑等完全打磨干净后，再用钢丝刷除净表面的锈粉、杂质、油污等直至达到 ST</w:t>
      </w:r>
      <w:r>
        <w:rPr>
          <w:rFonts w:asciiTheme="minorEastAsia" w:eastAsiaTheme="minorEastAsia" w:hAnsiTheme="minorEastAsia" w:hint="eastAsia"/>
          <w:lang w:val="en-US"/>
        </w:rPr>
        <w:t>3</w:t>
      </w:r>
      <w:r>
        <w:rPr>
          <w:rFonts w:asciiTheme="minorEastAsia" w:eastAsiaTheme="minorEastAsia" w:hAnsiTheme="minorEastAsia"/>
        </w:rPr>
        <w:t>级的标准要求。</w:t>
      </w:r>
    </w:p>
    <w:p w:rsidR="00144F99" w:rsidRDefault="00E97E5F">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3.1.4、除锈后用抹布或棉纱对除锈表面进行清理，保持表面的清洁。</w:t>
      </w:r>
    </w:p>
    <w:p w:rsidR="00144F99" w:rsidRDefault="00E97E5F">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3.1.5、除锈处理后，应尽快涂刷头道底漆，不允许超过4小时。</w:t>
      </w:r>
    </w:p>
    <w:p w:rsidR="00144F99" w:rsidRDefault="00E97E5F">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3.2、刷漆要求</w:t>
      </w:r>
    </w:p>
    <w:p w:rsidR="00144F99" w:rsidRDefault="00E97E5F">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3.2.1、油漆施工前，应用篷布或彩条布对周围的地面进行遮盖，防止刷漆时油漆飞溅污染周围环境。</w:t>
      </w:r>
    </w:p>
    <w:p w:rsidR="00144F99" w:rsidRDefault="00E97E5F">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3.2.2、上层漆前必须等底层漆膜表面干透后再刷，但不能间隔时间过长，一般不超过1小时，防止油漆层间的附着力下降。</w:t>
      </w:r>
    </w:p>
    <w:p w:rsidR="00144F99" w:rsidRDefault="00E97E5F">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3.2.3、漆膜表面必须平整光洁，无明显的凹凸不平现象。</w:t>
      </w:r>
    </w:p>
    <w:p w:rsidR="00144F99" w:rsidRDefault="00E97E5F">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3.2.4、涂刷防锈底漆两遍。</w:t>
      </w:r>
    </w:p>
    <w:p w:rsidR="00144F99" w:rsidRDefault="00E97E5F">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3.2.5、涂刷面漆两遍。</w:t>
      </w:r>
    </w:p>
    <w:p w:rsidR="00144F99" w:rsidRDefault="00E97E5F">
      <w:pPr>
        <w:spacing w:line="360" w:lineRule="auto"/>
        <w:rPr>
          <w:sz w:val="24"/>
          <w:szCs w:val="24"/>
        </w:rPr>
      </w:pPr>
      <w:r>
        <w:rPr>
          <w:rFonts w:asciiTheme="minorEastAsia" w:eastAsiaTheme="minorEastAsia" w:hAnsiTheme="minorEastAsia" w:hint="eastAsia"/>
          <w:sz w:val="24"/>
          <w:szCs w:val="24"/>
        </w:rPr>
        <w:t>3.2.6、</w:t>
      </w:r>
      <w:r>
        <w:rPr>
          <w:rFonts w:hint="eastAsia"/>
          <w:sz w:val="24"/>
          <w:szCs w:val="24"/>
        </w:rPr>
        <w:t>油漆涂装要求：</w:t>
      </w:r>
      <w:r>
        <w:rPr>
          <w:rFonts w:hint="eastAsia"/>
          <w:sz w:val="24"/>
          <w:szCs w:val="24"/>
        </w:rPr>
        <w:t xml:space="preserve"> </w:t>
      </w:r>
      <w:r>
        <w:rPr>
          <w:rFonts w:hint="eastAsia"/>
          <w:sz w:val="24"/>
          <w:szCs w:val="24"/>
        </w:rPr>
        <w:t>经过除锈的表面，采用刷涂工艺，涂装</w:t>
      </w:r>
      <w:r>
        <w:rPr>
          <w:rFonts w:hint="eastAsia"/>
          <w:sz w:val="24"/>
          <w:szCs w:val="24"/>
        </w:rPr>
        <w:t xml:space="preserve"> 2 </w:t>
      </w:r>
      <w:r>
        <w:rPr>
          <w:rFonts w:hint="eastAsia"/>
          <w:sz w:val="24"/>
          <w:szCs w:val="24"/>
        </w:rPr>
        <w:t>层底漆、</w:t>
      </w:r>
      <w:r>
        <w:rPr>
          <w:rFonts w:hint="eastAsia"/>
          <w:sz w:val="24"/>
          <w:szCs w:val="24"/>
        </w:rPr>
        <w:t xml:space="preserve">2 </w:t>
      </w:r>
      <w:r>
        <w:rPr>
          <w:rFonts w:hint="eastAsia"/>
          <w:sz w:val="24"/>
          <w:szCs w:val="24"/>
        </w:rPr>
        <w:t>层面漆；采用刷涂或辊涂，则每层油漆都必须分</w:t>
      </w:r>
      <w:r>
        <w:rPr>
          <w:rFonts w:hint="eastAsia"/>
          <w:sz w:val="24"/>
          <w:szCs w:val="24"/>
        </w:rPr>
        <w:t xml:space="preserve"> 2 </w:t>
      </w:r>
      <w:r>
        <w:rPr>
          <w:rFonts w:hint="eastAsia"/>
          <w:sz w:val="24"/>
          <w:szCs w:val="24"/>
        </w:rPr>
        <w:t>道涂装，每道的厚度不得低于</w:t>
      </w:r>
      <w:r>
        <w:rPr>
          <w:rFonts w:hint="eastAsia"/>
          <w:sz w:val="24"/>
          <w:szCs w:val="24"/>
        </w:rPr>
        <w:t xml:space="preserve"> 50um</w:t>
      </w:r>
      <w:r>
        <w:rPr>
          <w:rFonts w:hint="eastAsia"/>
          <w:sz w:val="24"/>
          <w:szCs w:val="24"/>
        </w:rPr>
        <w:t>合计两底两面厚度</w:t>
      </w:r>
      <w:r>
        <w:rPr>
          <w:rFonts w:hint="eastAsia"/>
          <w:sz w:val="24"/>
          <w:szCs w:val="24"/>
        </w:rPr>
        <w:t>200um</w:t>
      </w:r>
      <w:r>
        <w:rPr>
          <w:rFonts w:hint="eastAsia"/>
          <w:sz w:val="24"/>
          <w:szCs w:val="24"/>
        </w:rPr>
        <w:t>。表面处理合格后，应在</w:t>
      </w:r>
      <w:r>
        <w:rPr>
          <w:rFonts w:hint="eastAsia"/>
          <w:sz w:val="24"/>
          <w:szCs w:val="24"/>
        </w:rPr>
        <w:t xml:space="preserve"> 4</w:t>
      </w:r>
      <w:r>
        <w:rPr>
          <w:rFonts w:hint="eastAsia"/>
          <w:sz w:val="24"/>
          <w:szCs w:val="24"/>
        </w:rPr>
        <w:t>～</w:t>
      </w:r>
      <w:r>
        <w:rPr>
          <w:rFonts w:hint="eastAsia"/>
          <w:sz w:val="24"/>
          <w:szCs w:val="24"/>
        </w:rPr>
        <w:t xml:space="preserve">6 </w:t>
      </w:r>
      <w:r>
        <w:rPr>
          <w:rFonts w:hint="eastAsia"/>
          <w:sz w:val="24"/>
          <w:szCs w:val="24"/>
        </w:rPr>
        <w:t>小时内涂第一道油漆，超过这个时间，应对该表面进行第二次处理，漆膜干燥过程中，要保持周围空气的清洁，若有灰尘飞扬，不能涂装。</w:t>
      </w:r>
    </w:p>
    <w:p w:rsidR="00144F99" w:rsidRDefault="00E97E5F">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4、材料选择:</w:t>
      </w:r>
    </w:p>
    <w:p w:rsidR="00144F99" w:rsidRDefault="00E97E5F">
      <w:pPr>
        <w:rPr>
          <w:sz w:val="24"/>
          <w:szCs w:val="24"/>
        </w:rPr>
      </w:pPr>
      <w:r>
        <w:rPr>
          <w:rFonts w:asciiTheme="minorEastAsia" w:eastAsiaTheme="minorEastAsia" w:hAnsiTheme="minorEastAsia" w:hint="eastAsia"/>
          <w:sz w:val="24"/>
          <w:szCs w:val="24"/>
        </w:rPr>
        <w:t>4.1、</w:t>
      </w:r>
      <w:r>
        <w:rPr>
          <w:rFonts w:asciiTheme="minorEastAsia" w:eastAsiaTheme="minorEastAsia" w:hAnsiTheme="minorEastAsia" w:hint="eastAsia"/>
          <w:color w:val="FF0000"/>
          <w:sz w:val="24"/>
          <w:szCs w:val="24"/>
        </w:rPr>
        <w:t>油漆采用国内知名品牌，</w:t>
      </w:r>
      <w:r>
        <w:rPr>
          <w:color w:val="FF0000"/>
          <w:sz w:val="24"/>
          <w:szCs w:val="24"/>
        </w:rPr>
        <w:t>油漆到货时</w:t>
      </w:r>
      <w:r>
        <w:rPr>
          <w:rFonts w:hint="eastAsia"/>
          <w:color w:val="FF0000"/>
          <w:sz w:val="24"/>
          <w:szCs w:val="24"/>
        </w:rPr>
        <w:t>必须提交产品合格证、检测报告、技术指标等相关产品质量证明文件给甲方检查、存档，</w:t>
      </w:r>
      <w:r>
        <w:rPr>
          <w:color w:val="FF0000"/>
          <w:sz w:val="24"/>
          <w:szCs w:val="24"/>
        </w:rPr>
        <w:t>共同认真核对产品的名称、规格是否符号施工要求，并开罐抽查产品的外观质量。验收合格后才可使用</w:t>
      </w:r>
      <w:r>
        <w:rPr>
          <w:sz w:val="24"/>
          <w:szCs w:val="24"/>
        </w:rPr>
        <w:t>。</w:t>
      </w:r>
    </w:p>
    <w:p w:rsidR="00144F99" w:rsidRDefault="00E97E5F">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面漆与原漆同色，其中锅炉楼梯和平台扶手最上层采用黄、黑相间面漆，间隔200mm。</w:t>
      </w:r>
    </w:p>
    <w:p w:rsidR="00144F99" w:rsidRDefault="00E97E5F">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4.2、钢结构涂刷两遍环氧富锌底漆；两遍脂肪族聚氨酯面漆；</w:t>
      </w:r>
    </w:p>
    <w:p w:rsidR="00144F99" w:rsidRDefault="00E97E5F">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4.3、保温外护板涂刷两遍环氧富锌底漆；两遍氟碳漆</w:t>
      </w:r>
    </w:p>
    <w:p w:rsidR="00144F99" w:rsidRDefault="00E97E5F">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4.4、格栅喷涂两道水性带锈防锈底漆；两遍脂肪族聚氨酯面漆；</w:t>
      </w:r>
    </w:p>
    <w:p w:rsidR="00144F99" w:rsidRDefault="00E97E5F">
      <w:pPr>
        <w:spacing w:line="360" w:lineRule="auto"/>
        <w:rPr>
          <w:rFonts w:ascii="宋体" w:hAnsi="宋体" w:cs="宋体"/>
          <w:szCs w:val="28"/>
        </w:rPr>
      </w:pPr>
      <w:r>
        <w:rPr>
          <w:rFonts w:asciiTheme="minorEastAsia" w:eastAsiaTheme="minorEastAsia" w:hAnsiTheme="minorEastAsia" w:hint="eastAsia"/>
          <w:sz w:val="24"/>
          <w:szCs w:val="24"/>
        </w:rPr>
        <w:t>5、施工验收规范：</w:t>
      </w:r>
      <w:r>
        <w:rPr>
          <w:rFonts w:ascii="宋体" w:hAnsi="宋体" w:cs="宋体" w:hint="eastAsia"/>
          <w:color w:val="FF0000"/>
          <w:sz w:val="24"/>
          <w:szCs w:val="24"/>
        </w:rPr>
        <w:t>本工程涉及的所有规范、标准均为通用版本，如有最新版本则按新标准执行，包括但不限于下列规范和标准：</w:t>
      </w:r>
    </w:p>
    <w:p w:rsidR="00144F99" w:rsidRDefault="00E97E5F">
      <w:pPr>
        <w:spacing w:line="360" w:lineRule="auto"/>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 xml:space="preserve">5.1、 </w:t>
      </w:r>
      <w:r>
        <w:rPr>
          <w:rFonts w:asciiTheme="minorEastAsia" w:eastAsiaTheme="minorEastAsia" w:hAnsiTheme="minorEastAsia" w:hint="eastAsia"/>
          <w:color w:val="FF0000"/>
          <w:sz w:val="24"/>
          <w:szCs w:val="24"/>
        </w:rPr>
        <w:t>《民用建筑工程室内环境污染控制规范》  GB50325-2020</w:t>
      </w:r>
    </w:p>
    <w:p w:rsidR="00144F99" w:rsidRDefault="00E97E5F">
      <w:pPr>
        <w:pStyle w:val="ab"/>
        <w:spacing w:line="360" w:lineRule="auto"/>
        <w:ind w:firstLineChars="0" w:firstLine="0"/>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5.2、</w:t>
      </w:r>
      <w:r>
        <w:rPr>
          <w:rFonts w:asciiTheme="minorEastAsia" w:eastAsiaTheme="minorEastAsia" w:hAnsiTheme="minorEastAsia" w:hint="eastAsia"/>
          <w:color w:val="FF0000"/>
          <w:sz w:val="24"/>
          <w:szCs w:val="24"/>
        </w:rPr>
        <w:t>《工业建筑防腐蚀设计标准》   GB/T 50046-2018</w:t>
      </w:r>
    </w:p>
    <w:p w:rsidR="00144F99" w:rsidRDefault="00E97E5F">
      <w:pPr>
        <w:autoSpaceDE/>
        <w:autoSpaceDN/>
        <w:adjustRightInd/>
        <w:spacing w:line="360" w:lineRule="auto"/>
        <w:textAlignment w:val="auto"/>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5.3、</w:t>
      </w:r>
      <w:r>
        <w:rPr>
          <w:rFonts w:asciiTheme="minorEastAsia" w:eastAsiaTheme="minorEastAsia" w:hAnsiTheme="minorEastAsia" w:hint="eastAsia"/>
          <w:color w:val="FF0000"/>
          <w:sz w:val="24"/>
          <w:szCs w:val="24"/>
        </w:rPr>
        <w:t>《涂装前钢材表面锈蚀等级和除锈等级》  GB 8923.1-2011</w:t>
      </w:r>
    </w:p>
    <w:p w:rsidR="00144F99" w:rsidRDefault="00E97E5F">
      <w:pPr>
        <w:spacing w:line="360" w:lineRule="auto"/>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5.4、</w:t>
      </w:r>
      <w:r>
        <w:rPr>
          <w:rFonts w:asciiTheme="minorEastAsia" w:eastAsiaTheme="minorEastAsia" w:hAnsiTheme="minorEastAsia" w:hint="eastAsia"/>
          <w:color w:val="FF0000"/>
          <w:sz w:val="24"/>
          <w:szCs w:val="24"/>
        </w:rPr>
        <w:t>《公共建筑节能设计标准》      GB50189-2015</w:t>
      </w:r>
    </w:p>
    <w:p w:rsidR="00144F99" w:rsidRDefault="00E97E5F">
      <w:pPr>
        <w:spacing w:line="360" w:lineRule="auto"/>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5.5、</w:t>
      </w:r>
      <w:r>
        <w:rPr>
          <w:rFonts w:asciiTheme="minorEastAsia" w:eastAsiaTheme="minorEastAsia" w:hAnsiTheme="minorEastAsia" w:hint="eastAsia"/>
          <w:color w:val="FF0000"/>
          <w:sz w:val="24"/>
          <w:szCs w:val="24"/>
        </w:rPr>
        <w:t>《建筑装饰装修工程质量验收规范》  GB50210-2018</w:t>
      </w:r>
    </w:p>
    <w:p w:rsidR="00144F99" w:rsidRDefault="00E97E5F">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5.6、</w:t>
      </w:r>
      <w:r>
        <w:rPr>
          <w:rFonts w:asciiTheme="minorEastAsia" w:eastAsiaTheme="minorEastAsia" w:hAnsiTheme="minorEastAsia" w:hint="eastAsia"/>
          <w:color w:val="FF0000"/>
          <w:sz w:val="24"/>
          <w:szCs w:val="24"/>
        </w:rPr>
        <w:t>《环境空气质量标准》     GB3095-2012</w:t>
      </w:r>
    </w:p>
    <w:p w:rsidR="00144F99" w:rsidRDefault="00E97E5F">
      <w:pPr>
        <w:spacing w:line="360" w:lineRule="auto"/>
        <w:rPr>
          <w:rFonts w:asciiTheme="minorEastAsia" w:eastAsiaTheme="minorEastAsia" w:hAnsiTheme="minorEastAsia"/>
          <w:color w:val="FF0000"/>
          <w:sz w:val="24"/>
        </w:rPr>
      </w:pPr>
      <w:r>
        <w:rPr>
          <w:rFonts w:hint="eastAsia"/>
          <w:sz w:val="24"/>
        </w:rPr>
        <w:t>5.7</w:t>
      </w:r>
      <w:r>
        <w:rPr>
          <w:rFonts w:hint="eastAsia"/>
          <w:sz w:val="24"/>
        </w:rPr>
        <w:t>、</w:t>
      </w:r>
      <w:r>
        <w:rPr>
          <w:rFonts w:hint="eastAsia"/>
          <w:sz w:val="24"/>
        </w:rPr>
        <w:t xml:space="preserve"> </w:t>
      </w:r>
      <w:r>
        <w:rPr>
          <w:color w:val="FF0000"/>
          <w:sz w:val="24"/>
        </w:rPr>
        <w:t>《工业设备、管道防腐蚀工程施工及验收规范》</w:t>
      </w:r>
      <w:r>
        <w:rPr>
          <w:rFonts w:asciiTheme="minorEastAsia" w:eastAsiaTheme="minorEastAsia" w:hAnsiTheme="minorEastAsia"/>
          <w:color w:val="FF0000"/>
          <w:spacing w:val="-1"/>
          <w:sz w:val="24"/>
        </w:rPr>
        <w:t>HGJ229-</w:t>
      </w:r>
      <w:r>
        <w:rPr>
          <w:rFonts w:asciiTheme="minorEastAsia" w:eastAsiaTheme="minorEastAsia" w:hAnsiTheme="minorEastAsia" w:hint="eastAsia"/>
          <w:color w:val="FF0000"/>
          <w:spacing w:val="-1"/>
          <w:sz w:val="24"/>
        </w:rPr>
        <w:t>91</w:t>
      </w:r>
    </w:p>
    <w:p w:rsidR="00144F99" w:rsidRDefault="00E97E5F">
      <w:pPr>
        <w:spacing w:line="360" w:lineRule="auto"/>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5.8、</w:t>
      </w:r>
      <w:r>
        <w:rPr>
          <w:rFonts w:asciiTheme="minorEastAsia" w:eastAsiaTheme="minorEastAsia" w:hAnsiTheme="minorEastAsia" w:hint="eastAsia"/>
          <w:color w:val="FF0000"/>
          <w:sz w:val="24"/>
          <w:szCs w:val="24"/>
        </w:rPr>
        <w:t>《钢结构工程施工及验收规范》  GB50205-2020</w:t>
      </w:r>
    </w:p>
    <w:p w:rsidR="00144F99" w:rsidRDefault="00E97E5F">
      <w:pPr>
        <w:spacing w:line="360" w:lineRule="auto"/>
        <w:jc w:val="left"/>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 xml:space="preserve">5.9、 </w:t>
      </w:r>
      <w:r>
        <w:rPr>
          <w:rFonts w:asciiTheme="minorEastAsia" w:eastAsiaTheme="minorEastAsia" w:hAnsiTheme="minorEastAsia" w:hint="eastAsia"/>
          <w:color w:val="FF0000"/>
          <w:sz w:val="24"/>
          <w:szCs w:val="24"/>
        </w:rPr>
        <w:t>《发电厂保温油漆设计规程》  DL/T5072-2019</w:t>
      </w:r>
    </w:p>
    <w:p w:rsidR="00144F99" w:rsidRDefault="00E97E5F">
      <w:pPr>
        <w:pStyle w:val="ab"/>
        <w:numPr>
          <w:ilvl w:val="0"/>
          <w:numId w:val="14"/>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质保期：质保期从签发工程竣工验收之日起，质保期一年</w:t>
      </w:r>
    </w:p>
    <w:p w:rsidR="00144F99" w:rsidRDefault="00E97E5F">
      <w:pPr>
        <w:numPr>
          <w:ilvl w:val="0"/>
          <w:numId w:val="14"/>
        </w:num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承包方式：总承包（分期施工）</w:t>
      </w:r>
    </w:p>
    <w:p w:rsidR="00144F99" w:rsidRDefault="00E97E5F">
      <w:pPr>
        <w:pStyle w:val="a0"/>
        <w:spacing w:line="360" w:lineRule="auto"/>
        <w:ind w:firstLine="0"/>
        <w:rPr>
          <w:b/>
          <w:bCs/>
          <w:sz w:val="24"/>
          <w:szCs w:val="24"/>
        </w:rPr>
      </w:pPr>
      <w:r>
        <w:rPr>
          <w:rFonts w:asciiTheme="minorEastAsia" w:eastAsiaTheme="minorEastAsia" w:hAnsiTheme="minorEastAsia" w:hint="eastAsia"/>
          <w:b/>
          <w:sz w:val="24"/>
          <w:szCs w:val="24"/>
        </w:rPr>
        <w:lastRenderedPageBreak/>
        <w:t>四、工期：</w:t>
      </w:r>
      <w:r>
        <w:rPr>
          <w:rFonts w:asciiTheme="minorEastAsia" w:eastAsiaTheme="minorEastAsia" w:hAnsiTheme="minorEastAsia" w:hint="eastAsia"/>
          <w:bCs/>
          <w:sz w:val="24"/>
          <w:szCs w:val="24"/>
        </w:rPr>
        <w:t>双方合同签订后，</w:t>
      </w:r>
      <w:r>
        <w:rPr>
          <w:rFonts w:ascii="宋体" w:hAnsi="宋体" w:hint="eastAsia"/>
          <w:sz w:val="24"/>
          <w:szCs w:val="24"/>
        </w:rPr>
        <w:t>成交方接到采购方通</w:t>
      </w:r>
      <w:r>
        <w:rPr>
          <w:rFonts w:ascii="宋体" w:hAnsi="宋体" w:hint="eastAsia"/>
          <w:color w:val="000000" w:themeColor="text1"/>
          <w:sz w:val="24"/>
          <w:szCs w:val="24"/>
        </w:rPr>
        <w:t>知之日起30天内完成一台锅炉防腐施工，</w:t>
      </w:r>
      <w:r>
        <w:rPr>
          <w:rFonts w:ascii="宋体" w:hAnsi="宋体" w:cs="宋体" w:hint="eastAsia"/>
          <w:color w:val="000000" w:themeColor="text1"/>
          <w:sz w:val="24"/>
          <w:szCs w:val="24"/>
          <w:shd w:val="clear" w:color="auto" w:fill="FFFFFF"/>
        </w:rPr>
        <w:t>待再次接到采购方</w:t>
      </w:r>
      <w:r>
        <w:rPr>
          <w:rFonts w:ascii="宋体" w:hAnsi="宋体" w:cs="宋体" w:hint="eastAsia"/>
          <w:color w:val="000000" w:themeColor="text1"/>
          <w:sz w:val="24"/>
          <w:szCs w:val="24"/>
        </w:rPr>
        <w:t>通知之日起30天内完成另外一台</w:t>
      </w:r>
      <w:r>
        <w:rPr>
          <w:rFonts w:ascii="宋体" w:hAnsi="宋体" w:cs="宋体" w:hint="eastAsia"/>
          <w:sz w:val="24"/>
          <w:szCs w:val="24"/>
        </w:rPr>
        <w:t>炉的防腐施工。</w:t>
      </w:r>
    </w:p>
    <w:p w:rsidR="00144F99" w:rsidRDefault="00E97E5F">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五、</w:t>
      </w:r>
      <w:r>
        <w:rPr>
          <w:rFonts w:hint="eastAsia"/>
          <w:b/>
          <w:bCs/>
          <w:sz w:val="24"/>
          <w:szCs w:val="24"/>
        </w:rPr>
        <w:t>合同总金额：</w:t>
      </w:r>
    </w:p>
    <w:p w:rsidR="00144F99" w:rsidRDefault="00E97E5F">
      <w:pPr>
        <w:autoSpaceDE/>
        <w:autoSpaceDN/>
        <w:snapToGrid w:val="0"/>
        <w:spacing w:line="360" w:lineRule="auto"/>
        <w:ind w:rightChars="50" w:right="105"/>
        <w:jc w:val="left"/>
        <w:textAlignment w:val="auto"/>
        <w:rPr>
          <w:rFonts w:ascii="宋体" w:hAnsi="宋体"/>
          <w:bCs/>
          <w:sz w:val="24"/>
          <w:szCs w:val="24"/>
        </w:rPr>
      </w:pPr>
      <w:r>
        <w:rPr>
          <w:rFonts w:ascii="宋体" w:hAnsi="宋体" w:hint="eastAsia"/>
          <w:b/>
          <w:bCs/>
          <w:sz w:val="24"/>
          <w:szCs w:val="24"/>
        </w:rPr>
        <w:t>六、</w:t>
      </w:r>
      <w:r>
        <w:rPr>
          <w:rFonts w:ascii="宋体" w:hAnsi="宋体" w:hint="eastAsia"/>
          <w:b/>
          <w:sz w:val="24"/>
          <w:szCs w:val="24"/>
        </w:rPr>
        <w:t>付款方式：</w:t>
      </w:r>
      <w:r>
        <w:rPr>
          <w:rFonts w:ascii="宋体" w:hAnsi="宋体" w:cs="宋体" w:hint="eastAsia"/>
          <w:sz w:val="24"/>
          <w:szCs w:val="24"/>
          <w:shd w:val="clear" w:color="auto" w:fill="FFFFFF"/>
        </w:rPr>
        <w:t>完成一台炉施工并验收合格，并收到中标方开具合同总价50%的增值税专用发票后在15个工作日内支付合同总价50%的工程款；待工程全部竣工且验收合格，并收到中标方开具剩余合同总价50%的增值税专用发票后</w:t>
      </w:r>
      <w:r>
        <w:rPr>
          <w:rFonts w:ascii="宋体" w:hAnsi="宋体" w:cs="宋体" w:hint="eastAsia"/>
          <w:b/>
          <w:bCs/>
          <w:sz w:val="24"/>
          <w:szCs w:val="24"/>
          <w:shd w:val="clear" w:color="auto" w:fill="FFFFFF"/>
        </w:rPr>
        <w:t>15</w:t>
      </w:r>
      <w:r>
        <w:rPr>
          <w:rFonts w:ascii="宋体" w:hAnsi="宋体" w:cs="宋体" w:hint="eastAsia"/>
          <w:sz w:val="24"/>
          <w:szCs w:val="24"/>
          <w:shd w:val="clear" w:color="auto" w:fill="FFFFFF"/>
        </w:rPr>
        <w:t>个工作日内支付至合同总价的95%工程款，余合同总价的5%作为质保金，一年后无息支付乙方。</w:t>
      </w:r>
      <w:r>
        <w:rPr>
          <w:rFonts w:ascii="宋体" w:hAnsi="宋体" w:hint="eastAsia"/>
          <w:sz w:val="24"/>
        </w:rPr>
        <w:t>（</w:t>
      </w:r>
      <w:r>
        <w:rPr>
          <w:rFonts w:hAnsi="宋体" w:hint="eastAsia"/>
          <w:bCs/>
          <w:sz w:val="24"/>
          <w:szCs w:val="24"/>
        </w:rPr>
        <w:t>若</w:t>
      </w:r>
      <w:r>
        <w:rPr>
          <w:rFonts w:hAnsi="宋体"/>
          <w:bCs/>
          <w:sz w:val="24"/>
          <w:szCs w:val="24"/>
        </w:rPr>
        <w:t>国家税率调整</w:t>
      </w:r>
      <w:r>
        <w:rPr>
          <w:rFonts w:hAnsi="宋体" w:hint="eastAsia"/>
          <w:bCs/>
          <w:sz w:val="24"/>
          <w:szCs w:val="24"/>
        </w:rPr>
        <w:t>，</w:t>
      </w:r>
      <w:r>
        <w:rPr>
          <w:rFonts w:hAnsi="宋体"/>
          <w:bCs/>
          <w:sz w:val="24"/>
          <w:szCs w:val="24"/>
        </w:rPr>
        <w:t>含税价应做相应调整</w:t>
      </w:r>
      <w:r>
        <w:rPr>
          <w:rFonts w:ascii="宋体" w:hAnsi="宋体" w:hint="eastAsia"/>
          <w:sz w:val="24"/>
        </w:rPr>
        <w:t>）。</w:t>
      </w:r>
    </w:p>
    <w:p w:rsidR="00144F99" w:rsidRDefault="00E97E5F">
      <w:pPr>
        <w:autoSpaceDE/>
        <w:autoSpaceDN/>
        <w:snapToGrid w:val="0"/>
        <w:spacing w:line="360" w:lineRule="auto"/>
        <w:ind w:rightChars="-50" w:right="-105"/>
        <w:jc w:val="left"/>
        <w:textAlignment w:val="auto"/>
        <w:rPr>
          <w:rFonts w:ascii="宋体" w:hAnsi="宋体" w:cs="宋体"/>
          <w:b/>
          <w:sz w:val="24"/>
          <w:szCs w:val="24"/>
        </w:rPr>
      </w:pPr>
      <w:bookmarkStart w:id="64" w:name="_Toc28832_WPSOffice_Level1"/>
      <w:r>
        <w:rPr>
          <w:rFonts w:ascii="宋体" w:hAnsi="宋体" w:cs="宋体" w:hint="eastAsia"/>
          <w:b/>
          <w:sz w:val="24"/>
          <w:szCs w:val="24"/>
        </w:rPr>
        <w:t>七、双方现场代表：</w:t>
      </w:r>
      <w:bookmarkEnd w:id="64"/>
    </w:p>
    <w:p w:rsidR="00144F99" w:rsidRDefault="00E97E5F">
      <w:pPr>
        <w:autoSpaceDE/>
        <w:autoSpaceDN/>
        <w:snapToGrid w:val="0"/>
        <w:spacing w:line="360" w:lineRule="auto"/>
        <w:ind w:rightChars="-50" w:right="-105"/>
        <w:jc w:val="left"/>
        <w:textAlignment w:val="auto"/>
        <w:rPr>
          <w:rFonts w:ascii="宋体" w:hAnsi="宋体" w:cs="宋体"/>
          <w:sz w:val="24"/>
          <w:szCs w:val="24"/>
        </w:rPr>
      </w:pPr>
      <w:bookmarkStart w:id="65" w:name="_Toc13888_WPSOffice_Level2"/>
      <w:r>
        <w:rPr>
          <w:rFonts w:ascii="宋体" w:hAnsi="宋体" w:cs="宋体" w:hint="eastAsia"/>
          <w:sz w:val="24"/>
          <w:szCs w:val="24"/>
        </w:rPr>
        <w:t>1、甲方代表：  　            职务</w:t>
      </w:r>
      <w:bookmarkEnd w:id="65"/>
      <w:r>
        <w:rPr>
          <w:rFonts w:ascii="宋体" w:hAnsi="宋体" w:cs="宋体" w:hint="eastAsia"/>
          <w:sz w:val="24"/>
          <w:szCs w:val="24"/>
          <w:u w:val="single"/>
        </w:rPr>
        <w:t xml:space="preserve"> 　　  　　　</w:t>
      </w:r>
    </w:p>
    <w:p w:rsidR="00144F99" w:rsidRDefault="00E97E5F">
      <w:pPr>
        <w:autoSpaceDE/>
        <w:autoSpaceDN/>
        <w:snapToGrid w:val="0"/>
        <w:spacing w:line="360" w:lineRule="auto"/>
        <w:ind w:rightChars="-50" w:right="-105"/>
        <w:jc w:val="left"/>
        <w:textAlignment w:val="auto"/>
        <w:rPr>
          <w:rFonts w:ascii="宋体" w:hAnsi="宋体" w:cs="宋体"/>
          <w:sz w:val="24"/>
          <w:szCs w:val="24"/>
        </w:rPr>
      </w:pPr>
      <w:bookmarkStart w:id="66" w:name="_Toc3401_WPSOffice_Level2"/>
      <w:r>
        <w:rPr>
          <w:rFonts w:ascii="宋体" w:hAnsi="宋体" w:cs="宋体" w:hint="eastAsia"/>
          <w:sz w:val="24"/>
          <w:szCs w:val="24"/>
        </w:rPr>
        <w:t>2、乙方代表：                职务</w:t>
      </w:r>
      <w:bookmarkEnd w:id="66"/>
      <w:r>
        <w:rPr>
          <w:rFonts w:ascii="宋体" w:hAnsi="宋体" w:cs="宋体" w:hint="eastAsia"/>
          <w:sz w:val="24"/>
          <w:szCs w:val="24"/>
          <w:u w:val="single"/>
        </w:rPr>
        <w:t xml:space="preserve">         　  </w:t>
      </w:r>
    </w:p>
    <w:p w:rsidR="00144F99" w:rsidRDefault="00E97E5F" w:rsidP="00233744">
      <w:pPr>
        <w:spacing w:beforeLines="50" w:before="120" w:afterLines="50" w:after="120" w:line="360" w:lineRule="auto"/>
        <w:jc w:val="left"/>
        <w:rPr>
          <w:rFonts w:asciiTheme="minorEastAsia" w:eastAsiaTheme="minorEastAsia" w:hAnsiTheme="minorEastAsia"/>
          <w:b/>
          <w:sz w:val="28"/>
          <w:szCs w:val="28"/>
        </w:rPr>
      </w:pPr>
      <w:bookmarkStart w:id="67" w:name="_Toc14082_WPSOffice_Level1"/>
      <w:r>
        <w:rPr>
          <w:rFonts w:asciiTheme="minorEastAsia" w:eastAsiaTheme="minorEastAsia" w:hAnsiTheme="minorEastAsia" w:cs="宋体" w:hint="eastAsia"/>
          <w:b/>
          <w:sz w:val="24"/>
          <w:szCs w:val="24"/>
        </w:rPr>
        <w:t>八、</w:t>
      </w:r>
      <w:r>
        <w:rPr>
          <w:rFonts w:asciiTheme="minorEastAsia" w:eastAsiaTheme="minorEastAsia" w:hAnsiTheme="minorEastAsia" w:hint="eastAsia"/>
          <w:b/>
          <w:sz w:val="28"/>
          <w:szCs w:val="28"/>
        </w:rPr>
        <w:t>安全及协作事项：</w:t>
      </w:r>
    </w:p>
    <w:p w:rsidR="00144F99" w:rsidRDefault="00E97E5F" w:rsidP="00233744">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1、甲方在开工前应满足开工条件、开工前对乙方进行施工安全技术交底；</w:t>
      </w:r>
    </w:p>
    <w:p w:rsidR="00144F99" w:rsidRDefault="00E97E5F" w:rsidP="00233744">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2、乙方负责现场所有工具、设备材料的保管,如有失窃由乙方负责；</w:t>
      </w:r>
    </w:p>
    <w:p w:rsidR="00144F99" w:rsidRDefault="00E97E5F" w:rsidP="00233744">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3、乙方在工程施工中应确实贯彻安全管理的有关规章制度,并对由乙方原因造成的安全事故负责任；</w:t>
      </w:r>
    </w:p>
    <w:p w:rsidR="00144F99" w:rsidRDefault="00E97E5F" w:rsidP="00233744">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4、乙方应配备必要的安全施工设施和劳动工具,根据本工程实际情况制定安全施工规程；</w:t>
      </w:r>
    </w:p>
    <w:p w:rsidR="00144F99" w:rsidRDefault="00E97E5F" w:rsidP="00233744">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5、乙方在施工过程中应保障甲方相关检修工作的进行；</w:t>
      </w:r>
    </w:p>
    <w:p w:rsidR="00144F99" w:rsidRDefault="00E97E5F" w:rsidP="00233744">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6、双方签定安全协议书。</w:t>
      </w:r>
    </w:p>
    <w:p w:rsidR="00144F99" w:rsidRDefault="00E97E5F" w:rsidP="00233744">
      <w:pPr>
        <w:spacing w:beforeLines="50" w:before="120" w:afterLines="50" w:after="120" w:line="360" w:lineRule="auto"/>
        <w:jc w:val="left"/>
        <w:rPr>
          <w:rFonts w:ascii="宋体" w:hAnsi="宋体" w:cs="宋体"/>
          <w:b/>
          <w:sz w:val="24"/>
          <w:szCs w:val="24"/>
        </w:rPr>
      </w:pPr>
      <w:r>
        <w:rPr>
          <w:rFonts w:ascii="宋体" w:hAnsi="宋体" w:cs="宋体" w:hint="eastAsia"/>
          <w:b/>
          <w:sz w:val="24"/>
          <w:szCs w:val="24"/>
        </w:rPr>
        <w:t>九、甲乙双方责任和义务</w:t>
      </w:r>
    </w:p>
    <w:p w:rsidR="00144F99" w:rsidRDefault="00E97E5F" w:rsidP="00233744">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乙方的责任：</w:t>
      </w:r>
    </w:p>
    <w:p w:rsidR="00144F99" w:rsidRDefault="00E97E5F" w:rsidP="00233744">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1、严格按ST3级标准进行除锈防腐油漆施工,新防腐油漆后的各设备设施均需质保一年以上。</w:t>
      </w:r>
    </w:p>
    <w:p w:rsidR="00144F99" w:rsidRDefault="00E97E5F" w:rsidP="00233744">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2、如因乙方责任,不能按合同规定的工期完成,影响我司根据自身计划使用设备时,由甲乙双方根据现场实际情况友好协商,如无法协调,甲方有权解除合同并不承担任何的违约责任,乙方应承担由此造成甲方的损失。</w:t>
      </w:r>
    </w:p>
    <w:p w:rsidR="00144F99" w:rsidRDefault="00E97E5F" w:rsidP="00233744">
      <w:pPr>
        <w:spacing w:beforeLines="50" w:before="120" w:afterLines="50" w:after="12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甲方的责任：</w:t>
      </w:r>
    </w:p>
    <w:p w:rsidR="00144F99" w:rsidRDefault="00E97E5F" w:rsidP="00233744">
      <w:pPr>
        <w:spacing w:beforeLines="50" w:before="120" w:afterLines="50" w:after="120"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工程未经验收合格,甲方提前使用或擅自动用,由此而发生的质量或其他问题,由甲方承担责任。</w:t>
      </w:r>
    </w:p>
    <w:p w:rsidR="00144F99" w:rsidRDefault="00E97E5F" w:rsidP="00233744">
      <w:pPr>
        <w:spacing w:beforeLines="50" w:before="120" w:afterLines="50" w:after="120" w:line="360" w:lineRule="auto"/>
        <w:jc w:val="left"/>
        <w:rPr>
          <w:rFonts w:asciiTheme="minorEastAsia" w:eastAsiaTheme="minorEastAsia" w:hAnsiTheme="minorEastAsia"/>
          <w:sz w:val="24"/>
          <w:szCs w:val="24"/>
        </w:rPr>
      </w:pPr>
      <w:r>
        <w:rPr>
          <w:rFonts w:ascii="宋体" w:hAnsi="宋体" w:cs="宋体" w:hint="eastAsia"/>
          <w:b/>
          <w:sz w:val="24"/>
          <w:szCs w:val="24"/>
        </w:rPr>
        <w:t>十、</w:t>
      </w:r>
      <w:bookmarkEnd w:id="67"/>
      <w:r>
        <w:rPr>
          <w:rFonts w:ascii="宋体" w:hAnsi="宋体" w:cs="宋体" w:hint="eastAsia"/>
          <w:b/>
          <w:sz w:val="24"/>
          <w:szCs w:val="24"/>
        </w:rPr>
        <w:t>纠纷解决办法：</w:t>
      </w:r>
    </w:p>
    <w:p w:rsidR="00144F99" w:rsidRDefault="00E97E5F">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bookmarkStart w:id="68" w:name="_Toc21145_WPSOffice_Level1"/>
      <w:r>
        <w:rPr>
          <w:rFonts w:ascii="宋体" w:hAnsi="宋体" w:cs="宋体" w:hint="eastAsia"/>
          <w:sz w:val="24"/>
          <w:szCs w:val="24"/>
        </w:rPr>
        <w:t>本合同执行过程中如有争议，应首先由甲、乙双方友好协商解决；协商不成，双方约定提交厦门市同安区人民法院解决。</w:t>
      </w:r>
    </w:p>
    <w:p w:rsidR="00144F99" w:rsidRDefault="00E97E5F">
      <w:pPr>
        <w:autoSpaceDE/>
        <w:autoSpaceDN/>
        <w:snapToGrid w:val="0"/>
        <w:spacing w:line="360" w:lineRule="auto"/>
        <w:ind w:rightChars="-50" w:right="-105"/>
        <w:jc w:val="left"/>
        <w:textAlignment w:val="auto"/>
        <w:rPr>
          <w:rFonts w:ascii="宋体" w:hAnsi="宋体" w:cs="宋体"/>
          <w:b/>
          <w:sz w:val="24"/>
          <w:szCs w:val="24"/>
        </w:rPr>
      </w:pPr>
      <w:bookmarkStart w:id="69" w:name="_Toc18354_WPSOffice_Level1"/>
      <w:bookmarkEnd w:id="68"/>
      <w:r>
        <w:rPr>
          <w:rFonts w:ascii="宋体" w:hAnsi="宋体" w:cs="宋体" w:hint="eastAsia"/>
          <w:b/>
          <w:sz w:val="24"/>
          <w:szCs w:val="24"/>
        </w:rPr>
        <w:t>十一、合同生效：</w:t>
      </w:r>
      <w:bookmarkEnd w:id="69"/>
    </w:p>
    <w:p w:rsidR="00144F99" w:rsidRDefault="00E97E5F">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1、合同订立时间</w:t>
      </w:r>
      <w:r>
        <w:rPr>
          <w:rFonts w:ascii="宋体" w:hAnsi="宋体" w:cs="宋体" w:hint="eastAsia"/>
          <w:sz w:val="24"/>
          <w:szCs w:val="24"/>
          <w:u w:val="single"/>
        </w:rPr>
        <w:t xml:space="preserve">　2021</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月日</w:t>
      </w:r>
    </w:p>
    <w:p w:rsidR="00144F99" w:rsidRDefault="00E97E5F">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2、合同订立地点：</w:t>
      </w:r>
      <w:r>
        <w:rPr>
          <w:rFonts w:ascii="宋体" w:hAnsi="宋体" w:cs="宋体" w:hint="eastAsia"/>
          <w:sz w:val="24"/>
          <w:szCs w:val="24"/>
          <w:u w:val="single"/>
        </w:rPr>
        <w:t>厦门同集热电有限公司</w:t>
      </w:r>
    </w:p>
    <w:p w:rsidR="00144F99" w:rsidRDefault="00E97E5F">
      <w:pPr>
        <w:autoSpaceDE/>
        <w:autoSpaceDN/>
        <w:snapToGrid w:val="0"/>
        <w:spacing w:line="360" w:lineRule="auto"/>
        <w:ind w:leftChars="-50" w:left="-105" w:rightChars="-50" w:right="-105" w:firstLineChars="200" w:firstLine="480"/>
        <w:jc w:val="left"/>
        <w:textAlignment w:val="auto"/>
        <w:rPr>
          <w:rFonts w:ascii="宋体" w:hAnsi="宋体" w:cs="宋体"/>
          <w:sz w:val="24"/>
          <w:szCs w:val="24"/>
        </w:rPr>
      </w:pPr>
      <w:r>
        <w:rPr>
          <w:rFonts w:ascii="宋体" w:hAnsi="宋体" w:cs="宋体" w:hint="eastAsia"/>
          <w:sz w:val="24"/>
          <w:szCs w:val="24"/>
        </w:rPr>
        <w:t xml:space="preserve"> 3、本合同一式肆份，甲乙双方各持两份，具有同等的法律效力。</w:t>
      </w:r>
    </w:p>
    <w:p w:rsidR="00144F99" w:rsidRDefault="00E97E5F" w:rsidP="00233744">
      <w:pPr>
        <w:autoSpaceDE/>
        <w:autoSpaceDN/>
        <w:adjustRightInd/>
        <w:spacing w:beforeLines="50" w:before="120" w:afterLines="50" w:after="120" w:line="360" w:lineRule="auto"/>
        <w:ind w:leftChars="50" w:left="105" w:rightChars="-100" w:right="-210" w:firstLine="198"/>
        <w:textAlignment w:val="auto"/>
        <w:rPr>
          <w:rFonts w:ascii="宋体" w:hAnsi="宋体" w:cs="宋体"/>
          <w:sz w:val="24"/>
          <w:szCs w:val="24"/>
        </w:rPr>
      </w:pPr>
      <w:r>
        <w:rPr>
          <w:rFonts w:ascii="宋体" w:hAnsi="宋体" w:cs="宋体" w:hint="eastAsia"/>
          <w:sz w:val="24"/>
          <w:szCs w:val="24"/>
        </w:rPr>
        <w:t xml:space="preserve"> 4、本合同双方约定：自双方代表签字，加盖公章或合同专用章即生效</w:t>
      </w:r>
      <w:bookmarkStart w:id="70" w:name="_Toc7611_WPSOffice_Level1"/>
      <w:r>
        <w:rPr>
          <w:rFonts w:ascii="宋体" w:hAnsi="宋体" w:cs="宋体" w:hint="eastAsia"/>
          <w:sz w:val="24"/>
          <w:szCs w:val="24"/>
        </w:rPr>
        <w:t>。</w:t>
      </w:r>
    </w:p>
    <w:p w:rsidR="00144F99" w:rsidRDefault="00E97E5F" w:rsidP="00233744">
      <w:pPr>
        <w:autoSpaceDE/>
        <w:autoSpaceDN/>
        <w:adjustRightInd/>
        <w:spacing w:beforeLines="50" w:before="120" w:afterLines="50" w:after="120" w:line="360" w:lineRule="auto"/>
        <w:ind w:leftChars="50" w:left="105" w:rightChars="-100" w:right="-210" w:firstLine="198"/>
        <w:textAlignment w:val="auto"/>
        <w:rPr>
          <w:rFonts w:ascii="宋体" w:hAnsi="宋体" w:cs="宋体"/>
          <w:b/>
          <w:bCs/>
          <w:sz w:val="24"/>
          <w:szCs w:val="24"/>
        </w:rPr>
      </w:pPr>
      <w:r>
        <w:rPr>
          <w:rFonts w:ascii="宋体" w:hAnsi="宋体" w:cs="宋体" w:hint="eastAsia"/>
          <w:b/>
          <w:bCs/>
          <w:sz w:val="24"/>
          <w:szCs w:val="24"/>
        </w:rPr>
        <w:t>双方签署页：（以下无正文）</w:t>
      </w:r>
      <w:bookmarkEnd w:id="70"/>
    </w:p>
    <w:p w:rsidR="00144F99" w:rsidRDefault="00E97E5F" w:rsidP="00233744">
      <w:pPr>
        <w:autoSpaceDE/>
        <w:autoSpaceDN/>
        <w:adjustRightInd/>
        <w:spacing w:beforeLines="50" w:before="120" w:afterLines="50" w:after="120" w:line="360" w:lineRule="auto"/>
        <w:ind w:leftChars="200" w:left="420" w:rightChars="-100" w:right="-210"/>
        <w:jc w:val="left"/>
        <w:textAlignment w:val="auto"/>
        <w:rPr>
          <w:rFonts w:ascii="宋体" w:hAnsi="宋体" w:cs="宋体"/>
          <w:sz w:val="24"/>
          <w:szCs w:val="24"/>
        </w:rPr>
      </w:pPr>
      <w:r>
        <w:rPr>
          <w:rFonts w:ascii="宋体" w:hAnsi="宋体" w:cs="宋体" w:hint="eastAsia"/>
          <w:sz w:val="24"/>
          <w:szCs w:val="24"/>
        </w:rPr>
        <w:t>甲方：                                  乙方：</w:t>
      </w:r>
    </w:p>
    <w:p w:rsidR="00144F99" w:rsidRDefault="00E97E5F" w:rsidP="00233744">
      <w:pPr>
        <w:tabs>
          <w:tab w:val="left" w:pos="492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代表：                                  代表：</w:t>
      </w:r>
    </w:p>
    <w:p w:rsidR="00144F99" w:rsidRDefault="00E97E5F" w:rsidP="00233744">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 xml:space="preserve">电话：  </w:t>
      </w:r>
      <w:r>
        <w:rPr>
          <w:rFonts w:ascii="宋体" w:hAnsi="宋体" w:cs="宋体" w:hint="eastAsia"/>
          <w:sz w:val="24"/>
          <w:szCs w:val="24"/>
        </w:rPr>
        <w:tab/>
        <w:t xml:space="preserve">  电话：</w:t>
      </w:r>
    </w:p>
    <w:p w:rsidR="00144F99" w:rsidRDefault="00E97E5F" w:rsidP="00233744">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邮政编码：                              邮政编码：</w:t>
      </w:r>
    </w:p>
    <w:p w:rsidR="00144F99" w:rsidRDefault="00E97E5F" w:rsidP="00233744">
      <w:pPr>
        <w:tabs>
          <w:tab w:val="left" w:pos="504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 xml:space="preserve">传真：  </w:t>
      </w:r>
      <w:r>
        <w:rPr>
          <w:rFonts w:ascii="宋体" w:hAnsi="宋体" w:cs="宋体" w:hint="eastAsia"/>
          <w:sz w:val="24"/>
          <w:szCs w:val="24"/>
        </w:rPr>
        <w:tab/>
        <w:t xml:space="preserve">  传真：</w:t>
      </w:r>
    </w:p>
    <w:p w:rsidR="00144F99" w:rsidRDefault="00E97E5F" w:rsidP="00233744">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开户银行：                               开户银行：</w:t>
      </w:r>
    </w:p>
    <w:p w:rsidR="00144F99" w:rsidRDefault="00E97E5F" w:rsidP="00233744">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r>
        <w:rPr>
          <w:rFonts w:ascii="宋体" w:hAnsi="宋体" w:cs="宋体" w:hint="eastAsia"/>
          <w:sz w:val="24"/>
          <w:szCs w:val="24"/>
        </w:rPr>
        <w:t>帐号：                                   帐号：</w:t>
      </w:r>
      <w:bookmarkStart w:id="71" w:name="_Toc5_WPSOffice_Level1"/>
      <w:bookmarkStart w:id="72" w:name="_Toc3940_WPSOffice_Level1"/>
      <w:bookmarkStart w:id="73" w:name="_Toc15618_WPSOffice_Level1"/>
    </w:p>
    <w:p w:rsidR="00144F99" w:rsidRDefault="00144F99" w:rsidP="00233744">
      <w:pPr>
        <w:tabs>
          <w:tab w:val="left" w:pos="4680"/>
        </w:tabs>
        <w:autoSpaceDE/>
        <w:autoSpaceDN/>
        <w:adjustRightInd/>
        <w:spacing w:beforeLines="50" w:before="120" w:afterLines="50" w:after="120" w:line="360" w:lineRule="auto"/>
        <w:ind w:leftChars="50" w:left="105" w:rightChars="-100" w:right="-210" w:firstLineChars="132" w:firstLine="317"/>
        <w:jc w:val="left"/>
        <w:textAlignment w:val="auto"/>
        <w:rPr>
          <w:rFonts w:ascii="宋体" w:hAnsi="宋体" w:cs="宋体"/>
          <w:sz w:val="24"/>
          <w:szCs w:val="24"/>
        </w:rPr>
      </w:pPr>
    </w:p>
    <w:p w:rsidR="00144F99" w:rsidRDefault="00144F99" w:rsidP="00233744">
      <w:pPr>
        <w:tabs>
          <w:tab w:val="left" w:pos="4680"/>
        </w:tabs>
        <w:autoSpaceDE/>
        <w:autoSpaceDN/>
        <w:adjustRightInd/>
        <w:spacing w:beforeLines="50" w:before="120" w:afterLines="50" w:after="120" w:line="360" w:lineRule="auto"/>
        <w:ind w:rightChars="-100" w:right="-210" w:firstLineChars="800" w:firstLine="2249"/>
        <w:textAlignment w:val="auto"/>
        <w:rPr>
          <w:rFonts w:ascii="宋体" w:hAnsi="宋体"/>
          <w:b/>
          <w:bCs/>
          <w:sz w:val="28"/>
          <w:szCs w:val="28"/>
        </w:rPr>
      </w:pPr>
    </w:p>
    <w:p w:rsidR="00144F99" w:rsidRDefault="00144F99" w:rsidP="00233744">
      <w:pPr>
        <w:tabs>
          <w:tab w:val="left" w:pos="4680"/>
        </w:tabs>
        <w:autoSpaceDE/>
        <w:autoSpaceDN/>
        <w:adjustRightInd/>
        <w:spacing w:beforeLines="50" w:before="120" w:afterLines="50" w:after="120" w:line="360" w:lineRule="auto"/>
        <w:ind w:rightChars="-100" w:right="-210" w:firstLineChars="800" w:firstLine="2249"/>
        <w:textAlignment w:val="auto"/>
        <w:rPr>
          <w:rFonts w:ascii="宋体" w:hAnsi="宋体"/>
          <w:b/>
          <w:bCs/>
          <w:sz w:val="28"/>
          <w:szCs w:val="28"/>
        </w:rPr>
      </w:pPr>
    </w:p>
    <w:p w:rsidR="00144F99" w:rsidRDefault="00144F99" w:rsidP="00233744">
      <w:pPr>
        <w:tabs>
          <w:tab w:val="left" w:pos="4680"/>
        </w:tabs>
        <w:autoSpaceDE/>
        <w:autoSpaceDN/>
        <w:adjustRightInd/>
        <w:spacing w:beforeLines="50" w:before="120" w:afterLines="50" w:after="120" w:line="360" w:lineRule="auto"/>
        <w:ind w:rightChars="-100" w:right="-210" w:firstLineChars="800" w:firstLine="2249"/>
        <w:textAlignment w:val="auto"/>
        <w:rPr>
          <w:rFonts w:ascii="宋体" w:hAnsi="宋体"/>
          <w:b/>
          <w:bCs/>
          <w:sz w:val="28"/>
          <w:szCs w:val="28"/>
        </w:rPr>
      </w:pPr>
    </w:p>
    <w:p w:rsidR="00144F99" w:rsidRDefault="00144F99" w:rsidP="00233744">
      <w:pPr>
        <w:tabs>
          <w:tab w:val="left" w:pos="4680"/>
        </w:tabs>
        <w:autoSpaceDE/>
        <w:autoSpaceDN/>
        <w:adjustRightInd/>
        <w:spacing w:beforeLines="50" w:before="120" w:afterLines="50" w:after="120" w:line="360" w:lineRule="auto"/>
        <w:ind w:rightChars="-100" w:right="-210" w:firstLineChars="800" w:firstLine="2249"/>
        <w:textAlignment w:val="auto"/>
        <w:rPr>
          <w:rFonts w:ascii="宋体" w:hAnsi="宋体"/>
          <w:b/>
          <w:bCs/>
          <w:sz w:val="28"/>
          <w:szCs w:val="28"/>
        </w:rPr>
      </w:pPr>
    </w:p>
    <w:p w:rsidR="00144F99" w:rsidRDefault="00E97E5F" w:rsidP="00233744">
      <w:pPr>
        <w:tabs>
          <w:tab w:val="left" w:pos="4680"/>
        </w:tabs>
        <w:autoSpaceDE/>
        <w:autoSpaceDN/>
        <w:adjustRightInd/>
        <w:spacing w:beforeLines="50" w:before="120" w:afterLines="50" w:after="120" w:line="360" w:lineRule="auto"/>
        <w:ind w:rightChars="-100" w:right="-210" w:firstLineChars="1000" w:firstLine="2811"/>
        <w:textAlignment w:val="auto"/>
        <w:rPr>
          <w:rFonts w:ascii="宋体" w:hAnsi="宋体" w:cs="宋体"/>
          <w:b/>
          <w:sz w:val="24"/>
          <w:szCs w:val="24"/>
        </w:rPr>
      </w:pPr>
      <w:r>
        <w:rPr>
          <w:rFonts w:ascii="宋体" w:hAnsi="宋体" w:hint="eastAsia"/>
          <w:b/>
          <w:bCs/>
          <w:sz w:val="28"/>
          <w:szCs w:val="28"/>
        </w:rPr>
        <w:lastRenderedPageBreak/>
        <w:t xml:space="preserve">第五部分 </w:t>
      </w:r>
      <w:bookmarkEnd w:id="71"/>
      <w:r>
        <w:rPr>
          <w:rFonts w:ascii="宋体" w:hAnsi="宋体" w:hint="eastAsia"/>
          <w:b/>
          <w:bCs/>
          <w:sz w:val="28"/>
          <w:szCs w:val="28"/>
        </w:rPr>
        <w:t>报价文件格式</w:t>
      </w:r>
      <w:bookmarkEnd w:id="72"/>
      <w:bookmarkEnd w:id="73"/>
    </w:p>
    <w:tbl>
      <w:tblPr>
        <w:tblpPr w:leftFromText="180" w:rightFromText="180" w:vertAnchor="text" w:horzAnchor="page" w:tblpX="1828"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6"/>
      </w:tblGrid>
      <w:tr w:rsidR="00144F99">
        <w:trPr>
          <w:trHeight w:val="1155"/>
        </w:trPr>
        <w:tc>
          <w:tcPr>
            <w:tcW w:w="9165" w:type="dxa"/>
          </w:tcPr>
          <w:p w:rsidR="00144F99" w:rsidRDefault="00E97E5F">
            <w:pPr>
              <w:kinsoku w:val="0"/>
              <w:overflowPunct w:val="0"/>
              <w:adjustRightInd/>
              <w:spacing w:line="360" w:lineRule="auto"/>
              <w:rPr>
                <w:rFonts w:ascii="宋体" w:hAnsi="宋体"/>
                <w:sz w:val="24"/>
              </w:rPr>
            </w:pPr>
            <w:r>
              <w:rPr>
                <w:rFonts w:ascii="宋体" w:hAnsi="宋体" w:hint="eastAsia"/>
                <w:sz w:val="24"/>
              </w:rPr>
              <w:t xml:space="preserve">注释： </w:t>
            </w:r>
          </w:p>
          <w:p w:rsidR="00144F99" w:rsidRDefault="00E97E5F">
            <w:pPr>
              <w:pStyle w:val="a0"/>
              <w:spacing w:line="360" w:lineRule="auto"/>
            </w:pPr>
            <w:r>
              <w:rPr>
                <w:rFonts w:ascii="宋体" w:hAnsi="宋体" w:hint="eastAsia"/>
                <w:sz w:val="24"/>
              </w:rPr>
              <w:t>《报价文件格式》是报价方的部分报价文件格式和签订合同时所需文件的格式。报价方参照这些格式文件制作报价文件。</w:t>
            </w:r>
          </w:p>
        </w:tc>
      </w:tr>
    </w:tbl>
    <w:p w:rsidR="00144F99" w:rsidRDefault="00144F99">
      <w:pPr>
        <w:pStyle w:val="a0"/>
        <w:spacing w:line="360" w:lineRule="auto"/>
        <w:ind w:firstLine="0"/>
        <w:jc w:val="center"/>
        <w:rPr>
          <w:b/>
          <w:sz w:val="44"/>
          <w:szCs w:val="44"/>
        </w:rPr>
      </w:pPr>
    </w:p>
    <w:p w:rsidR="00144F99" w:rsidRDefault="00E97E5F">
      <w:pPr>
        <w:pStyle w:val="a0"/>
        <w:spacing w:line="360" w:lineRule="auto"/>
        <w:ind w:firstLine="0"/>
        <w:jc w:val="center"/>
        <w:rPr>
          <w:b/>
          <w:sz w:val="44"/>
          <w:szCs w:val="44"/>
        </w:rPr>
      </w:pPr>
      <w:r>
        <w:rPr>
          <w:rFonts w:hint="eastAsia"/>
          <w:b/>
          <w:sz w:val="44"/>
          <w:szCs w:val="44"/>
        </w:rPr>
        <w:t>厦门同集热电有限公司</w:t>
      </w:r>
    </w:p>
    <w:p w:rsidR="00144F99" w:rsidRDefault="00E97E5F">
      <w:pPr>
        <w:pStyle w:val="a0"/>
        <w:spacing w:line="360" w:lineRule="auto"/>
        <w:ind w:firstLine="0"/>
        <w:jc w:val="center"/>
        <w:rPr>
          <w:b/>
          <w:bCs/>
          <w:sz w:val="44"/>
          <w:szCs w:val="44"/>
        </w:rPr>
      </w:pPr>
      <w:r>
        <w:rPr>
          <w:rFonts w:ascii="宋体" w:hAnsi="宋体" w:cs="宋体" w:hint="eastAsia"/>
          <w:b/>
          <w:bCs/>
          <w:sz w:val="44"/>
          <w:szCs w:val="44"/>
        </w:rPr>
        <w:t>#1、#2锅炉本体钢结构、平台及附属设施等相关设备防腐</w:t>
      </w:r>
    </w:p>
    <w:p w:rsidR="00144F99" w:rsidRDefault="00E97E5F">
      <w:pPr>
        <w:pStyle w:val="a0"/>
        <w:spacing w:line="360" w:lineRule="auto"/>
        <w:ind w:firstLine="0"/>
        <w:jc w:val="center"/>
        <w:rPr>
          <w:b/>
          <w:sz w:val="44"/>
          <w:szCs w:val="44"/>
        </w:rPr>
      </w:pPr>
      <w:r>
        <w:rPr>
          <w:rFonts w:hint="eastAsia"/>
          <w:b/>
          <w:sz w:val="44"/>
          <w:szCs w:val="44"/>
        </w:rPr>
        <w:t>响应报价文件</w:t>
      </w:r>
    </w:p>
    <w:p w:rsidR="00144F99" w:rsidRDefault="00144F99">
      <w:pPr>
        <w:pStyle w:val="a0"/>
        <w:spacing w:line="360" w:lineRule="auto"/>
        <w:ind w:firstLine="0"/>
        <w:jc w:val="center"/>
        <w:rPr>
          <w:b/>
          <w:sz w:val="44"/>
          <w:szCs w:val="44"/>
        </w:rPr>
      </w:pPr>
    </w:p>
    <w:p w:rsidR="00144F99" w:rsidRDefault="00E97E5F">
      <w:pPr>
        <w:pStyle w:val="a0"/>
        <w:spacing w:line="360" w:lineRule="auto"/>
        <w:ind w:firstLineChars="600" w:firstLine="2650"/>
        <w:rPr>
          <w:sz w:val="44"/>
          <w:szCs w:val="44"/>
          <w:u w:val="single"/>
        </w:rPr>
      </w:pPr>
      <w:r>
        <w:rPr>
          <w:rFonts w:hint="eastAsia"/>
          <w:b/>
          <w:sz w:val="44"/>
          <w:szCs w:val="44"/>
        </w:rPr>
        <w:t>项目编号：</w:t>
      </w:r>
    </w:p>
    <w:p w:rsidR="00144F99" w:rsidRDefault="00144F99">
      <w:pPr>
        <w:pStyle w:val="a0"/>
        <w:spacing w:line="360" w:lineRule="auto"/>
        <w:ind w:firstLineChars="600" w:firstLine="2640"/>
        <w:rPr>
          <w:sz w:val="44"/>
          <w:szCs w:val="44"/>
          <w:u w:val="single"/>
        </w:rPr>
      </w:pPr>
    </w:p>
    <w:p w:rsidR="00144F99" w:rsidRDefault="00E97E5F">
      <w:pPr>
        <w:pStyle w:val="a0"/>
        <w:spacing w:line="360" w:lineRule="auto"/>
        <w:ind w:firstLineChars="600" w:firstLine="1928"/>
        <w:rPr>
          <w:b/>
          <w:sz w:val="32"/>
          <w:szCs w:val="32"/>
        </w:rPr>
      </w:pPr>
      <w:r>
        <w:rPr>
          <w:rFonts w:hint="eastAsia"/>
          <w:b/>
          <w:sz w:val="32"/>
          <w:szCs w:val="32"/>
        </w:rPr>
        <w:t>报价单位：</w:t>
      </w:r>
      <w:r>
        <w:rPr>
          <w:rFonts w:hint="eastAsia"/>
          <w:b/>
          <w:sz w:val="32"/>
          <w:szCs w:val="32"/>
          <w:u w:val="single"/>
        </w:rPr>
        <w:t xml:space="preserve">                   </w:t>
      </w:r>
      <w:r>
        <w:rPr>
          <w:rFonts w:hint="eastAsia"/>
          <w:b/>
          <w:sz w:val="32"/>
          <w:szCs w:val="32"/>
          <w:u w:val="single"/>
        </w:rPr>
        <w:t>（盖公章）</w:t>
      </w:r>
    </w:p>
    <w:p w:rsidR="00144F99" w:rsidRDefault="00144F99">
      <w:pPr>
        <w:pStyle w:val="a0"/>
        <w:spacing w:line="360" w:lineRule="auto"/>
        <w:ind w:firstLineChars="600" w:firstLine="1928"/>
        <w:rPr>
          <w:b/>
          <w:sz w:val="32"/>
          <w:szCs w:val="32"/>
        </w:rPr>
      </w:pPr>
    </w:p>
    <w:p w:rsidR="00144F99" w:rsidRDefault="00E97E5F">
      <w:pPr>
        <w:pStyle w:val="a0"/>
        <w:spacing w:line="360" w:lineRule="auto"/>
        <w:ind w:firstLineChars="600" w:firstLine="1928"/>
        <w:rPr>
          <w:b/>
          <w:sz w:val="32"/>
          <w:szCs w:val="32"/>
          <w:u w:val="single"/>
        </w:rPr>
      </w:pPr>
      <w:r>
        <w:rPr>
          <w:rFonts w:hint="eastAsia"/>
          <w:b/>
          <w:sz w:val="32"/>
          <w:szCs w:val="32"/>
        </w:rPr>
        <w:t>法定代表人或委托代理人</w:t>
      </w:r>
      <w:r>
        <w:rPr>
          <w:rFonts w:hint="eastAsia"/>
          <w:b/>
          <w:sz w:val="32"/>
          <w:szCs w:val="32"/>
          <w:u w:val="single"/>
        </w:rPr>
        <w:t>：</w:t>
      </w:r>
      <w:r>
        <w:rPr>
          <w:rFonts w:hint="eastAsia"/>
          <w:b/>
          <w:sz w:val="32"/>
          <w:szCs w:val="32"/>
          <w:u w:val="single"/>
        </w:rPr>
        <w:t xml:space="preserve">               </w:t>
      </w:r>
    </w:p>
    <w:p w:rsidR="00144F99" w:rsidRDefault="00144F99">
      <w:pPr>
        <w:pStyle w:val="a0"/>
        <w:spacing w:line="360" w:lineRule="auto"/>
        <w:ind w:firstLineChars="600" w:firstLine="1928"/>
        <w:rPr>
          <w:b/>
          <w:sz w:val="32"/>
          <w:szCs w:val="32"/>
          <w:u w:val="single"/>
        </w:rPr>
      </w:pPr>
    </w:p>
    <w:p w:rsidR="00144F99" w:rsidRDefault="00144F99">
      <w:pPr>
        <w:pStyle w:val="a0"/>
        <w:spacing w:line="360" w:lineRule="auto"/>
        <w:ind w:firstLineChars="600" w:firstLine="1928"/>
        <w:rPr>
          <w:b/>
          <w:sz w:val="32"/>
          <w:szCs w:val="32"/>
          <w:u w:val="single"/>
        </w:rPr>
      </w:pPr>
    </w:p>
    <w:p w:rsidR="00144F99" w:rsidRDefault="00E97E5F">
      <w:pPr>
        <w:pStyle w:val="a0"/>
        <w:spacing w:line="360" w:lineRule="auto"/>
        <w:ind w:firstLineChars="600" w:firstLine="1928"/>
        <w:rPr>
          <w:b/>
          <w:sz w:val="32"/>
          <w:szCs w:val="32"/>
        </w:rPr>
      </w:pPr>
      <w:r>
        <w:rPr>
          <w:rFonts w:hint="eastAsia"/>
          <w:b/>
          <w:sz w:val="32"/>
          <w:szCs w:val="32"/>
        </w:rPr>
        <w:t>报价日期：</w:t>
      </w:r>
      <w:r>
        <w:rPr>
          <w:rFonts w:hint="eastAsia"/>
          <w:b/>
          <w:sz w:val="32"/>
          <w:szCs w:val="32"/>
        </w:rPr>
        <w:t>2021</w:t>
      </w:r>
      <w:r>
        <w:rPr>
          <w:rFonts w:hint="eastAsia"/>
          <w:b/>
          <w:sz w:val="32"/>
          <w:szCs w:val="32"/>
        </w:rPr>
        <w:t>年</w:t>
      </w:r>
      <w:r>
        <w:rPr>
          <w:rFonts w:hint="eastAsia"/>
          <w:b/>
          <w:sz w:val="32"/>
          <w:szCs w:val="32"/>
        </w:rPr>
        <w:t xml:space="preserve">   </w:t>
      </w:r>
      <w:r>
        <w:rPr>
          <w:rFonts w:hint="eastAsia"/>
          <w:b/>
          <w:sz w:val="32"/>
          <w:szCs w:val="32"/>
        </w:rPr>
        <w:t>月</w:t>
      </w:r>
      <w:r>
        <w:rPr>
          <w:rFonts w:hint="eastAsia"/>
          <w:b/>
          <w:sz w:val="32"/>
          <w:szCs w:val="32"/>
        </w:rPr>
        <w:t xml:space="preserve">   </w:t>
      </w:r>
      <w:r>
        <w:rPr>
          <w:rFonts w:hint="eastAsia"/>
          <w:b/>
          <w:sz w:val="32"/>
          <w:szCs w:val="32"/>
        </w:rPr>
        <w:t>日</w:t>
      </w:r>
    </w:p>
    <w:p w:rsidR="00144F99" w:rsidRDefault="00144F99">
      <w:pPr>
        <w:pStyle w:val="a0"/>
        <w:spacing w:line="360" w:lineRule="auto"/>
        <w:ind w:firstLineChars="600" w:firstLine="1928"/>
        <w:rPr>
          <w:b/>
          <w:sz w:val="32"/>
          <w:szCs w:val="32"/>
        </w:rPr>
      </w:pPr>
    </w:p>
    <w:p w:rsidR="00144F99" w:rsidRDefault="00144F99">
      <w:pPr>
        <w:pStyle w:val="a0"/>
        <w:spacing w:line="360" w:lineRule="auto"/>
        <w:ind w:firstLineChars="600" w:firstLine="1928"/>
        <w:rPr>
          <w:b/>
          <w:sz w:val="32"/>
          <w:szCs w:val="32"/>
        </w:rPr>
      </w:pPr>
    </w:p>
    <w:p w:rsidR="00144F99" w:rsidRDefault="00144F99">
      <w:pPr>
        <w:pStyle w:val="a0"/>
        <w:spacing w:line="360" w:lineRule="auto"/>
        <w:ind w:firstLineChars="600" w:firstLine="1928"/>
        <w:rPr>
          <w:b/>
          <w:sz w:val="32"/>
          <w:szCs w:val="32"/>
        </w:rPr>
      </w:pPr>
    </w:p>
    <w:p w:rsidR="00144F99" w:rsidRDefault="00E97E5F">
      <w:pPr>
        <w:numPr>
          <w:ilvl w:val="0"/>
          <w:numId w:val="15"/>
        </w:numPr>
        <w:autoSpaceDE/>
        <w:autoSpaceDN/>
        <w:snapToGrid w:val="0"/>
        <w:spacing w:line="360" w:lineRule="auto"/>
        <w:textAlignment w:val="auto"/>
        <w:rPr>
          <w:rFonts w:ascii="宋体" w:hAnsi="宋体"/>
          <w:sz w:val="24"/>
          <w:szCs w:val="24"/>
        </w:rPr>
      </w:pPr>
      <w:r>
        <w:rPr>
          <w:rFonts w:ascii="宋体" w:hAnsi="宋体" w:hint="eastAsia"/>
          <w:sz w:val="24"/>
          <w:szCs w:val="24"/>
        </w:rPr>
        <w:lastRenderedPageBreak/>
        <w:t>响应函（见附件1）；</w:t>
      </w:r>
    </w:p>
    <w:p w:rsidR="00144F99" w:rsidRDefault="00E97E5F">
      <w:pPr>
        <w:numPr>
          <w:ilvl w:val="0"/>
          <w:numId w:val="15"/>
        </w:numPr>
        <w:autoSpaceDE/>
        <w:autoSpaceDN/>
        <w:snapToGrid w:val="0"/>
        <w:spacing w:line="360" w:lineRule="auto"/>
        <w:textAlignment w:val="auto"/>
        <w:rPr>
          <w:rFonts w:ascii="宋体" w:hAnsi="宋体"/>
          <w:sz w:val="24"/>
          <w:szCs w:val="24"/>
        </w:rPr>
      </w:pPr>
      <w:r>
        <w:rPr>
          <w:rFonts w:ascii="宋体" w:hAnsi="宋体" w:hint="eastAsia"/>
          <w:sz w:val="24"/>
          <w:szCs w:val="24"/>
        </w:rPr>
        <w:t>报价表（见附件2）；</w:t>
      </w:r>
    </w:p>
    <w:p w:rsidR="00144F99" w:rsidRDefault="00E97E5F">
      <w:pPr>
        <w:numPr>
          <w:ilvl w:val="0"/>
          <w:numId w:val="15"/>
        </w:numPr>
        <w:autoSpaceDE/>
        <w:autoSpaceDN/>
        <w:snapToGrid w:val="0"/>
        <w:spacing w:line="360" w:lineRule="auto"/>
        <w:textAlignment w:val="auto"/>
        <w:rPr>
          <w:rFonts w:ascii="宋体" w:hAnsi="宋体"/>
          <w:sz w:val="24"/>
          <w:szCs w:val="24"/>
        </w:rPr>
      </w:pPr>
      <w:r>
        <w:rPr>
          <w:rFonts w:ascii="宋体" w:hAnsi="宋体" w:hint="eastAsia"/>
          <w:sz w:val="24"/>
          <w:szCs w:val="24"/>
        </w:rPr>
        <w:t>法定代表人身份证明书（见附件3）；</w:t>
      </w:r>
    </w:p>
    <w:p w:rsidR="00144F99" w:rsidRDefault="00E97E5F">
      <w:pPr>
        <w:numPr>
          <w:ilvl w:val="0"/>
          <w:numId w:val="15"/>
        </w:numPr>
        <w:autoSpaceDE/>
        <w:autoSpaceDN/>
        <w:snapToGrid w:val="0"/>
        <w:spacing w:line="360" w:lineRule="auto"/>
        <w:textAlignment w:val="auto"/>
        <w:rPr>
          <w:rFonts w:ascii="宋体" w:hAnsi="宋体"/>
          <w:sz w:val="24"/>
          <w:szCs w:val="24"/>
        </w:rPr>
      </w:pPr>
      <w:r>
        <w:rPr>
          <w:rFonts w:ascii="宋体" w:hAnsi="宋体" w:hint="eastAsia"/>
          <w:sz w:val="24"/>
          <w:szCs w:val="24"/>
        </w:rPr>
        <w:t>法人授权委托书（见附件4，报价签字代表为法定代表人，则本附件不需要提供）；</w:t>
      </w:r>
    </w:p>
    <w:p w:rsidR="00144F99" w:rsidRDefault="00E97E5F">
      <w:pPr>
        <w:numPr>
          <w:ilvl w:val="0"/>
          <w:numId w:val="15"/>
        </w:numPr>
        <w:autoSpaceDE/>
        <w:autoSpaceDN/>
        <w:snapToGrid w:val="0"/>
        <w:spacing w:line="360" w:lineRule="auto"/>
        <w:textAlignment w:val="auto"/>
        <w:rPr>
          <w:rFonts w:ascii="宋体" w:hAnsi="宋体"/>
          <w:sz w:val="24"/>
          <w:szCs w:val="24"/>
        </w:rPr>
      </w:pPr>
      <w:r>
        <w:rPr>
          <w:rFonts w:ascii="宋体" w:hAnsi="宋体" w:hint="eastAsia"/>
          <w:sz w:val="24"/>
          <w:szCs w:val="24"/>
        </w:rPr>
        <w:t>关于资格的声明函（见附件5）；</w:t>
      </w:r>
    </w:p>
    <w:p w:rsidR="00144F99" w:rsidRDefault="00E97E5F">
      <w:pPr>
        <w:numPr>
          <w:ilvl w:val="0"/>
          <w:numId w:val="15"/>
        </w:numPr>
        <w:autoSpaceDE/>
        <w:autoSpaceDN/>
        <w:snapToGrid w:val="0"/>
        <w:spacing w:line="360" w:lineRule="auto"/>
        <w:textAlignment w:val="auto"/>
        <w:rPr>
          <w:rFonts w:ascii="宋体" w:hAnsi="宋体"/>
          <w:sz w:val="24"/>
          <w:szCs w:val="24"/>
        </w:rPr>
      </w:pPr>
      <w:r>
        <w:rPr>
          <w:rFonts w:ascii="宋体" w:hAnsi="宋体" w:hint="eastAsia"/>
          <w:sz w:val="24"/>
          <w:szCs w:val="24"/>
        </w:rPr>
        <w:t>报价方廉洁承诺书（见附件6）；</w:t>
      </w:r>
    </w:p>
    <w:p w:rsidR="00144F99" w:rsidRDefault="00E97E5F">
      <w:pPr>
        <w:numPr>
          <w:ilvl w:val="0"/>
          <w:numId w:val="15"/>
        </w:numPr>
        <w:autoSpaceDE/>
        <w:autoSpaceDN/>
        <w:snapToGrid w:val="0"/>
        <w:spacing w:line="360" w:lineRule="auto"/>
        <w:textAlignment w:val="auto"/>
        <w:rPr>
          <w:rFonts w:ascii="宋体" w:hAnsi="宋体"/>
          <w:sz w:val="24"/>
          <w:szCs w:val="24"/>
        </w:rPr>
      </w:pPr>
      <w:r>
        <w:rPr>
          <w:rFonts w:ascii="宋体" w:hAnsi="宋体" w:hint="eastAsia"/>
          <w:sz w:val="24"/>
          <w:szCs w:val="24"/>
        </w:rPr>
        <w:t>提供质保承诺书（见附件7）；</w:t>
      </w:r>
    </w:p>
    <w:p w:rsidR="00144F99" w:rsidRDefault="00E97E5F">
      <w:pPr>
        <w:numPr>
          <w:ilvl w:val="0"/>
          <w:numId w:val="15"/>
        </w:numPr>
        <w:autoSpaceDE/>
        <w:autoSpaceDN/>
        <w:snapToGrid w:val="0"/>
        <w:spacing w:line="360" w:lineRule="auto"/>
        <w:textAlignment w:val="auto"/>
        <w:rPr>
          <w:rFonts w:ascii="宋体" w:hAnsi="宋体"/>
          <w:sz w:val="24"/>
          <w:szCs w:val="24"/>
        </w:rPr>
      </w:pPr>
      <w:r>
        <w:rPr>
          <w:rFonts w:ascii="宋体" w:hAnsi="宋体" w:hint="eastAsia"/>
          <w:sz w:val="24"/>
          <w:szCs w:val="24"/>
        </w:rPr>
        <w:t>企业能有效识别二维码且加盖报价单位公章的营业执照复印件；</w:t>
      </w:r>
    </w:p>
    <w:p w:rsidR="00144F99" w:rsidRDefault="00E97E5F">
      <w:pPr>
        <w:numPr>
          <w:ilvl w:val="0"/>
          <w:numId w:val="15"/>
        </w:numPr>
        <w:autoSpaceDE/>
        <w:autoSpaceDN/>
        <w:snapToGrid w:val="0"/>
        <w:spacing w:line="360" w:lineRule="auto"/>
        <w:textAlignment w:val="auto"/>
        <w:rPr>
          <w:rFonts w:ascii="宋体" w:hAnsi="宋体"/>
          <w:sz w:val="24"/>
          <w:szCs w:val="24"/>
        </w:rPr>
      </w:pPr>
      <w:r>
        <w:rPr>
          <w:rFonts w:ascii="宋体" w:hAnsi="宋体" w:hint="eastAsia"/>
          <w:sz w:val="24"/>
          <w:szCs w:val="24"/>
        </w:rPr>
        <w:t>企业加盖报价单位公章相关资质证明文件等；</w:t>
      </w:r>
    </w:p>
    <w:p w:rsidR="00144F99" w:rsidRDefault="00E97E5F">
      <w:pPr>
        <w:numPr>
          <w:ilvl w:val="0"/>
          <w:numId w:val="15"/>
        </w:numPr>
        <w:autoSpaceDE/>
        <w:autoSpaceDN/>
        <w:snapToGrid w:val="0"/>
        <w:spacing w:line="360" w:lineRule="auto"/>
        <w:textAlignment w:val="auto"/>
        <w:rPr>
          <w:rFonts w:ascii="宋体" w:hAnsi="宋体"/>
          <w:sz w:val="24"/>
          <w:szCs w:val="24"/>
        </w:rPr>
      </w:pPr>
      <w:r>
        <w:rPr>
          <w:rFonts w:ascii="宋体" w:hAnsi="宋体" w:hint="eastAsia"/>
          <w:sz w:val="24"/>
          <w:szCs w:val="24"/>
        </w:rPr>
        <w:t>相关业绩证明，提供合同复印件；</w:t>
      </w:r>
    </w:p>
    <w:p w:rsidR="00144F99" w:rsidRDefault="00E97E5F">
      <w:pPr>
        <w:numPr>
          <w:ilvl w:val="0"/>
          <w:numId w:val="15"/>
        </w:numPr>
        <w:autoSpaceDE/>
        <w:autoSpaceDN/>
        <w:snapToGrid w:val="0"/>
        <w:spacing w:line="360" w:lineRule="auto"/>
        <w:textAlignment w:val="auto"/>
        <w:rPr>
          <w:rFonts w:ascii="宋体" w:hAnsi="宋体"/>
          <w:sz w:val="24"/>
          <w:szCs w:val="24"/>
        </w:rPr>
      </w:pPr>
      <w:r>
        <w:rPr>
          <w:rFonts w:ascii="宋体" w:hAnsi="宋体" w:hint="eastAsia"/>
          <w:sz w:val="24"/>
          <w:szCs w:val="24"/>
        </w:rPr>
        <w:t>报价方认为需要提供的其他资料。</w:t>
      </w:r>
    </w:p>
    <w:p w:rsidR="00144F99" w:rsidRDefault="00144F99">
      <w:pPr>
        <w:tabs>
          <w:tab w:val="left" w:pos="0"/>
        </w:tabs>
        <w:autoSpaceDE/>
        <w:autoSpaceDN/>
        <w:snapToGrid w:val="0"/>
        <w:spacing w:line="360" w:lineRule="auto"/>
        <w:textAlignment w:val="auto"/>
        <w:rPr>
          <w:rFonts w:ascii="宋体" w:hAnsi="宋体"/>
          <w:sz w:val="24"/>
          <w:szCs w:val="24"/>
        </w:rPr>
      </w:pPr>
    </w:p>
    <w:p w:rsidR="00144F99" w:rsidRDefault="00144F99">
      <w:pPr>
        <w:tabs>
          <w:tab w:val="left" w:pos="0"/>
        </w:tabs>
        <w:autoSpaceDE/>
        <w:autoSpaceDN/>
        <w:snapToGrid w:val="0"/>
        <w:spacing w:line="360" w:lineRule="auto"/>
        <w:textAlignment w:val="auto"/>
        <w:rPr>
          <w:rFonts w:ascii="宋体" w:hAnsi="宋体"/>
          <w:sz w:val="24"/>
          <w:szCs w:val="24"/>
        </w:rPr>
      </w:pPr>
    </w:p>
    <w:p w:rsidR="00144F99" w:rsidRDefault="00144F99">
      <w:pPr>
        <w:tabs>
          <w:tab w:val="left" w:pos="0"/>
        </w:tabs>
        <w:autoSpaceDE/>
        <w:autoSpaceDN/>
        <w:snapToGrid w:val="0"/>
        <w:spacing w:line="360" w:lineRule="auto"/>
        <w:textAlignment w:val="auto"/>
        <w:rPr>
          <w:rFonts w:ascii="宋体" w:hAnsi="宋体"/>
          <w:sz w:val="24"/>
          <w:szCs w:val="24"/>
        </w:rPr>
      </w:pPr>
    </w:p>
    <w:p w:rsidR="00144F99" w:rsidRDefault="00144F99">
      <w:pPr>
        <w:tabs>
          <w:tab w:val="left" w:pos="0"/>
        </w:tabs>
        <w:autoSpaceDE/>
        <w:autoSpaceDN/>
        <w:snapToGrid w:val="0"/>
        <w:spacing w:line="360" w:lineRule="auto"/>
        <w:textAlignment w:val="auto"/>
        <w:rPr>
          <w:rFonts w:ascii="宋体" w:hAnsi="宋体"/>
          <w:sz w:val="24"/>
          <w:szCs w:val="24"/>
        </w:rPr>
      </w:pPr>
    </w:p>
    <w:p w:rsidR="00144F99" w:rsidRDefault="00144F99">
      <w:pPr>
        <w:tabs>
          <w:tab w:val="left" w:pos="0"/>
        </w:tabs>
        <w:autoSpaceDE/>
        <w:autoSpaceDN/>
        <w:snapToGrid w:val="0"/>
        <w:spacing w:line="360" w:lineRule="auto"/>
        <w:textAlignment w:val="auto"/>
        <w:rPr>
          <w:rFonts w:ascii="宋体" w:hAnsi="宋体"/>
          <w:sz w:val="24"/>
          <w:szCs w:val="24"/>
        </w:rPr>
      </w:pPr>
    </w:p>
    <w:p w:rsidR="00144F99" w:rsidRDefault="00144F99">
      <w:pPr>
        <w:tabs>
          <w:tab w:val="left" w:pos="0"/>
        </w:tabs>
        <w:autoSpaceDE/>
        <w:autoSpaceDN/>
        <w:snapToGrid w:val="0"/>
        <w:spacing w:line="360" w:lineRule="auto"/>
        <w:textAlignment w:val="auto"/>
        <w:rPr>
          <w:rFonts w:ascii="宋体" w:hAnsi="宋体"/>
          <w:sz w:val="24"/>
          <w:szCs w:val="24"/>
        </w:rPr>
      </w:pPr>
    </w:p>
    <w:p w:rsidR="00144F99" w:rsidRDefault="00144F99">
      <w:pPr>
        <w:tabs>
          <w:tab w:val="left" w:pos="0"/>
        </w:tabs>
        <w:autoSpaceDE/>
        <w:autoSpaceDN/>
        <w:snapToGrid w:val="0"/>
        <w:spacing w:line="360" w:lineRule="auto"/>
        <w:textAlignment w:val="auto"/>
        <w:rPr>
          <w:rFonts w:ascii="宋体" w:hAnsi="宋体"/>
          <w:sz w:val="24"/>
          <w:szCs w:val="24"/>
        </w:rPr>
      </w:pPr>
    </w:p>
    <w:p w:rsidR="00144F99" w:rsidRDefault="00144F99">
      <w:pPr>
        <w:tabs>
          <w:tab w:val="left" w:pos="0"/>
        </w:tabs>
        <w:autoSpaceDE/>
        <w:autoSpaceDN/>
        <w:snapToGrid w:val="0"/>
        <w:spacing w:line="360" w:lineRule="auto"/>
        <w:textAlignment w:val="auto"/>
        <w:rPr>
          <w:rFonts w:ascii="宋体" w:hAnsi="宋体"/>
          <w:sz w:val="24"/>
          <w:szCs w:val="24"/>
        </w:rPr>
      </w:pPr>
    </w:p>
    <w:p w:rsidR="00144F99" w:rsidRDefault="00144F99">
      <w:pPr>
        <w:tabs>
          <w:tab w:val="left" w:pos="0"/>
        </w:tabs>
        <w:autoSpaceDE/>
        <w:autoSpaceDN/>
        <w:snapToGrid w:val="0"/>
        <w:spacing w:line="360" w:lineRule="auto"/>
        <w:textAlignment w:val="auto"/>
        <w:rPr>
          <w:rFonts w:ascii="宋体" w:hAnsi="宋体"/>
          <w:sz w:val="24"/>
          <w:szCs w:val="24"/>
        </w:rPr>
      </w:pPr>
    </w:p>
    <w:p w:rsidR="00144F99" w:rsidRDefault="00144F99">
      <w:pPr>
        <w:tabs>
          <w:tab w:val="left" w:pos="0"/>
        </w:tabs>
        <w:autoSpaceDE/>
        <w:autoSpaceDN/>
        <w:snapToGrid w:val="0"/>
        <w:spacing w:line="360" w:lineRule="auto"/>
        <w:textAlignment w:val="auto"/>
        <w:rPr>
          <w:rFonts w:ascii="宋体" w:hAnsi="宋体"/>
          <w:sz w:val="24"/>
          <w:szCs w:val="24"/>
        </w:rPr>
      </w:pPr>
    </w:p>
    <w:p w:rsidR="00144F99" w:rsidRDefault="00144F99">
      <w:pPr>
        <w:tabs>
          <w:tab w:val="left" w:pos="0"/>
        </w:tabs>
        <w:autoSpaceDE/>
        <w:autoSpaceDN/>
        <w:snapToGrid w:val="0"/>
        <w:spacing w:line="360" w:lineRule="auto"/>
        <w:textAlignment w:val="auto"/>
        <w:rPr>
          <w:rFonts w:ascii="宋体" w:hAnsi="宋体"/>
          <w:sz w:val="24"/>
          <w:szCs w:val="24"/>
        </w:rPr>
      </w:pPr>
    </w:p>
    <w:p w:rsidR="00144F99" w:rsidRDefault="00144F99">
      <w:pPr>
        <w:tabs>
          <w:tab w:val="left" w:pos="0"/>
        </w:tabs>
        <w:autoSpaceDE/>
        <w:autoSpaceDN/>
        <w:snapToGrid w:val="0"/>
        <w:spacing w:line="360" w:lineRule="auto"/>
        <w:textAlignment w:val="auto"/>
        <w:rPr>
          <w:rFonts w:ascii="宋体" w:hAnsi="宋体"/>
          <w:sz w:val="24"/>
          <w:szCs w:val="24"/>
        </w:rPr>
      </w:pPr>
    </w:p>
    <w:p w:rsidR="00144F99" w:rsidRDefault="00144F99">
      <w:pPr>
        <w:tabs>
          <w:tab w:val="left" w:pos="0"/>
        </w:tabs>
        <w:autoSpaceDE/>
        <w:autoSpaceDN/>
        <w:snapToGrid w:val="0"/>
        <w:spacing w:line="360" w:lineRule="auto"/>
        <w:textAlignment w:val="auto"/>
        <w:rPr>
          <w:rFonts w:ascii="宋体" w:hAnsi="宋体"/>
          <w:sz w:val="24"/>
          <w:szCs w:val="24"/>
        </w:rPr>
      </w:pPr>
    </w:p>
    <w:p w:rsidR="00144F99" w:rsidRDefault="00144F99">
      <w:pPr>
        <w:tabs>
          <w:tab w:val="left" w:pos="0"/>
        </w:tabs>
        <w:autoSpaceDE/>
        <w:autoSpaceDN/>
        <w:snapToGrid w:val="0"/>
        <w:spacing w:line="360" w:lineRule="auto"/>
        <w:textAlignment w:val="auto"/>
        <w:rPr>
          <w:rFonts w:ascii="宋体" w:hAnsi="宋体"/>
          <w:sz w:val="24"/>
          <w:szCs w:val="24"/>
        </w:rPr>
      </w:pPr>
    </w:p>
    <w:p w:rsidR="00144F99" w:rsidRDefault="00144F99">
      <w:pPr>
        <w:pStyle w:val="a0"/>
        <w:rPr>
          <w:rFonts w:ascii="宋体" w:hAnsi="宋体"/>
          <w:sz w:val="24"/>
          <w:szCs w:val="24"/>
        </w:rPr>
      </w:pPr>
    </w:p>
    <w:p w:rsidR="00144F99" w:rsidRDefault="00144F99">
      <w:pPr>
        <w:pStyle w:val="a0"/>
        <w:rPr>
          <w:rFonts w:ascii="宋体" w:hAnsi="宋体"/>
          <w:sz w:val="24"/>
          <w:szCs w:val="24"/>
        </w:rPr>
      </w:pPr>
    </w:p>
    <w:p w:rsidR="00144F99" w:rsidRDefault="00144F99">
      <w:pPr>
        <w:pStyle w:val="a0"/>
        <w:rPr>
          <w:rFonts w:ascii="宋体" w:hAnsi="宋体"/>
          <w:sz w:val="24"/>
          <w:szCs w:val="24"/>
        </w:rPr>
      </w:pPr>
    </w:p>
    <w:p w:rsidR="00144F99" w:rsidRDefault="00144F99">
      <w:pPr>
        <w:pStyle w:val="a0"/>
        <w:rPr>
          <w:rFonts w:ascii="宋体" w:hAnsi="宋体"/>
          <w:sz w:val="24"/>
          <w:szCs w:val="24"/>
        </w:rPr>
      </w:pPr>
    </w:p>
    <w:p w:rsidR="00144F99" w:rsidRDefault="00144F99">
      <w:pPr>
        <w:pStyle w:val="a0"/>
        <w:rPr>
          <w:rFonts w:ascii="宋体" w:hAnsi="宋体"/>
          <w:sz w:val="24"/>
          <w:szCs w:val="24"/>
        </w:rPr>
      </w:pPr>
    </w:p>
    <w:p w:rsidR="00144F99" w:rsidRDefault="00E97E5F">
      <w:pPr>
        <w:pStyle w:val="20"/>
        <w:keepNext w:val="0"/>
        <w:keepLines w:val="0"/>
        <w:snapToGrid w:val="0"/>
        <w:spacing w:before="0" w:after="0" w:line="360" w:lineRule="auto"/>
        <w:jc w:val="both"/>
        <w:rPr>
          <w:rFonts w:eastAsia="宋体" w:cs="宋体"/>
          <w:b w:val="0"/>
          <w:bCs/>
          <w:sz w:val="28"/>
          <w:szCs w:val="18"/>
        </w:rPr>
      </w:pPr>
      <w:bookmarkStart w:id="74" w:name="_Toc29175_WPSOffice_Level1"/>
      <w:r>
        <w:rPr>
          <w:rFonts w:eastAsia="宋体" w:cs="宋体" w:hint="eastAsia"/>
          <w:b w:val="0"/>
          <w:bCs/>
          <w:sz w:val="28"/>
          <w:szCs w:val="18"/>
        </w:rPr>
        <w:lastRenderedPageBreak/>
        <w:t xml:space="preserve">附件1 </w:t>
      </w:r>
    </w:p>
    <w:p w:rsidR="00144F99" w:rsidRDefault="00E97E5F">
      <w:pPr>
        <w:pStyle w:val="20"/>
        <w:keepNext w:val="0"/>
        <w:keepLines w:val="0"/>
        <w:snapToGrid w:val="0"/>
        <w:spacing w:before="0" w:after="0" w:line="360" w:lineRule="auto"/>
        <w:ind w:firstLineChars="1300" w:firstLine="3900"/>
        <w:jc w:val="both"/>
        <w:rPr>
          <w:rFonts w:eastAsia="宋体" w:cs="宋体"/>
          <w:b w:val="0"/>
          <w:bCs/>
          <w:sz w:val="28"/>
          <w:szCs w:val="18"/>
        </w:rPr>
      </w:pPr>
      <w:r>
        <w:rPr>
          <w:rFonts w:eastAsia="宋体" w:cs="宋体" w:hint="eastAsia"/>
          <w:b w:val="0"/>
          <w:bCs/>
          <w:sz w:val="28"/>
          <w:szCs w:val="18"/>
        </w:rPr>
        <w:t>响应函</w:t>
      </w:r>
      <w:bookmarkEnd w:id="74"/>
    </w:p>
    <w:p w:rsidR="00144F99" w:rsidRDefault="00E97E5F">
      <w:p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t>厦门同集热电有限公司：</w:t>
      </w:r>
    </w:p>
    <w:p w:rsidR="00144F99" w:rsidRDefault="00E97E5F">
      <w:pPr>
        <w:autoSpaceDE/>
        <w:autoSpaceDN/>
        <w:snapToGrid w:val="0"/>
        <w:spacing w:line="360" w:lineRule="auto"/>
        <w:ind w:rightChars="50" w:right="105" w:firstLineChars="250" w:firstLine="580"/>
        <w:jc w:val="left"/>
        <w:textAlignment w:val="auto"/>
        <w:rPr>
          <w:rFonts w:ascii="宋体" w:hAnsi="宋体"/>
          <w:sz w:val="24"/>
          <w:szCs w:val="24"/>
        </w:rPr>
      </w:pPr>
      <w:r>
        <w:rPr>
          <w:rFonts w:ascii="宋体" w:hAnsi="宋体" w:cs="宋体" w:hint="eastAsia"/>
          <w:spacing w:val="-4"/>
          <w:sz w:val="24"/>
          <w:szCs w:val="24"/>
        </w:rPr>
        <w:t>我方已仔细研究了</w:t>
      </w:r>
      <w:r>
        <w:rPr>
          <w:rFonts w:ascii="宋体" w:hAnsi="宋体" w:cs="宋体" w:hint="eastAsia"/>
          <w:sz w:val="24"/>
          <w:szCs w:val="24"/>
          <w:u w:val="single"/>
        </w:rPr>
        <w:t>#1、#2锅炉本体钢构、平台及附属设</w:t>
      </w:r>
      <w:r>
        <w:rPr>
          <w:rFonts w:ascii="宋体" w:hAnsi="宋体" w:cs="宋体" w:hint="eastAsia"/>
          <w:color w:val="000000" w:themeColor="text1"/>
          <w:sz w:val="24"/>
          <w:szCs w:val="24"/>
          <w:u w:val="single"/>
        </w:rPr>
        <w:t>施等相关设备防腐</w:t>
      </w:r>
      <w:r>
        <w:rPr>
          <w:rFonts w:ascii="宋体" w:hAnsi="宋体" w:cs="宋体" w:hint="eastAsia"/>
          <w:color w:val="000000" w:themeColor="text1"/>
          <w:spacing w:val="-4"/>
          <w:sz w:val="24"/>
          <w:szCs w:val="24"/>
          <w:u w:val="single"/>
        </w:rPr>
        <w:t>项目</w:t>
      </w:r>
      <w:r>
        <w:rPr>
          <w:rFonts w:ascii="宋体" w:hAnsi="宋体" w:cs="宋体" w:hint="eastAsia"/>
          <w:color w:val="000000" w:themeColor="text1"/>
          <w:spacing w:val="-4"/>
          <w:sz w:val="24"/>
          <w:szCs w:val="24"/>
        </w:rPr>
        <w:t>的采购文件全部内容，愿意以人民币的总报价，含9%税率增值税专用发票。服务期限自合同签订后</w:t>
      </w:r>
      <w:r>
        <w:rPr>
          <w:rFonts w:ascii="宋体" w:hAnsi="宋体" w:hint="eastAsia"/>
          <w:color w:val="000000" w:themeColor="text1"/>
          <w:sz w:val="24"/>
          <w:szCs w:val="24"/>
        </w:rPr>
        <w:t>，我方接到采购方通知之日起30天内完成一台锅炉防腐施工，</w:t>
      </w:r>
      <w:r>
        <w:rPr>
          <w:rFonts w:ascii="宋体" w:hAnsi="宋体" w:cs="宋体" w:hint="eastAsia"/>
          <w:color w:val="000000" w:themeColor="text1"/>
          <w:sz w:val="24"/>
          <w:szCs w:val="24"/>
          <w:shd w:val="clear" w:color="auto" w:fill="FFFFFF"/>
        </w:rPr>
        <w:t>待再次接到采购方</w:t>
      </w:r>
      <w:r>
        <w:rPr>
          <w:rFonts w:ascii="宋体" w:hAnsi="宋体" w:cs="宋体" w:hint="eastAsia"/>
          <w:color w:val="000000" w:themeColor="text1"/>
          <w:sz w:val="24"/>
          <w:szCs w:val="24"/>
        </w:rPr>
        <w:t>通知之日起30天内完成另外一台炉的防腐施工，</w:t>
      </w:r>
      <w:r>
        <w:rPr>
          <w:rFonts w:ascii="宋体" w:hAnsi="宋体" w:cs="宋体" w:hint="eastAsia"/>
          <w:color w:val="000000" w:themeColor="text1"/>
          <w:spacing w:val="-4"/>
          <w:sz w:val="24"/>
          <w:szCs w:val="24"/>
        </w:rPr>
        <w:t>按照采</w:t>
      </w:r>
      <w:r>
        <w:rPr>
          <w:rFonts w:ascii="宋体" w:hAnsi="宋体" w:cs="宋体" w:hint="eastAsia"/>
          <w:spacing w:val="-4"/>
          <w:sz w:val="24"/>
          <w:szCs w:val="24"/>
        </w:rPr>
        <w:t>购文件、服务合同和技术规范要求承接本采购范围内的服务，并承担法律法规规定的责任和义务。</w:t>
      </w:r>
    </w:p>
    <w:p w:rsidR="00144F99" w:rsidRDefault="00E97E5F">
      <w:pPr>
        <w:numPr>
          <w:ilvl w:val="0"/>
          <w:numId w:val="16"/>
        </w:num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144F99" w:rsidRDefault="00E97E5F">
      <w:pPr>
        <w:autoSpaceDE/>
        <w:autoSpaceDN/>
        <w:snapToGrid w:val="0"/>
        <w:spacing w:line="360" w:lineRule="auto"/>
        <w:ind w:left="397" w:rightChars="100" w:right="210"/>
        <w:jc w:val="left"/>
        <w:textAlignment w:val="auto"/>
        <w:rPr>
          <w:rFonts w:ascii="宋体" w:hAnsi="宋体" w:cs="宋体"/>
          <w:spacing w:val="-4"/>
          <w:sz w:val="24"/>
          <w:szCs w:val="24"/>
        </w:rPr>
      </w:pPr>
      <w:r>
        <w:rPr>
          <w:rFonts w:ascii="宋体" w:hAnsi="宋体" w:cs="宋体" w:hint="eastAsia"/>
          <w:spacing w:val="-4"/>
          <w:sz w:val="24"/>
          <w:szCs w:val="24"/>
        </w:rPr>
        <w:t>2.如我方成交，我方承诺在收到成交通知书后，在成交通知书规定的期限内完成合同签订，并保证为本项目提供优质服务。</w:t>
      </w:r>
    </w:p>
    <w:p w:rsidR="00144F99" w:rsidRDefault="00E97E5F">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3.本报价函及报价文件属于合同文件的组成部分。</w:t>
      </w:r>
    </w:p>
    <w:p w:rsidR="00144F99" w:rsidRDefault="00E97E5F">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4.我方承诺按谈判文件的规定履行合同责任和义务，并在合同约定的服务期限内完成所有服务。</w:t>
      </w:r>
    </w:p>
    <w:p w:rsidR="00144F99" w:rsidRDefault="00E97E5F">
      <w:pPr>
        <w:autoSpaceDE/>
        <w:autoSpaceDN/>
        <w:snapToGrid w:val="0"/>
        <w:spacing w:line="360" w:lineRule="auto"/>
        <w:ind w:left="400"/>
        <w:textAlignment w:val="auto"/>
        <w:rPr>
          <w:rFonts w:ascii="宋体" w:hAnsi="宋体" w:cs="宋体"/>
          <w:spacing w:val="-4"/>
          <w:sz w:val="24"/>
          <w:szCs w:val="24"/>
        </w:rPr>
      </w:pPr>
      <w:r>
        <w:rPr>
          <w:rFonts w:ascii="宋体" w:hAnsi="宋体" w:cs="宋体" w:hint="eastAsia"/>
          <w:spacing w:val="-4"/>
          <w:sz w:val="24"/>
          <w:szCs w:val="24"/>
        </w:rPr>
        <w:t>5.我方在此声明，所递交的报价文件及有关资料内容完整、真实和准确，且不存在违反谈判文件规定的任何一种情形。</w:t>
      </w:r>
    </w:p>
    <w:p w:rsidR="00144F99" w:rsidRDefault="00144F99">
      <w:pPr>
        <w:autoSpaceDE/>
        <w:autoSpaceDN/>
        <w:snapToGrid w:val="0"/>
        <w:spacing w:line="360" w:lineRule="auto"/>
        <w:jc w:val="center"/>
        <w:textAlignment w:val="auto"/>
        <w:rPr>
          <w:rFonts w:ascii="宋体" w:hAnsi="宋体" w:cs="宋体"/>
          <w:spacing w:val="-4"/>
          <w:sz w:val="24"/>
          <w:szCs w:val="24"/>
        </w:rPr>
      </w:pPr>
    </w:p>
    <w:p w:rsidR="00144F99" w:rsidRDefault="00E97E5F">
      <w:pPr>
        <w:autoSpaceDE/>
        <w:autoSpaceDN/>
        <w:snapToGrid w:val="0"/>
        <w:spacing w:line="360" w:lineRule="auto"/>
        <w:ind w:firstLineChars="1600" w:firstLine="3712"/>
        <w:textAlignment w:val="auto"/>
        <w:rPr>
          <w:rFonts w:ascii="宋体" w:hAnsi="宋体" w:cs="宋体"/>
          <w:spacing w:val="-4"/>
          <w:sz w:val="24"/>
          <w:szCs w:val="24"/>
          <w:u w:val="single"/>
        </w:rPr>
      </w:pPr>
      <w:r>
        <w:rPr>
          <w:rFonts w:ascii="宋体" w:hAnsi="宋体" w:cs="宋体" w:hint="eastAsia"/>
          <w:spacing w:val="-4"/>
          <w:sz w:val="24"/>
          <w:szCs w:val="24"/>
        </w:rPr>
        <w:t xml:space="preserve"> 报价单位：</w:t>
      </w:r>
      <w:r>
        <w:rPr>
          <w:rFonts w:ascii="宋体" w:hAnsi="宋体" w:cs="宋体" w:hint="eastAsia"/>
          <w:spacing w:val="-4"/>
          <w:sz w:val="24"/>
          <w:szCs w:val="24"/>
          <w:u w:val="single"/>
        </w:rPr>
        <w:t xml:space="preserve">  （盖章）  </w:t>
      </w:r>
    </w:p>
    <w:p w:rsidR="00144F99" w:rsidRDefault="00E97E5F">
      <w:pPr>
        <w:autoSpaceDE/>
        <w:autoSpaceDN/>
        <w:snapToGrid w:val="0"/>
        <w:spacing w:line="360" w:lineRule="auto"/>
        <w:textAlignment w:val="auto"/>
        <w:rPr>
          <w:rFonts w:ascii="宋体" w:hAnsi="宋体" w:cs="宋体"/>
          <w:spacing w:val="-4"/>
          <w:sz w:val="24"/>
          <w:szCs w:val="24"/>
          <w:u w:val="single"/>
        </w:rPr>
      </w:pPr>
      <w:r>
        <w:rPr>
          <w:rFonts w:ascii="宋体" w:hAnsi="宋体" w:cs="宋体" w:hint="eastAsia"/>
          <w:spacing w:val="-4"/>
          <w:sz w:val="24"/>
          <w:szCs w:val="24"/>
        </w:rPr>
        <w:t xml:space="preserve">                                  法定代表人或授权代理人（签字或盖章）</w:t>
      </w:r>
    </w:p>
    <w:p w:rsidR="00144F99" w:rsidRDefault="00E97E5F">
      <w:pPr>
        <w:autoSpaceDE/>
        <w:autoSpaceDN/>
        <w:snapToGrid w:val="0"/>
        <w:spacing w:line="360" w:lineRule="auto"/>
        <w:textAlignment w:val="auto"/>
        <w:rPr>
          <w:rFonts w:ascii="宋体" w:hAnsi="宋体" w:cs="宋体"/>
          <w:spacing w:val="-4"/>
          <w:sz w:val="24"/>
          <w:szCs w:val="24"/>
        </w:rPr>
      </w:pPr>
      <w:r>
        <w:rPr>
          <w:rFonts w:ascii="宋体" w:hAnsi="宋体" w:cs="宋体" w:hint="eastAsia"/>
          <w:spacing w:val="-4"/>
          <w:sz w:val="24"/>
          <w:szCs w:val="24"/>
        </w:rPr>
        <w:t xml:space="preserve">                                  日期： 年  月   日</w:t>
      </w:r>
    </w:p>
    <w:p w:rsidR="00144F99" w:rsidRDefault="00144F99">
      <w:pPr>
        <w:autoSpaceDE/>
        <w:autoSpaceDN/>
        <w:snapToGrid w:val="0"/>
        <w:spacing w:line="360" w:lineRule="auto"/>
        <w:jc w:val="center"/>
        <w:textAlignment w:val="auto"/>
        <w:rPr>
          <w:rFonts w:ascii="宋体" w:hAnsi="宋体" w:cs="宋体"/>
          <w:spacing w:val="-4"/>
          <w:sz w:val="24"/>
          <w:szCs w:val="24"/>
        </w:rPr>
      </w:pPr>
    </w:p>
    <w:p w:rsidR="00144F99" w:rsidRDefault="00144F99">
      <w:pPr>
        <w:autoSpaceDE/>
        <w:autoSpaceDN/>
        <w:snapToGrid w:val="0"/>
        <w:spacing w:line="360" w:lineRule="auto"/>
        <w:jc w:val="center"/>
        <w:textAlignment w:val="auto"/>
        <w:rPr>
          <w:rFonts w:ascii="宋体" w:hAnsi="宋体" w:cs="宋体"/>
          <w:spacing w:val="-4"/>
          <w:sz w:val="24"/>
          <w:szCs w:val="24"/>
        </w:rPr>
      </w:pPr>
    </w:p>
    <w:p w:rsidR="00144F99" w:rsidRDefault="00144F99">
      <w:pPr>
        <w:autoSpaceDE/>
        <w:autoSpaceDN/>
        <w:snapToGrid w:val="0"/>
        <w:spacing w:line="360" w:lineRule="auto"/>
        <w:jc w:val="center"/>
        <w:textAlignment w:val="auto"/>
        <w:rPr>
          <w:rFonts w:ascii="宋体" w:hAnsi="宋体" w:cs="宋体"/>
          <w:spacing w:val="-4"/>
          <w:sz w:val="24"/>
          <w:szCs w:val="24"/>
        </w:rPr>
      </w:pPr>
    </w:p>
    <w:p w:rsidR="00144F99" w:rsidRDefault="00144F99">
      <w:pPr>
        <w:autoSpaceDE/>
        <w:autoSpaceDN/>
        <w:snapToGrid w:val="0"/>
        <w:spacing w:line="360" w:lineRule="auto"/>
        <w:jc w:val="center"/>
        <w:textAlignment w:val="auto"/>
        <w:rPr>
          <w:rFonts w:ascii="宋体" w:hAnsi="宋体" w:cs="宋体"/>
          <w:spacing w:val="-4"/>
          <w:sz w:val="24"/>
          <w:szCs w:val="24"/>
        </w:rPr>
      </w:pPr>
    </w:p>
    <w:p w:rsidR="00144F99" w:rsidRDefault="00144F99">
      <w:pPr>
        <w:autoSpaceDE/>
        <w:autoSpaceDN/>
        <w:snapToGrid w:val="0"/>
        <w:spacing w:line="360" w:lineRule="auto"/>
        <w:jc w:val="center"/>
        <w:textAlignment w:val="auto"/>
        <w:rPr>
          <w:rFonts w:ascii="宋体" w:hAnsi="宋体" w:cs="宋体"/>
          <w:spacing w:val="-4"/>
          <w:sz w:val="24"/>
          <w:szCs w:val="24"/>
        </w:rPr>
      </w:pPr>
    </w:p>
    <w:p w:rsidR="00144F99" w:rsidRDefault="00144F99">
      <w:pPr>
        <w:pStyle w:val="20"/>
        <w:spacing w:before="0" w:line="360" w:lineRule="auto"/>
        <w:jc w:val="both"/>
        <w:rPr>
          <w:rFonts w:eastAsia="宋体" w:cs="宋体"/>
          <w:b w:val="0"/>
          <w:bCs/>
          <w:sz w:val="28"/>
          <w:szCs w:val="28"/>
        </w:rPr>
      </w:pPr>
      <w:bookmarkStart w:id="75" w:name="_Toc14434_WPSOffice_Level1"/>
    </w:p>
    <w:p w:rsidR="00144F99" w:rsidRDefault="00144F99">
      <w:pPr>
        <w:pStyle w:val="20"/>
        <w:spacing w:before="0" w:line="360" w:lineRule="auto"/>
        <w:jc w:val="both"/>
        <w:rPr>
          <w:rFonts w:eastAsia="宋体" w:cs="宋体"/>
          <w:b w:val="0"/>
          <w:bCs/>
          <w:sz w:val="28"/>
          <w:szCs w:val="28"/>
        </w:rPr>
      </w:pPr>
    </w:p>
    <w:p w:rsidR="00144F99" w:rsidRDefault="00E97E5F">
      <w:pPr>
        <w:pStyle w:val="20"/>
        <w:spacing w:before="0" w:line="360" w:lineRule="auto"/>
        <w:jc w:val="both"/>
        <w:rPr>
          <w:rFonts w:eastAsia="宋体" w:cs="宋体"/>
          <w:b w:val="0"/>
          <w:bCs/>
          <w:sz w:val="28"/>
          <w:szCs w:val="28"/>
        </w:rPr>
      </w:pPr>
      <w:r>
        <w:rPr>
          <w:rFonts w:eastAsia="宋体" w:cs="宋体" w:hint="eastAsia"/>
          <w:b w:val="0"/>
          <w:bCs/>
          <w:sz w:val="28"/>
          <w:szCs w:val="28"/>
        </w:rPr>
        <w:t>附件2报价</w:t>
      </w:r>
      <w:bookmarkEnd w:id="75"/>
      <w:r>
        <w:rPr>
          <w:rFonts w:eastAsia="宋体" w:cs="宋体" w:hint="eastAsia"/>
          <w:b w:val="0"/>
          <w:bCs/>
          <w:sz w:val="28"/>
          <w:szCs w:val="28"/>
        </w:rPr>
        <w:t>表</w:t>
      </w:r>
    </w:p>
    <w:tbl>
      <w:tblPr>
        <w:tblW w:w="9721" w:type="dxa"/>
        <w:tblLayout w:type="fixed"/>
        <w:tblCellMar>
          <w:left w:w="0" w:type="dxa"/>
          <w:right w:w="0" w:type="dxa"/>
        </w:tblCellMar>
        <w:tblLook w:val="04A0" w:firstRow="1" w:lastRow="0" w:firstColumn="1" w:lastColumn="0" w:noHBand="0" w:noVBand="1"/>
      </w:tblPr>
      <w:tblGrid>
        <w:gridCol w:w="500"/>
        <w:gridCol w:w="2446"/>
        <w:gridCol w:w="690"/>
        <w:gridCol w:w="690"/>
        <w:gridCol w:w="480"/>
        <w:gridCol w:w="600"/>
        <w:gridCol w:w="720"/>
        <w:gridCol w:w="825"/>
        <w:gridCol w:w="1385"/>
        <w:gridCol w:w="1385"/>
      </w:tblGrid>
      <w:tr w:rsidR="00144F99">
        <w:trPr>
          <w:trHeight w:val="285"/>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序号</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炉本体分项</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单位</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数量</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台数</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小计</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每吨60平方</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小计（</w:t>
            </w:r>
            <w:r>
              <w:rPr>
                <w:rFonts w:ascii="宋体" w:hAnsi="宋体" w:cs="宋体" w:hint="eastAsia"/>
                <w:sz w:val="24"/>
                <w:szCs w:val="24"/>
              </w:rPr>
              <w:t>㎡</w:t>
            </w:r>
            <w:r>
              <w:rPr>
                <w:rFonts w:ascii="宋体" w:hAnsi="宋体" w:cs="宋体" w:hint="eastAsia"/>
                <w:sz w:val="22"/>
                <w:szCs w:val="22"/>
              </w:rPr>
              <w:t>）</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jc w:val="center"/>
              <w:rPr>
                <w:rFonts w:ascii="宋体" w:hAnsi="宋体" w:cs="宋体"/>
                <w:sz w:val="22"/>
                <w:szCs w:val="22"/>
              </w:rPr>
            </w:pPr>
            <w:r>
              <w:rPr>
                <w:rFonts w:ascii="宋体" w:hAnsi="宋体" w:cs="宋体" w:hint="eastAsia"/>
                <w:sz w:val="22"/>
                <w:szCs w:val="22"/>
              </w:rPr>
              <w:t>单价（元/㎡）</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jc w:val="center"/>
              <w:rPr>
                <w:rFonts w:ascii="宋体" w:hAnsi="宋体" w:cs="宋体"/>
                <w:sz w:val="22"/>
                <w:szCs w:val="22"/>
              </w:rPr>
            </w:pPr>
            <w:r>
              <w:rPr>
                <w:rFonts w:ascii="宋体" w:hAnsi="宋体" w:cs="宋体" w:hint="eastAsia"/>
                <w:sz w:val="22"/>
                <w:szCs w:val="22"/>
              </w:rPr>
              <w:t>金额（元）</w:t>
            </w:r>
          </w:p>
        </w:tc>
      </w:tr>
      <w:tr w:rsidR="00144F99">
        <w:trPr>
          <w:trHeight w:val="344"/>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1</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锅炉钢架</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49</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98</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5880</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85"/>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2</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刚性梁</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12</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720</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90"/>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3</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顶棚钢架</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5.7</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11.4</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684</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85"/>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4</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护板支件</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5.5</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11</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660</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85"/>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5</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楼梯</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20</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40</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2400</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540"/>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6</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汽机层栏杆长度</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m</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111</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111</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0.5</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55.5</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4F99" w:rsidRDefault="00144F99">
            <w:pPr>
              <w:widowControl/>
              <w:jc w:val="center"/>
              <w:textAlignment w:val="center"/>
            </w:pPr>
          </w:p>
          <w:p w:rsidR="00144F99" w:rsidRDefault="00144F99">
            <w:pPr>
              <w:pStyle w:val="a0"/>
            </w:pP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4F99" w:rsidRDefault="00144F99">
            <w:pPr>
              <w:widowControl/>
              <w:jc w:val="center"/>
              <w:textAlignment w:val="center"/>
              <w:rPr>
                <w:rFonts w:ascii="宋体" w:hAnsi="宋体" w:cs="宋体"/>
                <w:sz w:val="22"/>
                <w:szCs w:val="22"/>
              </w:rPr>
            </w:pPr>
          </w:p>
        </w:tc>
      </w:tr>
      <w:tr w:rsidR="00144F99">
        <w:trPr>
          <w:trHeight w:val="570"/>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7</w:t>
            </w:r>
          </w:p>
        </w:tc>
        <w:tc>
          <w:tcPr>
            <w:tcW w:w="244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锅炉7m层电动葫芦支架</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7</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7</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7</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85"/>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8</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锅炉（省煤器、空气预热器）高温区</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130</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260</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260</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85"/>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9</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平台围栏60㎡</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60</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60</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60</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85"/>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10</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11米增设平台围栏0.7m*6m2层</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8.4</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16.8</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16.8</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85"/>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11</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21m增设平台围栏0.7*8.5m</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5.95</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2</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11.9</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11.9</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85"/>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12</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锅炉0米层钢结构（含风烟系统、消防管道等）</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450</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450</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450</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85"/>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13</w:t>
            </w:r>
          </w:p>
        </w:tc>
        <w:tc>
          <w:tcPr>
            <w:tcW w:w="244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left"/>
              <w:textAlignment w:val="center"/>
              <w:rPr>
                <w:rFonts w:ascii="宋体" w:hAnsi="宋体" w:cs="宋体"/>
                <w:sz w:val="24"/>
                <w:szCs w:val="24"/>
              </w:rPr>
            </w:pPr>
            <w:r>
              <w:rPr>
                <w:rFonts w:ascii="宋体" w:hAnsi="宋体" w:cs="宋体" w:hint="eastAsia"/>
                <w:sz w:val="24"/>
                <w:szCs w:val="24"/>
              </w:rPr>
              <w:t>其他附属管道（含输灰管道）</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4"/>
                <w:szCs w:val="24"/>
              </w:rPr>
            </w:pPr>
            <w:r>
              <w:rPr>
                <w:rFonts w:ascii="宋体" w:hAnsi="宋体" w:cs="宋体" w:hint="eastAsia"/>
                <w:sz w:val="24"/>
                <w:szCs w:val="24"/>
              </w:rPr>
              <w:t>㎡</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700</w:t>
            </w:r>
          </w:p>
        </w:tc>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1</w:t>
            </w:r>
          </w:p>
        </w:tc>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700</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widowControl/>
              <w:jc w:val="center"/>
              <w:textAlignment w:val="center"/>
              <w:rPr>
                <w:rFonts w:ascii="宋体" w:hAnsi="宋体" w:cs="宋体"/>
                <w:sz w:val="22"/>
                <w:szCs w:val="22"/>
              </w:rPr>
            </w:pPr>
            <w:r>
              <w:rPr>
                <w:rFonts w:ascii="宋体" w:hAnsi="宋体" w:cs="宋体" w:hint="eastAsia"/>
                <w:sz w:val="22"/>
                <w:szCs w:val="22"/>
              </w:rPr>
              <w:t>700</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70"/>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jc w:val="center"/>
              <w:rPr>
                <w:rFonts w:ascii="宋体" w:hAnsi="宋体" w:cs="宋体"/>
                <w:sz w:val="24"/>
                <w:szCs w:val="24"/>
              </w:rPr>
            </w:pPr>
            <w:r>
              <w:rPr>
                <w:rFonts w:ascii="宋体" w:hAnsi="宋体" w:cs="宋体" w:hint="eastAsia"/>
                <w:sz w:val="24"/>
                <w:szCs w:val="24"/>
              </w:rPr>
              <w:t>14</w:t>
            </w:r>
          </w:p>
        </w:tc>
        <w:tc>
          <w:tcPr>
            <w:tcW w:w="7836"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jc w:val="left"/>
              <w:rPr>
                <w:rFonts w:ascii="宋体" w:hAnsi="宋体" w:cs="宋体"/>
                <w:sz w:val="22"/>
                <w:szCs w:val="22"/>
              </w:rPr>
            </w:pPr>
            <w:r>
              <w:rPr>
                <w:rFonts w:ascii="宋体" w:hAnsi="宋体" w:cs="宋体" w:hint="eastAsia"/>
                <w:sz w:val="24"/>
                <w:szCs w:val="24"/>
              </w:rPr>
              <w:t>小计</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70"/>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jc w:val="center"/>
              <w:rPr>
                <w:rFonts w:ascii="宋体" w:hAnsi="宋体" w:cs="宋体"/>
                <w:sz w:val="24"/>
                <w:szCs w:val="24"/>
              </w:rPr>
            </w:pPr>
            <w:r>
              <w:rPr>
                <w:rFonts w:ascii="宋体" w:hAnsi="宋体" w:cs="宋体" w:hint="eastAsia"/>
                <w:sz w:val="24"/>
                <w:szCs w:val="24"/>
              </w:rPr>
              <w:t>15</w:t>
            </w:r>
          </w:p>
        </w:tc>
        <w:tc>
          <w:tcPr>
            <w:tcW w:w="7836"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jc w:val="left"/>
              <w:rPr>
                <w:rFonts w:ascii="宋体" w:hAnsi="宋体" w:cs="宋体"/>
                <w:sz w:val="22"/>
                <w:szCs w:val="22"/>
              </w:rPr>
            </w:pPr>
            <w:r>
              <w:rPr>
                <w:rFonts w:ascii="宋体" w:hAnsi="宋体" w:cs="宋体" w:hint="eastAsia"/>
                <w:sz w:val="24"/>
                <w:szCs w:val="24"/>
              </w:rPr>
              <w:t>税率</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r w:rsidR="00144F99">
        <w:trPr>
          <w:trHeight w:val="270"/>
        </w:trPr>
        <w:tc>
          <w:tcPr>
            <w:tcW w:w="5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jc w:val="center"/>
              <w:rPr>
                <w:rFonts w:ascii="宋体" w:hAnsi="宋体" w:cs="宋体"/>
                <w:sz w:val="24"/>
                <w:szCs w:val="24"/>
              </w:rPr>
            </w:pPr>
            <w:r>
              <w:rPr>
                <w:rFonts w:ascii="宋体" w:hAnsi="宋体" w:cs="宋体" w:hint="eastAsia"/>
                <w:sz w:val="24"/>
                <w:szCs w:val="24"/>
              </w:rPr>
              <w:t>16</w:t>
            </w:r>
          </w:p>
        </w:tc>
        <w:tc>
          <w:tcPr>
            <w:tcW w:w="7836"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E97E5F">
            <w:pPr>
              <w:jc w:val="left"/>
              <w:rPr>
                <w:rFonts w:ascii="宋体" w:hAnsi="宋体" w:cs="宋体"/>
                <w:sz w:val="22"/>
                <w:szCs w:val="22"/>
              </w:rPr>
            </w:pPr>
            <w:r>
              <w:rPr>
                <w:rFonts w:ascii="宋体" w:hAnsi="宋体" w:cs="宋体" w:hint="eastAsia"/>
                <w:sz w:val="24"/>
                <w:szCs w:val="24"/>
              </w:rPr>
              <w:t>合计</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44F99" w:rsidRDefault="00144F99">
            <w:pPr>
              <w:jc w:val="center"/>
              <w:rPr>
                <w:rFonts w:ascii="宋体" w:hAnsi="宋体" w:cs="宋体"/>
                <w:sz w:val="22"/>
                <w:szCs w:val="22"/>
              </w:rPr>
            </w:pPr>
          </w:p>
        </w:tc>
      </w:tr>
    </w:tbl>
    <w:p w:rsidR="00144F99" w:rsidRDefault="00144F99">
      <w:pPr>
        <w:pStyle w:val="3"/>
        <w:spacing w:line="360" w:lineRule="auto"/>
        <w:outlineLvl w:val="9"/>
        <w:rPr>
          <w:rFonts w:hAnsi="宋体"/>
          <w:bCs/>
          <w:sz w:val="24"/>
          <w:szCs w:val="24"/>
        </w:rPr>
      </w:pPr>
    </w:p>
    <w:p w:rsidR="00144F99" w:rsidRDefault="00144F99">
      <w:pPr>
        <w:pStyle w:val="3"/>
        <w:spacing w:line="360" w:lineRule="auto"/>
        <w:outlineLvl w:val="9"/>
        <w:rPr>
          <w:rFonts w:hAnsi="宋体"/>
          <w:bCs/>
          <w:sz w:val="24"/>
          <w:szCs w:val="24"/>
        </w:rPr>
      </w:pPr>
    </w:p>
    <w:p w:rsidR="00144F99" w:rsidRDefault="00E97E5F">
      <w:pPr>
        <w:pStyle w:val="3"/>
        <w:spacing w:line="360" w:lineRule="auto"/>
        <w:ind w:firstLineChars="1800" w:firstLine="4320"/>
        <w:outlineLvl w:val="9"/>
        <w:rPr>
          <w:rFonts w:hAnsi="宋体"/>
          <w:bCs/>
          <w:sz w:val="24"/>
          <w:szCs w:val="24"/>
        </w:rPr>
      </w:pPr>
      <w:r>
        <w:rPr>
          <w:rFonts w:hAnsi="宋体" w:hint="eastAsia"/>
          <w:bCs/>
          <w:sz w:val="24"/>
          <w:szCs w:val="24"/>
        </w:rPr>
        <w:t>报价单位：（公章）</w:t>
      </w:r>
    </w:p>
    <w:p w:rsidR="00144F99" w:rsidRDefault="00144F99">
      <w:pPr>
        <w:pStyle w:val="3"/>
        <w:spacing w:line="360" w:lineRule="auto"/>
        <w:ind w:firstLineChars="1400" w:firstLine="3360"/>
        <w:outlineLvl w:val="9"/>
        <w:rPr>
          <w:rFonts w:hAnsi="宋体"/>
          <w:bCs/>
          <w:sz w:val="24"/>
          <w:szCs w:val="24"/>
        </w:rPr>
      </w:pPr>
    </w:p>
    <w:p w:rsidR="00144F99" w:rsidRDefault="00E97E5F">
      <w:pPr>
        <w:pStyle w:val="3"/>
        <w:spacing w:line="360" w:lineRule="auto"/>
        <w:ind w:firstLineChars="1700" w:firstLine="4080"/>
        <w:outlineLvl w:val="9"/>
        <w:rPr>
          <w:rFonts w:hAnsi="宋体"/>
          <w:bCs/>
          <w:sz w:val="24"/>
          <w:szCs w:val="24"/>
          <w:u w:val="single"/>
        </w:rPr>
      </w:pPr>
      <w:r>
        <w:rPr>
          <w:rFonts w:hAnsi="宋体" w:hint="eastAsia"/>
          <w:bCs/>
          <w:sz w:val="24"/>
          <w:szCs w:val="24"/>
        </w:rPr>
        <w:t>法定代表人或授权委托人签名：</w:t>
      </w:r>
    </w:p>
    <w:p w:rsidR="00144F99" w:rsidRDefault="00144F99">
      <w:pPr>
        <w:pStyle w:val="3"/>
        <w:spacing w:line="360" w:lineRule="auto"/>
        <w:ind w:firstLineChars="1700" w:firstLine="4080"/>
        <w:outlineLvl w:val="9"/>
        <w:rPr>
          <w:rFonts w:hAnsi="宋体"/>
          <w:bCs/>
          <w:sz w:val="24"/>
          <w:szCs w:val="24"/>
        </w:rPr>
      </w:pPr>
    </w:p>
    <w:p w:rsidR="00144F99" w:rsidRDefault="00E97E5F">
      <w:pPr>
        <w:pStyle w:val="3"/>
        <w:spacing w:line="360" w:lineRule="auto"/>
        <w:ind w:firstLineChars="1700" w:firstLine="4080"/>
        <w:outlineLvl w:val="9"/>
        <w:rPr>
          <w:rFonts w:hAnsi="宋体"/>
          <w:bCs/>
          <w:sz w:val="24"/>
          <w:szCs w:val="24"/>
          <w:u w:val="single"/>
        </w:rPr>
      </w:pPr>
      <w:r>
        <w:rPr>
          <w:rFonts w:hAnsi="宋体" w:hint="eastAsia"/>
          <w:bCs/>
          <w:sz w:val="24"/>
          <w:szCs w:val="24"/>
        </w:rPr>
        <w:t>联系方式</w:t>
      </w:r>
      <w:r>
        <w:rPr>
          <w:rFonts w:hAnsi="宋体" w:hint="eastAsia"/>
          <w:bCs/>
          <w:sz w:val="24"/>
          <w:szCs w:val="24"/>
          <w:u w:val="single"/>
        </w:rPr>
        <w:t xml:space="preserve">：                    </w:t>
      </w:r>
    </w:p>
    <w:p w:rsidR="00144F99" w:rsidRDefault="00144F99">
      <w:pPr>
        <w:spacing w:line="360" w:lineRule="auto"/>
        <w:rPr>
          <w:rFonts w:cs="宋体"/>
          <w:bCs/>
          <w:sz w:val="28"/>
          <w:szCs w:val="28"/>
        </w:rPr>
      </w:pPr>
      <w:bookmarkStart w:id="76" w:name="_Toc15602_WPSOffice_Level1"/>
    </w:p>
    <w:p w:rsidR="00144F99" w:rsidRDefault="00E97E5F">
      <w:pPr>
        <w:spacing w:line="360" w:lineRule="auto"/>
        <w:rPr>
          <w:rFonts w:cs="宋体"/>
          <w:bCs/>
          <w:sz w:val="24"/>
          <w:szCs w:val="24"/>
        </w:rPr>
      </w:pPr>
      <w:r>
        <w:rPr>
          <w:rFonts w:cs="宋体" w:hint="eastAsia"/>
          <w:bCs/>
          <w:sz w:val="28"/>
          <w:szCs w:val="28"/>
        </w:rPr>
        <w:t>附件</w:t>
      </w:r>
      <w:r>
        <w:rPr>
          <w:rFonts w:cs="宋体" w:hint="eastAsia"/>
          <w:bCs/>
          <w:sz w:val="28"/>
          <w:szCs w:val="28"/>
        </w:rPr>
        <w:t xml:space="preserve">3                  </w:t>
      </w:r>
      <w:r>
        <w:rPr>
          <w:rFonts w:cs="宋体" w:hint="eastAsia"/>
          <w:bCs/>
          <w:sz w:val="24"/>
          <w:szCs w:val="24"/>
        </w:rPr>
        <w:t>法定代表人证明书</w:t>
      </w:r>
    </w:p>
    <w:p w:rsidR="00144F99" w:rsidRDefault="00144F99" w:rsidP="00233744">
      <w:pPr>
        <w:pStyle w:val="20"/>
        <w:keepNext w:val="0"/>
        <w:keepLines w:val="0"/>
        <w:kinsoku w:val="0"/>
        <w:overflowPunct w:val="0"/>
        <w:snapToGrid w:val="0"/>
        <w:spacing w:before="0" w:afterLines="50" w:after="120" w:line="360" w:lineRule="auto"/>
        <w:jc w:val="both"/>
        <w:rPr>
          <w:rFonts w:eastAsia="宋体" w:cs="宋体"/>
          <w:b w:val="0"/>
          <w:bCs/>
          <w:sz w:val="24"/>
          <w:szCs w:val="24"/>
        </w:rPr>
      </w:pPr>
    </w:p>
    <w:p w:rsidR="00144F99" w:rsidRDefault="00E97E5F" w:rsidP="00233744">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企业名称：</w:t>
      </w:r>
    </w:p>
    <w:p w:rsidR="00144F99" w:rsidRDefault="00E97E5F" w:rsidP="00233744">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企业性质：</w:t>
      </w:r>
    </w:p>
    <w:p w:rsidR="00144F99" w:rsidRDefault="00E97E5F" w:rsidP="00233744">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地   址：</w:t>
      </w:r>
    </w:p>
    <w:p w:rsidR="00144F99" w:rsidRDefault="00E97E5F" w:rsidP="00233744">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成立时间：</w:t>
      </w:r>
    </w:p>
    <w:p w:rsidR="00144F99" w:rsidRDefault="00E97E5F" w:rsidP="00233744">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经营期限：</w:t>
      </w:r>
    </w:p>
    <w:p w:rsidR="00144F99" w:rsidRDefault="00E97E5F" w:rsidP="00233744">
      <w:pPr>
        <w:pStyle w:val="20"/>
        <w:keepNext w:val="0"/>
        <w:keepLines w:val="0"/>
        <w:kinsoku w:val="0"/>
        <w:overflowPunct w:val="0"/>
        <w:snapToGrid w:val="0"/>
        <w:spacing w:before="0" w:afterLines="50" w:after="120" w:line="360" w:lineRule="auto"/>
        <w:jc w:val="both"/>
        <w:rPr>
          <w:rFonts w:eastAsia="宋体" w:cs="宋体"/>
          <w:b w:val="0"/>
          <w:bCs/>
          <w:sz w:val="24"/>
          <w:szCs w:val="24"/>
          <w:u w:val="single"/>
        </w:rPr>
      </w:pPr>
      <w:r>
        <w:rPr>
          <w:rFonts w:eastAsia="宋体" w:cs="宋体" w:hint="eastAsia"/>
          <w:b w:val="0"/>
          <w:bCs/>
          <w:sz w:val="24"/>
          <w:szCs w:val="24"/>
        </w:rPr>
        <w:t>姓名： 性别：</w:t>
      </w:r>
    </w:p>
    <w:p w:rsidR="00144F99" w:rsidRDefault="00E97E5F" w:rsidP="00233744">
      <w:pPr>
        <w:pStyle w:val="20"/>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年龄： 职务：</w:t>
      </w:r>
    </w:p>
    <w:p w:rsidR="00144F99" w:rsidRDefault="00E97E5F" w:rsidP="00233744">
      <w:pPr>
        <w:pStyle w:val="20"/>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系（报价单位全称）的法定代表人。</w:t>
      </w:r>
    </w:p>
    <w:p w:rsidR="00144F99" w:rsidRDefault="00E97E5F" w:rsidP="00233744">
      <w:pPr>
        <w:pStyle w:val="20"/>
        <w:keepNext w:val="0"/>
        <w:keepLines w:val="0"/>
        <w:kinsoku w:val="0"/>
        <w:overflowPunct w:val="0"/>
        <w:snapToGrid w:val="0"/>
        <w:spacing w:before="0" w:afterLines="50" w:after="120" w:line="360" w:lineRule="auto"/>
        <w:ind w:firstLineChars="200" w:firstLine="520"/>
        <w:jc w:val="both"/>
        <w:rPr>
          <w:rFonts w:eastAsia="宋体" w:cs="宋体"/>
          <w:b w:val="0"/>
          <w:bCs/>
          <w:sz w:val="24"/>
          <w:szCs w:val="24"/>
        </w:rPr>
      </w:pPr>
      <w:r>
        <w:rPr>
          <w:rFonts w:eastAsia="宋体" w:cs="宋体" w:hint="eastAsia"/>
          <w:b w:val="0"/>
          <w:bCs/>
          <w:sz w:val="24"/>
          <w:szCs w:val="24"/>
        </w:rPr>
        <w:t>特此证明！</w:t>
      </w:r>
    </w:p>
    <w:p w:rsidR="00144F99" w:rsidRDefault="00E97E5F" w:rsidP="00233744">
      <w:pPr>
        <w:pStyle w:val="20"/>
        <w:keepNext w:val="0"/>
        <w:keepLines w:val="0"/>
        <w:kinsoku w:val="0"/>
        <w:overflowPunct w:val="0"/>
        <w:snapToGrid w:val="0"/>
        <w:spacing w:before="0" w:afterLines="50" w:after="120" w:line="360" w:lineRule="auto"/>
        <w:jc w:val="both"/>
        <w:rPr>
          <w:rFonts w:eastAsia="宋体" w:cs="宋体"/>
          <w:b w:val="0"/>
          <w:bCs/>
          <w:sz w:val="24"/>
          <w:szCs w:val="24"/>
        </w:rPr>
      </w:pPr>
      <w:r>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4308"/>
      </w:tblGrid>
      <w:tr w:rsidR="00144F99">
        <w:trPr>
          <w:trHeight w:val="3940"/>
        </w:trPr>
        <w:tc>
          <w:tcPr>
            <w:tcW w:w="2500" w:type="pct"/>
          </w:tcPr>
          <w:p w:rsidR="00144F99" w:rsidRDefault="00E97E5F">
            <w:pPr>
              <w:spacing w:line="360" w:lineRule="auto"/>
              <w:rPr>
                <w:rFonts w:ascii="宋体" w:hAnsi="宋体"/>
                <w:sz w:val="24"/>
                <w:szCs w:val="24"/>
              </w:rPr>
            </w:pPr>
            <w:r>
              <w:rPr>
                <w:rFonts w:ascii="宋体" w:hAnsi="宋体" w:hint="eastAsia"/>
                <w:sz w:val="24"/>
                <w:szCs w:val="24"/>
              </w:rPr>
              <w:t>身份证复印件</w:t>
            </w:r>
          </w:p>
        </w:tc>
        <w:tc>
          <w:tcPr>
            <w:tcW w:w="2500" w:type="pct"/>
          </w:tcPr>
          <w:p w:rsidR="00144F99" w:rsidRDefault="00144F99">
            <w:pPr>
              <w:spacing w:line="360" w:lineRule="auto"/>
              <w:rPr>
                <w:rFonts w:ascii="宋体" w:hAnsi="宋体"/>
                <w:sz w:val="24"/>
                <w:szCs w:val="24"/>
              </w:rPr>
            </w:pPr>
          </w:p>
        </w:tc>
      </w:tr>
    </w:tbl>
    <w:p w:rsidR="00144F99" w:rsidRDefault="00144F99">
      <w:pPr>
        <w:pStyle w:val="20"/>
        <w:keepNext w:val="0"/>
        <w:keepLines w:val="0"/>
        <w:autoSpaceDE w:val="0"/>
        <w:autoSpaceDN w:val="0"/>
        <w:snapToGrid w:val="0"/>
        <w:spacing w:before="0" w:after="0" w:line="360" w:lineRule="auto"/>
        <w:rPr>
          <w:rFonts w:eastAsia="宋体" w:cs="宋体"/>
          <w:b w:val="0"/>
          <w:bCs/>
          <w:sz w:val="28"/>
          <w:szCs w:val="28"/>
        </w:rPr>
      </w:pPr>
    </w:p>
    <w:p w:rsidR="00144F99" w:rsidRDefault="00E97E5F">
      <w:pPr>
        <w:kinsoku w:val="0"/>
        <w:overflowPunct w:val="0"/>
        <w:snapToGrid w:val="0"/>
        <w:spacing w:line="360" w:lineRule="auto"/>
        <w:ind w:firstLineChars="1500" w:firstLine="3600"/>
        <w:jc w:val="left"/>
        <w:rPr>
          <w:rFonts w:ascii="宋体" w:hAnsi="宋体"/>
          <w:bCs/>
          <w:sz w:val="24"/>
          <w:szCs w:val="24"/>
        </w:rPr>
      </w:pPr>
      <w:r>
        <w:rPr>
          <w:rFonts w:ascii="宋体" w:hAnsi="宋体" w:hint="eastAsia"/>
          <w:bCs/>
          <w:sz w:val="24"/>
          <w:szCs w:val="24"/>
        </w:rPr>
        <w:t>报价单位（盖公章）：</w:t>
      </w:r>
    </w:p>
    <w:p w:rsidR="00144F99" w:rsidRDefault="00144F99">
      <w:pPr>
        <w:pStyle w:val="20"/>
        <w:keepNext w:val="0"/>
        <w:keepLines w:val="0"/>
        <w:kinsoku w:val="0"/>
        <w:overflowPunct w:val="0"/>
        <w:snapToGrid w:val="0"/>
        <w:spacing w:before="0" w:after="0" w:line="360" w:lineRule="auto"/>
        <w:jc w:val="both"/>
        <w:rPr>
          <w:rFonts w:eastAsia="宋体" w:cs="宋体"/>
          <w:b w:val="0"/>
          <w:bCs/>
          <w:sz w:val="24"/>
          <w:szCs w:val="24"/>
        </w:rPr>
      </w:pPr>
    </w:p>
    <w:p w:rsidR="00144F99" w:rsidRDefault="00E97E5F">
      <w:pPr>
        <w:kinsoku w:val="0"/>
        <w:overflowPunct w:val="0"/>
        <w:snapToGrid w:val="0"/>
        <w:spacing w:line="360" w:lineRule="auto"/>
        <w:ind w:firstLineChars="2300" w:firstLine="5520"/>
        <w:jc w:val="left"/>
        <w:rPr>
          <w:rFonts w:ascii="宋体" w:hAnsi="宋体"/>
          <w:bCs/>
          <w:sz w:val="24"/>
          <w:szCs w:val="24"/>
        </w:rPr>
      </w:pPr>
      <w:r>
        <w:rPr>
          <w:rFonts w:ascii="宋体" w:hAnsi="宋体" w:hint="eastAsia"/>
          <w:bCs/>
          <w:sz w:val="24"/>
          <w:szCs w:val="24"/>
        </w:rPr>
        <w:t>日期：</w:t>
      </w:r>
    </w:p>
    <w:p w:rsidR="00144F99" w:rsidRDefault="00E97E5F">
      <w:pPr>
        <w:pStyle w:val="20"/>
        <w:keepNext w:val="0"/>
        <w:keepLines w:val="0"/>
        <w:kinsoku w:val="0"/>
        <w:overflowPunct w:val="0"/>
        <w:snapToGrid w:val="0"/>
        <w:spacing w:before="0" w:after="0" w:line="360" w:lineRule="auto"/>
        <w:jc w:val="both"/>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144F99" w:rsidRDefault="00E97E5F">
      <w:pPr>
        <w:pStyle w:val="20"/>
        <w:spacing w:before="0" w:line="360" w:lineRule="auto"/>
        <w:rPr>
          <w:rFonts w:eastAsia="宋体" w:cs="宋体"/>
          <w:sz w:val="28"/>
          <w:szCs w:val="28"/>
        </w:rPr>
      </w:pPr>
      <w:bookmarkStart w:id="77" w:name="_Toc14007_WPSOffice_Level1"/>
      <w:bookmarkStart w:id="78" w:name="_Toc32205_WPSOffice_Level2"/>
      <w:bookmarkStart w:id="79" w:name="_Toc2139_WPSOffice_Level1"/>
      <w:bookmarkStart w:id="80" w:name="_Toc3387_WPSOffice_Level2"/>
      <w:bookmarkEnd w:id="76"/>
      <w:r>
        <w:rPr>
          <w:rFonts w:eastAsia="宋体" w:cs="宋体" w:hint="eastAsia"/>
          <w:b w:val="0"/>
          <w:bCs/>
          <w:sz w:val="28"/>
          <w:szCs w:val="28"/>
        </w:rPr>
        <w:lastRenderedPageBreak/>
        <w:t>附件4 法人授权委托书</w:t>
      </w:r>
      <w:bookmarkEnd w:id="77"/>
      <w:bookmarkEnd w:id="78"/>
      <w:bookmarkEnd w:id="79"/>
      <w:bookmarkEnd w:id="80"/>
    </w:p>
    <w:p w:rsidR="00144F99" w:rsidRDefault="00E97E5F">
      <w:pPr>
        <w:snapToGrid w:val="0"/>
        <w:spacing w:line="360" w:lineRule="auto"/>
        <w:ind w:firstLine="630"/>
        <w:jc w:val="left"/>
        <w:rPr>
          <w:sz w:val="24"/>
          <w:szCs w:val="24"/>
          <w:u w:val="single"/>
        </w:rPr>
      </w:pPr>
      <w:r>
        <w:rPr>
          <w:rFonts w:ascii="宋体" w:hAnsi="宋体" w:cs="宋体" w:hint="eastAsia"/>
          <w:sz w:val="24"/>
          <w:szCs w:val="32"/>
        </w:rPr>
        <w:t>授权声明：</w:t>
      </w:r>
      <w:r>
        <w:rPr>
          <w:rFonts w:hint="eastAsia"/>
          <w:sz w:val="24"/>
          <w:szCs w:val="24"/>
          <w:u w:val="single"/>
        </w:rPr>
        <w:t>（报价单位名称）</w:t>
      </w:r>
      <w:r>
        <w:rPr>
          <w:rFonts w:hint="eastAsia"/>
          <w:sz w:val="24"/>
          <w:szCs w:val="24"/>
        </w:rPr>
        <w:t>授权</w:t>
      </w:r>
      <w:r>
        <w:rPr>
          <w:rFonts w:hint="eastAsia"/>
          <w:sz w:val="24"/>
          <w:szCs w:val="24"/>
          <w:u w:val="single"/>
        </w:rPr>
        <w:t>（授权代理人）</w:t>
      </w:r>
      <w:r>
        <w:rPr>
          <w:rFonts w:hint="eastAsia"/>
          <w:sz w:val="24"/>
          <w:szCs w:val="24"/>
        </w:rPr>
        <w:t>为我公司的代理人，以本公司的名义负责</w:t>
      </w:r>
      <w:r>
        <w:rPr>
          <w:rFonts w:hint="eastAsia"/>
          <w:bCs/>
          <w:sz w:val="24"/>
          <w:szCs w:val="32"/>
        </w:rPr>
        <w:t>参与厦门同集热电有限公司</w:t>
      </w:r>
      <w:r>
        <w:rPr>
          <w:rFonts w:ascii="宋体" w:hAnsi="宋体" w:cs="宋体" w:hint="eastAsia"/>
          <w:sz w:val="24"/>
          <w:szCs w:val="24"/>
          <w:u w:val="single"/>
        </w:rPr>
        <w:t>#1、#2锅炉本体钢构、平台及附属</w:t>
      </w:r>
      <w:r>
        <w:rPr>
          <w:rFonts w:ascii="宋体" w:hAnsi="宋体" w:cs="宋体" w:hint="eastAsia"/>
          <w:color w:val="000000" w:themeColor="text1"/>
          <w:sz w:val="24"/>
          <w:szCs w:val="24"/>
          <w:u w:val="single"/>
        </w:rPr>
        <w:t>设施等相关设备防腐</w:t>
      </w:r>
      <w:r>
        <w:rPr>
          <w:rFonts w:hint="eastAsia"/>
          <w:bCs/>
          <w:color w:val="000000" w:themeColor="text1"/>
          <w:sz w:val="24"/>
          <w:szCs w:val="32"/>
        </w:rPr>
        <w:t>项</w:t>
      </w:r>
      <w:r>
        <w:rPr>
          <w:rFonts w:hint="eastAsia"/>
          <w:bCs/>
          <w:sz w:val="24"/>
          <w:szCs w:val="32"/>
        </w:rPr>
        <w:t>目的报价，该代理人在报价及后续的合同执行过程中，所签署的一切文件及所处理的与我公司有关的一切事务，我公司均予以承认。</w:t>
      </w:r>
      <w:r>
        <w:rPr>
          <w:rFonts w:ascii="宋体" w:hAnsi="宋体" w:hint="eastAsia"/>
          <w:bCs/>
          <w:sz w:val="24"/>
        </w:rPr>
        <w:t>本授权书于年月日签字之日起生效，特此声明。</w:t>
      </w:r>
    </w:p>
    <w:p w:rsidR="00144F99" w:rsidRDefault="00E97E5F">
      <w:pPr>
        <w:autoSpaceDE/>
        <w:autoSpaceDN/>
        <w:snapToGrid w:val="0"/>
        <w:spacing w:line="360" w:lineRule="auto"/>
        <w:ind w:firstLineChars="200" w:firstLine="480"/>
        <w:jc w:val="left"/>
        <w:textAlignment w:val="auto"/>
        <w:rPr>
          <w:rFonts w:ascii="宋体" w:hAnsi="宋体" w:cs="宋体"/>
          <w:sz w:val="24"/>
          <w:szCs w:val="32"/>
        </w:rPr>
      </w:pPr>
      <w:r>
        <w:rPr>
          <w:rFonts w:ascii="宋体" w:hAnsi="宋体" w:cs="宋体" w:hint="eastAsia"/>
          <w:sz w:val="24"/>
          <w:szCs w:val="32"/>
        </w:rPr>
        <w:t>代理人无转委托权，特此委托。</w:t>
      </w:r>
    </w:p>
    <w:p w:rsidR="00144F99" w:rsidRDefault="00144F99">
      <w:pPr>
        <w:autoSpaceDE/>
        <w:autoSpaceDN/>
        <w:snapToGrid w:val="0"/>
        <w:spacing w:line="360" w:lineRule="auto"/>
        <w:ind w:firstLineChars="200" w:firstLine="480"/>
        <w:jc w:val="left"/>
        <w:textAlignment w:val="auto"/>
        <w:rPr>
          <w:rFonts w:ascii="宋体" w:hAnsi="宋体" w:cs="宋体"/>
          <w:sz w:val="24"/>
          <w:szCs w:val="32"/>
        </w:rPr>
      </w:pPr>
    </w:p>
    <w:p w:rsidR="00144F99" w:rsidRDefault="00E97E5F">
      <w:pPr>
        <w:snapToGrid w:val="0"/>
        <w:spacing w:line="360" w:lineRule="auto"/>
        <w:ind w:firstLineChars="1700" w:firstLine="4080"/>
        <w:jc w:val="left"/>
        <w:rPr>
          <w:rFonts w:ascii="宋体" w:hAnsi="宋体"/>
          <w:bCs/>
          <w:sz w:val="24"/>
        </w:rPr>
      </w:pPr>
      <w:r>
        <w:rPr>
          <w:rFonts w:ascii="宋体" w:hAnsi="宋体" w:hint="eastAsia"/>
          <w:bCs/>
          <w:sz w:val="24"/>
        </w:rPr>
        <w:t>授权单位（公章）：</w:t>
      </w:r>
    </w:p>
    <w:p w:rsidR="00144F99" w:rsidRDefault="00E97E5F">
      <w:pPr>
        <w:snapToGrid w:val="0"/>
        <w:spacing w:line="360" w:lineRule="auto"/>
        <w:ind w:firstLineChars="1700" w:firstLine="4080"/>
        <w:jc w:val="left"/>
        <w:rPr>
          <w:rFonts w:ascii="宋体" w:hAnsi="宋体"/>
          <w:bCs/>
          <w:sz w:val="24"/>
          <w:u w:val="single"/>
        </w:rPr>
      </w:pPr>
      <w:r>
        <w:rPr>
          <w:rFonts w:ascii="宋体" w:hAnsi="宋体" w:hint="eastAsia"/>
          <w:bCs/>
          <w:sz w:val="24"/>
        </w:rPr>
        <w:t>授权代理人签字：</w:t>
      </w:r>
    </w:p>
    <w:p w:rsidR="00144F99" w:rsidRDefault="00E97E5F">
      <w:pPr>
        <w:snapToGrid w:val="0"/>
        <w:spacing w:line="360" w:lineRule="auto"/>
        <w:ind w:firstLineChars="1700" w:firstLine="4080"/>
        <w:jc w:val="left"/>
        <w:rPr>
          <w:rFonts w:ascii="宋体" w:hAnsi="宋体"/>
          <w:bCs/>
          <w:sz w:val="24"/>
          <w:u w:val="single"/>
        </w:rPr>
      </w:pPr>
      <w:r>
        <w:rPr>
          <w:rFonts w:ascii="宋体" w:hAnsi="宋体" w:cs="宋体" w:hint="eastAsia"/>
          <w:sz w:val="24"/>
          <w:szCs w:val="32"/>
        </w:rPr>
        <w:t>授权代理人身份证号码：</w:t>
      </w:r>
    </w:p>
    <w:p w:rsidR="00144F99" w:rsidRDefault="00E97E5F">
      <w:pPr>
        <w:snapToGrid w:val="0"/>
        <w:spacing w:line="360" w:lineRule="auto"/>
        <w:ind w:firstLineChars="1700" w:firstLine="4080"/>
        <w:jc w:val="left"/>
        <w:rPr>
          <w:rFonts w:ascii="宋体" w:hAnsi="宋体"/>
          <w:bCs/>
          <w:sz w:val="24"/>
        </w:rPr>
      </w:pPr>
      <w:r>
        <w:rPr>
          <w:rFonts w:ascii="宋体" w:hAnsi="宋体" w:hint="eastAsia"/>
          <w:bCs/>
          <w:sz w:val="24"/>
        </w:rPr>
        <w:t>日期：</w:t>
      </w:r>
      <w:r>
        <w:rPr>
          <w:rFonts w:ascii="宋体" w:hAnsi="宋体" w:hint="eastAsia"/>
          <w:bCs/>
          <w:sz w:val="24"/>
          <w:u w:val="single"/>
        </w:rPr>
        <w:t xml:space="preserve">　　      </w:t>
      </w:r>
    </w:p>
    <w:p w:rsidR="00144F99" w:rsidRDefault="00144F99">
      <w:pPr>
        <w:spacing w:line="360" w:lineRule="auto"/>
        <w:ind w:rightChars="-172" w:right="-361"/>
        <w:rPr>
          <w:rFonts w:ascii="宋体" w:hAnsi="宋体"/>
          <w:sz w:val="24"/>
          <w:szCs w:val="24"/>
        </w:rPr>
      </w:pPr>
    </w:p>
    <w:p w:rsidR="00144F99" w:rsidRDefault="00144F99">
      <w:pPr>
        <w:spacing w:line="360" w:lineRule="auto"/>
        <w:ind w:rightChars="-172" w:right="-361"/>
        <w:rPr>
          <w:rFonts w:ascii="宋体" w:hAnsi="宋体"/>
          <w:sz w:val="24"/>
          <w:szCs w:val="24"/>
        </w:rPr>
      </w:pPr>
    </w:p>
    <w:p w:rsidR="00144F99" w:rsidRDefault="00144F99">
      <w:pPr>
        <w:spacing w:line="360" w:lineRule="auto"/>
        <w:ind w:rightChars="-172" w:right="-361"/>
        <w:rPr>
          <w:rFonts w:ascii="宋体" w:hAnsi="宋体"/>
          <w:sz w:val="24"/>
          <w:szCs w:val="24"/>
        </w:rPr>
      </w:pPr>
    </w:p>
    <w:p w:rsidR="00144F99" w:rsidRDefault="00144F99">
      <w:pPr>
        <w:spacing w:line="360" w:lineRule="auto"/>
        <w:ind w:rightChars="-172" w:right="-361"/>
        <w:rPr>
          <w:rFonts w:ascii="宋体" w:hAnsi="宋体"/>
          <w:sz w:val="24"/>
          <w:szCs w:val="24"/>
        </w:rPr>
      </w:pPr>
    </w:p>
    <w:p w:rsidR="00144F99" w:rsidRDefault="00144F99">
      <w:pPr>
        <w:spacing w:line="360" w:lineRule="auto"/>
        <w:ind w:rightChars="-172" w:right="-361"/>
        <w:rPr>
          <w:rFonts w:ascii="宋体" w:hAnsi="宋体"/>
          <w:sz w:val="24"/>
          <w:szCs w:val="24"/>
        </w:rPr>
      </w:pPr>
    </w:p>
    <w:p w:rsidR="00144F99" w:rsidRDefault="00144F99">
      <w:pPr>
        <w:spacing w:line="360" w:lineRule="auto"/>
        <w:ind w:rightChars="-172" w:right="-361"/>
        <w:rPr>
          <w:rFonts w:ascii="宋体" w:hAnsi="宋体"/>
          <w:sz w:val="24"/>
          <w:szCs w:val="24"/>
        </w:rPr>
      </w:pPr>
    </w:p>
    <w:p w:rsidR="00144F99" w:rsidRDefault="00144F99">
      <w:pPr>
        <w:spacing w:line="360" w:lineRule="auto"/>
        <w:ind w:rightChars="-172" w:right="-361"/>
        <w:rPr>
          <w:rFonts w:ascii="宋体" w:hAnsi="宋体"/>
          <w:sz w:val="24"/>
          <w:szCs w:val="24"/>
        </w:rPr>
      </w:pPr>
    </w:p>
    <w:p w:rsidR="00144F99" w:rsidRDefault="00144F99">
      <w:pPr>
        <w:spacing w:line="360" w:lineRule="auto"/>
        <w:ind w:rightChars="-172" w:right="-361"/>
        <w:rPr>
          <w:rFonts w:ascii="宋体" w:hAnsi="宋体"/>
          <w:sz w:val="24"/>
          <w:szCs w:val="24"/>
        </w:rPr>
      </w:pPr>
    </w:p>
    <w:p w:rsidR="00144F99" w:rsidRDefault="00144F99">
      <w:pPr>
        <w:spacing w:line="360" w:lineRule="auto"/>
        <w:ind w:rightChars="-172" w:right="-361"/>
        <w:rPr>
          <w:rFonts w:ascii="宋体" w:hAnsi="宋体"/>
          <w:sz w:val="24"/>
          <w:szCs w:val="24"/>
        </w:rPr>
      </w:pPr>
    </w:p>
    <w:p w:rsidR="00144F99" w:rsidRDefault="00144F99">
      <w:pPr>
        <w:spacing w:line="360" w:lineRule="auto"/>
        <w:ind w:rightChars="-172" w:right="-361"/>
        <w:rPr>
          <w:rFonts w:ascii="宋体" w:hAnsi="宋体"/>
          <w:sz w:val="24"/>
          <w:szCs w:val="24"/>
        </w:rPr>
      </w:pPr>
    </w:p>
    <w:p w:rsidR="00144F99" w:rsidRDefault="00144F99">
      <w:pPr>
        <w:spacing w:line="360" w:lineRule="auto"/>
        <w:ind w:rightChars="-172" w:right="-361"/>
        <w:rPr>
          <w:rFonts w:ascii="宋体" w:hAnsi="宋体"/>
          <w:sz w:val="24"/>
          <w:szCs w:val="24"/>
        </w:rPr>
      </w:pPr>
    </w:p>
    <w:p w:rsidR="00144F99" w:rsidRDefault="00144F99">
      <w:pPr>
        <w:spacing w:line="360" w:lineRule="auto"/>
        <w:ind w:rightChars="-172" w:right="-361"/>
        <w:rPr>
          <w:rFonts w:ascii="宋体" w:hAnsi="宋体"/>
          <w:sz w:val="24"/>
          <w:szCs w:val="24"/>
        </w:rPr>
      </w:pPr>
    </w:p>
    <w:p w:rsidR="00144F99" w:rsidRDefault="00E97E5F">
      <w:pPr>
        <w:pStyle w:val="20"/>
        <w:keepNext w:val="0"/>
        <w:keepLines w:val="0"/>
        <w:kinsoku w:val="0"/>
        <w:overflowPunct w:val="0"/>
        <w:snapToGrid w:val="0"/>
        <w:spacing w:before="0" w:after="0" w:line="360" w:lineRule="auto"/>
        <w:jc w:val="both"/>
        <w:rPr>
          <w:rFonts w:eastAsia="宋体" w:cs="宋体"/>
          <w:b w:val="0"/>
          <w:bCs/>
          <w:sz w:val="24"/>
          <w:szCs w:val="24"/>
        </w:rPr>
      </w:pPr>
      <w:r>
        <w:rPr>
          <w:rFonts w:eastAsia="宋体" w:cs="宋体" w:hint="eastAsia"/>
          <w:b w:val="0"/>
          <w:bCs/>
          <w:sz w:val="24"/>
          <w:szCs w:val="24"/>
        </w:rPr>
        <w:t>备注：1、报价人为企业法定代表人，则本附件不需要提供。</w:t>
      </w:r>
    </w:p>
    <w:p w:rsidR="00144F99" w:rsidRDefault="00E97E5F">
      <w:pPr>
        <w:spacing w:line="360" w:lineRule="auto"/>
        <w:ind w:rightChars="-172" w:right="-361" w:firstLineChars="350" w:firstLine="840"/>
        <w:rPr>
          <w:rFonts w:ascii="宋体" w:hAnsi="宋体"/>
          <w:sz w:val="24"/>
          <w:szCs w:val="24"/>
        </w:rPr>
      </w:pPr>
      <w:r>
        <w:rPr>
          <w:rFonts w:cs="宋体" w:hint="eastAsia"/>
          <w:bCs/>
          <w:sz w:val="24"/>
          <w:szCs w:val="24"/>
        </w:rPr>
        <w:t>2</w:t>
      </w:r>
      <w:r>
        <w:rPr>
          <w:rFonts w:cs="宋体" w:hint="eastAsia"/>
          <w:bCs/>
          <w:sz w:val="24"/>
          <w:szCs w:val="24"/>
        </w:rPr>
        <w:t>、授权代理人身份证正反面复印件可单独一页，但需加盖企业公章。</w:t>
      </w:r>
    </w:p>
    <w:p w:rsidR="00144F99" w:rsidRDefault="00144F99">
      <w:pPr>
        <w:spacing w:line="360" w:lineRule="auto"/>
        <w:ind w:rightChars="-172" w:right="-361"/>
        <w:rPr>
          <w:rFonts w:ascii="宋体" w:hAnsi="宋体"/>
          <w:sz w:val="24"/>
          <w:szCs w:val="24"/>
        </w:rPr>
      </w:pPr>
    </w:p>
    <w:p w:rsidR="00144F99" w:rsidRDefault="00144F99">
      <w:pPr>
        <w:spacing w:line="360" w:lineRule="auto"/>
        <w:ind w:rightChars="-172" w:right="-361"/>
        <w:rPr>
          <w:rFonts w:ascii="宋体" w:hAnsi="宋体"/>
          <w:sz w:val="24"/>
          <w:szCs w:val="24"/>
        </w:rPr>
      </w:pPr>
    </w:p>
    <w:p w:rsidR="00144F99" w:rsidRDefault="00E97E5F">
      <w:pPr>
        <w:pStyle w:val="20"/>
        <w:spacing w:before="0" w:line="360" w:lineRule="auto"/>
        <w:rPr>
          <w:rFonts w:eastAsia="宋体" w:cs="宋体"/>
          <w:b w:val="0"/>
          <w:bCs/>
          <w:sz w:val="28"/>
          <w:szCs w:val="28"/>
        </w:rPr>
      </w:pPr>
      <w:bookmarkStart w:id="81" w:name="_Toc27939_WPSOffice_Level1"/>
      <w:bookmarkStart w:id="82" w:name="_Toc17913_WPSOffice_Level1"/>
      <w:bookmarkStart w:id="83" w:name="_Toc3242_WPSOffice_Level1"/>
      <w:bookmarkStart w:id="84" w:name="_Toc12944_WPSOffice_Level1"/>
      <w:bookmarkStart w:id="85" w:name="_Toc7642_WPSOffice_Level2"/>
      <w:r>
        <w:rPr>
          <w:rFonts w:eastAsia="宋体" w:cs="宋体" w:hint="eastAsia"/>
          <w:b w:val="0"/>
          <w:bCs/>
          <w:sz w:val="28"/>
          <w:szCs w:val="28"/>
        </w:rPr>
        <w:lastRenderedPageBreak/>
        <w:t>附件5 关于资格的声明函</w:t>
      </w:r>
      <w:bookmarkEnd w:id="81"/>
    </w:p>
    <w:p w:rsidR="00144F99" w:rsidRDefault="00E97E5F">
      <w:pPr>
        <w:spacing w:line="360" w:lineRule="auto"/>
        <w:ind w:rightChars="-200" w:right="-420"/>
        <w:jc w:val="left"/>
        <w:rPr>
          <w:rFonts w:ascii="宋体" w:hAnsi="宋体" w:cs="宋体"/>
          <w:spacing w:val="-4"/>
          <w:sz w:val="24"/>
          <w:szCs w:val="24"/>
        </w:rPr>
      </w:pPr>
      <w:r>
        <w:rPr>
          <w:rFonts w:ascii="宋体" w:hAnsi="宋体" w:cs="宋体" w:hint="eastAsia"/>
          <w:spacing w:val="-4"/>
          <w:sz w:val="24"/>
          <w:szCs w:val="24"/>
        </w:rPr>
        <w:t>致：厦门同集热电有限公司</w:t>
      </w:r>
    </w:p>
    <w:p w:rsidR="00144F99" w:rsidRDefault="00E97E5F">
      <w:pPr>
        <w:spacing w:line="360" w:lineRule="auto"/>
        <w:ind w:firstLineChars="300" w:firstLine="720"/>
        <w:rPr>
          <w:color w:val="000000" w:themeColor="text1"/>
          <w:sz w:val="24"/>
          <w:szCs w:val="24"/>
        </w:rPr>
      </w:pPr>
      <w:r>
        <w:rPr>
          <w:rFonts w:hint="eastAsia"/>
          <w:sz w:val="24"/>
          <w:szCs w:val="24"/>
        </w:rPr>
        <w:t>关于贵司</w:t>
      </w:r>
      <w:r>
        <w:rPr>
          <w:rFonts w:ascii="宋体" w:hAnsi="宋体" w:cs="宋体" w:hint="eastAsia"/>
          <w:sz w:val="24"/>
          <w:szCs w:val="24"/>
          <w:u w:val="single"/>
        </w:rPr>
        <w:t>#1、#2锅炉本体钢构、平台及附属设</w:t>
      </w:r>
      <w:r>
        <w:rPr>
          <w:rFonts w:ascii="宋体" w:hAnsi="宋体" w:cs="宋体" w:hint="eastAsia"/>
          <w:color w:val="000000" w:themeColor="text1"/>
          <w:sz w:val="24"/>
          <w:szCs w:val="24"/>
          <w:u w:val="single"/>
        </w:rPr>
        <w:t>施等相关设备防腐</w:t>
      </w:r>
      <w:r>
        <w:rPr>
          <w:rFonts w:hint="eastAsia"/>
          <w:color w:val="000000" w:themeColor="text1"/>
          <w:sz w:val="24"/>
          <w:szCs w:val="24"/>
          <w:u w:val="single"/>
        </w:rPr>
        <w:t>项目</w:t>
      </w:r>
      <w:r>
        <w:rPr>
          <w:rFonts w:hint="eastAsia"/>
          <w:color w:val="000000" w:themeColor="text1"/>
          <w:sz w:val="24"/>
          <w:szCs w:val="24"/>
        </w:rPr>
        <w:t>的报价邀请，本签字人愿意参加报价，提供谈判文件中规定的</w:t>
      </w:r>
      <w:r>
        <w:rPr>
          <w:rFonts w:ascii="宋体" w:hAnsi="宋体" w:cs="宋体" w:hint="eastAsia"/>
          <w:color w:val="000000" w:themeColor="text1"/>
          <w:sz w:val="24"/>
          <w:szCs w:val="24"/>
          <w:u w:val="single"/>
        </w:rPr>
        <w:t>#1、#2锅炉本体钢构、平台及附属设施等相关设备防腐</w:t>
      </w:r>
      <w:r>
        <w:rPr>
          <w:rFonts w:hint="eastAsia"/>
          <w:color w:val="000000" w:themeColor="text1"/>
          <w:sz w:val="24"/>
          <w:szCs w:val="24"/>
          <w:u w:val="single"/>
        </w:rPr>
        <w:t>项目</w:t>
      </w:r>
      <w:r>
        <w:rPr>
          <w:rFonts w:hint="eastAsia"/>
          <w:color w:val="000000" w:themeColor="text1"/>
          <w:sz w:val="24"/>
          <w:szCs w:val="24"/>
        </w:rPr>
        <w:t>服务，并证明提交的下列文件和说明是准确的和真实的。</w:t>
      </w:r>
    </w:p>
    <w:p w:rsidR="00144F99" w:rsidRDefault="00E97E5F" w:rsidP="0050765C">
      <w:pPr>
        <w:autoSpaceDE/>
        <w:autoSpaceDN/>
        <w:snapToGrid w:val="0"/>
        <w:spacing w:line="360" w:lineRule="auto"/>
        <w:ind w:rightChars="50" w:right="105" w:firstLineChars="177" w:firstLine="425"/>
        <w:jc w:val="left"/>
        <w:textAlignment w:val="auto"/>
        <w:rPr>
          <w:rFonts w:ascii="宋体" w:hAnsi="宋体"/>
          <w:sz w:val="24"/>
          <w:szCs w:val="24"/>
        </w:rPr>
      </w:pPr>
      <w:r>
        <w:rPr>
          <w:rFonts w:ascii="宋体" w:hAnsi="宋体"/>
          <w:sz w:val="24"/>
          <w:szCs w:val="24"/>
        </w:rPr>
        <w:t>1</w:t>
      </w:r>
      <w:r>
        <w:rPr>
          <w:rFonts w:ascii="宋体" w:hAnsi="宋体" w:hint="eastAsia"/>
          <w:sz w:val="24"/>
          <w:szCs w:val="24"/>
        </w:rPr>
        <w:t>、 响应采购、参加报价竞争的中华人民共和国境内的企业法人，且具有独立订立合同的权力，提供营业执照和相应的资质证书复印件并加盖公章。</w:t>
      </w:r>
    </w:p>
    <w:p w:rsidR="00144F99" w:rsidRDefault="00E97E5F" w:rsidP="0050765C">
      <w:pPr>
        <w:autoSpaceDE/>
        <w:autoSpaceDN/>
        <w:snapToGrid w:val="0"/>
        <w:spacing w:line="360" w:lineRule="auto"/>
        <w:ind w:rightChars="50" w:right="105" w:firstLineChars="177" w:firstLine="425"/>
        <w:jc w:val="left"/>
        <w:textAlignment w:val="auto"/>
        <w:rPr>
          <w:rFonts w:ascii="宋体" w:hAnsi="宋体"/>
          <w:sz w:val="24"/>
          <w:szCs w:val="24"/>
        </w:rPr>
      </w:pPr>
      <w:r>
        <w:rPr>
          <w:rFonts w:ascii="宋体" w:hAnsi="宋体" w:hint="eastAsia"/>
          <w:sz w:val="24"/>
          <w:szCs w:val="24"/>
        </w:rPr>
        <w:t>2、</w:t>
      </w:r>
      <w:r>
        <w:rPr>
          <w:rFonts w:ascii="宋体" w:hAnsi="宋体" w:hint="eastAsia"/>
          <w:bCs/>
          <w:sz w:val="24"/>
          <w:szCs w:val="24"/>
        </w:rPr>
        <w:t>提供自2019年1月1日起3份（含）以上</w:t>
      </w:r>
      <w:r>
        <w:rPr>
          <w:rFonts w:ascii="宋体" w:hAnsi="宋体" w:hint="eastAsia"/>
          <w:sz w:val="24"/>
          <w:szCs w:val="24"/>
        </w:rPr>
        <w:t>企业设备防腐业绩，提供业绩合同复印件并加盖公章。</w:t>
      </w:r>
    </w:p>
    <w:p w:rsidR="00144F99" w:rsidRDefault="00E97E5F" w:rsidP="0050765C">
      <w:pPr>
        <w:autoSpaceDE/>
        <w:autoSpaceDN/>
        <w:snapToGrid w:val="0"/>
        <w:spacing w:line="360" w:lineRule="auto"/>
        <w:ind w:rightChars="50" w:right="105" w:firstLineChars="177" w:firstLine="425"/>
        <w:jc w:val="left"/>
        <w:textAlignment w:val="auto"/>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报价方若为法定代表人需提供身份证复印件并加盖公章。</w:t>
      </w:r>
    </w:p>
    <w:p w:rsidR="00144F99" w:rsidRDefault="00E97E5F" w:rsidP="0050765C">
      <w:pPr>
        <w:autoSpaceDE/>
        <w:autoSpaceDN/>
        <w:snapToGrid w:val="0"/>
        <w:spacing w:line="360" w:lineRule="auto"/>
        <w:ind w:rightChars="50" w:right="105" w:firstLineChars="177" w:firstLine="425"/>
        <w:jc w:val="left"/>
        <w:textAlignment w:val="auto"/>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报价方若为授权代理人，需提供法人授权委托书及被委托人身份证复印件并盖公章。</w:t>
      </w:r>
    </w:p>
    <w:p w:rsidR="00144F99" w:rsidRDefault="00144F99">
      <w:pPr>
        <w:spacing w:line="360" w:lineRule="auto"/>
        <w:ind w:firstLineChars="300" w:firstLine="720"/>
        <w:rPr>
          <w:sz w:val="24"/>
          <w:szCs w:val="24"/>
        </w:rPr>
      </w:pPr>
    </w:p>
    <w:p w:rsidR="00144F99" w:rsidRDefault="00144F99">
      <w:pPr>
        <w:spacing w:before="240" w:line="360" w:lineRule="auto"/>
        <w:ind w:firstLineChars="1900" w:firstLine="4560"/>
        <w:rPr>
          <w:sz w:val="24"/>
          <w:szCs w:val="24"/>
        </w:rPr>
      </w:pPr>
    </w:p>
    <w:p w:rsidR="00144F99" w:rsidRDefault="00E97E5F">
      <w:pPr>
        <w:spacing w:before="240" w:line="360" w:lineRule="auto"/>
        <w:ind w:firstLineChars="1900" w:firstLine="4560"/>
        <w:rPr>
          <w:sz w:val="24"/>
          <w:szCs w:val="24"/>
        </w:rPr>
      </w:pPr>
      <w:r>
        <w:rPr>
          <w:rFonts w:hint="eastAsia"/>
          <w:sz w:val="24"/>
          <w:szCs w:val="24"/>
        </w:rPr>
        <w:t>报价单位（盖公章）：</w:t>
      </w:r>
    </w:p>
    <w:p w:rsidR="00144F99" w:rsidRDefault="00144F99">
      <w:pPr>
        <w:spacing w:line="360" w:lineRule="auto"/>
        <w:ind w:firstLineChars="100" w:firstLine="240"/>
        <w:rPr>
          <w:sz w:val="24"/>
          <w:szCs w:val="24"/>
        </w:rPr>
      </w:pPr>
    </w:p>
    <w:p w:rsidR="00144F99" w:rsidRDefault="00E97E5F">
      <w:pPr>
        <w:spacing w:line="360" w:lineRule="auto"/>
        <w:ind w:firstLineChars="1300" w:firstLine="3120"/>
        <w:rPr>
          <w:sz w:val="24"/>
          <w:szCs w:val="24"/>
        </w:rPr>
      </w:pPr>
      <w:r>
        <w:rPr>
          <w:rFonts w:hint="eastAsia"/>
          <w:sz w:val="24"/>
          <w:szCs w:val="24"/>
        </w:rPr>
        <w:t>法定代表人或授权代理人（签字或盖公章）</w:t>
      </w:r>
    </w:p>
    <w:p w:rsidR="00144F99" w:rsidRDefault="00144F99">
      <w:pPr>
        <w:widowControl/>
        <w:snapToGrid w:val="0"/>
        <w:spacing w:line="360" w:lineRule="auto"/>
        <w:ind w:firstLineChars="200" w:firstLine="420"/>
        <w:jc w:val="left"/>
        <w:rPr>
          <w:rFonts w:ascii="宋体" w:hAnsi="宋体"/>
          <w:szCs w:val="28"/>
        </w:rPr>
      </w:pPr>
    </w:p>
    <w:p w:rsidR="00144F99" w:rsidRDefault="00144F99">
      <w:pPr>
        <w:widowControl/>
        <w:snapToGrid w:val="0"/>
        <w:spacing w:line="360" w:lineRule="auto"/>
        <w:ind w:firstLineChars="200" w:firstLine="420"/>
        <w:jc w:val="left"/>
        <w:rPr>
          <w:rFonts w:ascii="宋体" w:hAnsi="宋体"/>
          <w:szCs w:val="28"/>
        </w:rPr>
      </w:pPr>
    </w:p>
    <w:p w:rsidR="00144F99" w:rsidRDefault="00144F99">
      <w:pPr>
        <w:widowControl/>
        <w:snapToGrid w:val="0"/>
        <w:spacing w:line="360" w:lineRule="auto"/>
        <w:ind w:firstLineChars="200" w:firstLine="420"/>
        <w:jc w:val="left"/>
        <w:rPr>
          <w:rFonts w:ascii="宋体" w:hAnsi="宋体"/>
          <w:szCs w:val="28"/>
        </w:rPr>
      </w:pPr>
    </w:p>
    <w:p w:rsidR="00144F99" w:rsidRDefault="00144F99">
      <w:pPr>
        <w:widowControl/>
        <w:snapToGrid w:val="0"/>
        <w:spacing w:line="360" w:lineRule="auto"/>
        <w:ind w:firstLineChars="200" w:firstLine="420"/>
        <w:jc w:val="left"/>
        <w:rPr>
          <w:rFonts w:ascii="宋体" w:hAnsi="宋体"/>
          <w:szCs w:val="28"/>
        </w:rPr>
      </w:pPr>
    </w:p>
    <w:p w:rsidR="00144F99" w:rsidRDefault="00144F99">
      <w:pPr>
        <w:widowControl/>
        <w:snapToGrid w:val="0"/>
        <w:spacing w:line="360" w:lineRule="auto"/>
        <w:ind w:firstLineChars="200" w:firstLine="420"/>
        <w:jc w:val="left"/>
        <w:rPr>
          <w:rFonts w:ascii="宋体" w:hAnsi="宋体"/>
          <w:szCs w:val="28"/>
        </w:rPr>
      </w:pPr>
    </w:p>
    <w:p w:rsidR="00144F99" w:rsidRDefault="00144F99">
      <w:pPr>
        <w:widowControl/>
        <w:snapToGrid w:val="0"/>
        <w:spacing w:line="360" w:lineRule="auto"/>
        <w:ind w:firstLineChars="200" w:firstLine="420"/>
        <w:jc w:val="left"/>
        <w:rPr>
          <w:rFonts w:ascii="宋体" w:hAnsi="宋体"/>
          <w:szCs w:val="28"/>
        </w:rPr>
      </w:pPr>
    </w:p>
    <w:p w:rsidR="00144F99" w:rsidRDefault="00144F99">
      <w:pPr>
        <w:widowControl/>
        <w:snapToGrid w:val="0"/>
        <w:spacing w:line="360" w:lineRule="auto"/>
        <w:ind w:firstLineChars="200" w:firstLine="420"/>
        <w:jc w:val="left"/>
        <w:rPr>
          <w:rFonts w:ascii="宋体" w:hAnsi="宋体"/>
          <w:szCs w:val="28"/>
        </w:rPr>
      </w:pPr>
    </w:p>
    <w:p w:rsidR="00144F99" w:rsidRDefault="00144F99">
      <w:pPr>
        <w:widowControl/>
        <w:snapToGrid w:val="0"/>
        <w:spacing w:line="360" w:lineRule="auto"/>
        <w:ind w:firstLineChars="200" w:firstLine="420"/>
        <w:jc w:val="left"/>
        <w:rPr>
          <w:rFonts w:ascii="宋体" w:hAnsi="宋体"/>
          <w:szCs w:val="28"/>
        </w:rPr>
      </w:pPr>
    </w:p>
    <w:p w:rsidR="00144F99" w:rsidRDefault="00144F99">
      <w:pPr>
        <w:widowControl/>
        <w:snapToGrid w:val="0"/>
        <w:spacing w:line="360" w:lineRule="auto"/>
        <w:ind w:firstLineChars="200" w:firstLine="420"/>
        <w:jc w:val="left"/>
        <w:rPr>
          <w:rFonts w:ascii="宋体" w:hAnsi="宋体"/>
          <w:szCs w:val="28"/>
        </w:rPr>
      </w:pPr>
    </w:p>
    <w:p w:rsidR="00144F99" w:rsidRDefault="00144F99">
      <w:pPr>
        <w:widowControl/>
        <w:snapToGrid w:val="0"/>
        <w:spacing w:line="360" w:lineRule="auto"/>
        <w:ind w:firstLineChars="200" w:firstLine="420"/>
        <w:jc w:val="left"/>
        <w:rPr>
          <w:rFonts w:ascii="宋体" w:hAnsi="宋体"/>
          <w:szCs w:val="28"/>
        </w:rPr>
      </w:pPr>
    </w:p>
    <w:p w:rsidR="00144F99" w:rsidRDefault="00144F99">
      <w:pPr>
        <w:widowControl/>
        <w:snapToGrid w:val="0"/>
        <w:spacing w:line="360" w:lineRule="auto"/>
        <w:ind w:firstLineChars="200" w:firstLine="420"/>
        <w:jc w:val="left"/>
        <w:rPr>
          <w:rFonts w:ascii="宋体" w:hAnsi="宋体"/>
          <w:szCs w:val="28"/>
        </w:rPr>
      </w:pPr>
    </w:p>
    <w:p w:rsidR="00144F99" w:rsidRDefault="00144F99">
      <w:pPr>
        <w:widowControl/>
        <w:snapToGrid w:val="0"/>
        <w:spacing w:line="360" w:lineRule="auto"/>
        <w:ind w:firstLineChars="200" w:firstLine="420"/>
        <w:jc w:val="left"/>
        <w:rPr>
          <w:rFonts w:ascii="宋体" w:hAnsi="宋体"/>
          <w:szCs w:val="28"/>
        </w:rPr>
      </w:pPr>
    </w:p>
    <w:p w:rsidR="00144F99" w:rsidRDefault="00144F99">
      <w:pPr>
        <w:widowControl/>
        <w:snapToGrid w:val="0"/>
        <w:spacing w:line="360" w:lineRule="auto"/>
        <w:ind w:firstLineChars="200" w:firstLine="420"/>
        <w:jc w:val="left"/>
        <w:rPr>
          <w:rFonts w:ascii="宋体" w:hAnsi="宋体"/>
          <w:szCs w:val="28"/>
        </w:rPr>
      </w:pPr>
    </w:p>
    <w:p w:rsidR="00144F99" w:rsidRDefault="00E97E5F">
      <w:pPr>
        <w:pStyle w:val="20"/>
        <w:adjustRightInd/>
        <w:snapToGrid w:val="0"/>
        <w:spacing w:before="0" w:after="0" w:line="360" w:lineRule="auto"/>
        <w:outlineLvl w:val="9"/>
        <w:rPr>
          <w:rFonts w:eastAsia="宋体" w:cs="宋体"/>
          <w:b w:val="0"/>
          <w:bCs/>
          <w:sz w:val="28"/>
          <w:szCs w:val="28"/>
        </w:rPr>
      </w:pPr>
      <w:r>
        <w:rPr>
          <w:rFonts w:eastAsia="宋体" w:cs="宋体" w:hint="eastAsia"/>
          <w:b w:val="0"/>
          <w:bCs/>
          <w:sz w:val="28"/>
          <w:szCs w:val="28"/>
        </w:rPr>
        <w:t>附件6  廉洁承诺书</w:t>
      </w:r>
      <w:bookmarkEnd w:id="82"/>
      <w:bookmarkEnd w:id="83"/>
      <w:bookmarkEnd w:id="84"/>
      <w:bookmarkEnd w:id="85"/>
    </w:p>
    <w:p w:rsidR="00144F99" w:rsidRDefault="00E97E5F">
      <w:pPr>
        <w:widowControl/>
        <w:snapToGrid w:val="0"/>
        <w:spacing w:line="360" w:lineRule="auto"/>
        <w:ind w:firstLineChars="200" w:firstLine="480"/>
        <w:jc w:val="left"/>
        <w:rPr>
          <w:rFonts w:ascii="宋体" w:hAnsi="宋体"/>
          <w:sz w:val="24"/>
          <w:szCs w:val="24"/>
        </w:rPr>
      </w:pPr>
      <w:r>
        <w:rPr>
          <w:rFonts w:ascii="宋体" w:hAnsi="宋体" w:hint="eastAsia"/>
          <w:sz w:val="24"/>
          <w:szCs w:val="24"/>
        </w:rPr>
        <w:t>为促进廉洁自律有关规定的落实，打击贿赂、以权谋私等违法犯罪行为，保证各项经营活动健康有序开展，维护员工职业操守，提高合作效率，本单位在与厦门同集热电有限公司开展报价、报价业务活动中承诺：</w:t>
      </w:r>
    </w:p>
    <w:p w:rsidR="00144F99" w:rsidRDefault="00E97E5F">
      <w:pPr>
        <w:widowControl/>
        <w:numPr>
          <w:ilvl w:val="0"/>
          <w:numId w:val="17"/>
        </w:numPr>
        <w:snapToGrid w:val="0"/>
        <w:spacing w:line="360" w:lineRule="auto"/>
        <w:jc w:val="left"/>
        <w:rPr>
          <w:rFonts w:ascii="宋体" w:hAnsi="宋体"/>
          <w:sz w:val="24"/>
          <w:szCs w:val="24"/>
        </w:rPr>
      </w:pPr>
      <w:r>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144F99" w:rsidRDefault="00E97E5F">
      <w:pPr>
        <w:widowControl/>
        <w:numPr>
          <w:ilvl w:val="0"/>
          <w:numId w:val="17"/>
        </w:numPr>
        <w:snapToGrid w:val="0"/>
        <w:spacing w:line="360" w:lineRule="auto"/>
        <w:jc w:val="left"/>
        <w:rPr>
          <w:rFonts w:ascii="宋体" w:hAnsi="宋体"/>
          <w:sz w:val="24"/>
          <w:szCs w:val="24"/>
        </w:rPr>
      </w:pPr>
      <w:r>
        <w:rPr>
          <w:rFonts w:ascii="宋体" w:hAnsi="宋体" w:hint="eastAsia"/>
          <w:sz w:val="24"/>
          <w:szCs w:val="24"/>
        </w:rPr>
        <w:t>不向厦门同集热电有限公司的工作人员及其亲属馈赠礼金、礼品（含有价证券）；不向厦门同集热电有限公司的工作人员提供任何应由其个人支付报酬的劳务和其它服务；不为厦门同集热电有限公司的工作人员安排可能影响公正执行公务的任何活动（如：旅游、消费宴请、娱乐等）；不为厦门同集热电有限公司的工作人员支付应由其个人支付的任何赞助费、宣传费、咨询费、劳务费等；不为厦门同集热电有限公司的工作人员报销任何名义的个人消费凭证；不为厦门同集热电有限公司的工作人员安排违反社会公德的活动；不为厦门同集热电有限公司的工作人员提供经商、办企业、消费提供特殊便利或优惠等。</w:t>
      </w:r>
    </w:p>
    <w:p w:rsidR="00144F99" w:rsidRDefault="00E97E5F">
      <w:pPr>
        <w:widowControl/>
        <w:numPr>
          <w:ilvl w:val="0"/>
          <w:numId w:val="17"/>
        </w:numPr>
        <w:snapToGrid w:val="0"/>
        <w:spacing w:line="360" w:lineRule="auto"/>
        <w:jc w:val="left"/>
        <w:rPr>
          <w:rFonts w:ascii="宋体" w:hAnsi="宋体"/>
          <w:sz w:val="24"/>
          <w:szCs w:val="24"/>
        </w:rPr>
      </w:pPr>
      <w:r>
        <w:rPr>
          <w:rFonts w:ascii="宋体" w:hAnsi="宋体" w:hint="eastAsia"/>
          <w:sz w:val="24"/>
          <w:szCs w:val="24"/>
        </w:rPr>
        <w:t>不与其他经营者串通报价和报价，不排挤其他经营者的公平竞争，损害其他经营者的合法权益；不在工程建设的预决算编制工作中弄虚作假、高估冒算。</w:t>
      </w:r>
    </w:p>
    <w:p w:rsidR="00144F99" w:rsidRDefault="00E97E5F">
      <w:pPr>
        <w:numPr>
          <w:ilvl w:val="0"/>
          <w:numId w:val="17"/>
        </w:numPr>
        <w:snapToGrid w:val="0"/>
        <w:spacing w:line="360" w:lineRule="auto"/>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144F99" w:rsidRDefault="00E97E5F">
      <w:pPr>
        <w:numPr>
          <w:ilvl w:val="0"/>
          <w:numId w:val="17"/>
        </w:numPr>
        <w:snapToGrid w:val="0"/>
        <w:spacing w:line="360" w:lineRule="auto"/>
        <w:jc w:val="left"/>
        <w:rPr>
          <w:rFonts w:ascii="宋体" w:hAnsi="宋体"/>
          <w:sz w:val="24"/>
          <w:szCs w:val="24"/>
        </w:rPr>
      </w:pPr>
      <w:r>
        <w:rPr>
          <w:rFonts w:ascii="宋体" w:hAnsi="宋体" w:cs="宋体" w:hint="eastAsia"/>
          <w:sz w:val="24"/>
          <w:szCs w:val="24"/>
        </w:rPr>
        <w:t xml:space="preserve">报价方及其工作人员违反本协议规定行为的，3年内不得参加厦门同集热电有限公司建设项目、物资采购报价活动，情节严重的按有关规定追究责任。  </w:t>
      </w:r>
    </w:p>
    <w:p w:rsidR="00144F99" w:rsidRDefault="00E97E5F">
      <w:pPr>
        <w:snapToGrid w:val="0"/>
        <w:spacing w:line="360" w:lineRule="auto"/>
        <w:ind w:firstLineChars="200" w:firstLine="480"/>
        <w:jc w:val="left"/>
        <w:rPr>
          <w:rFonts w:ascii="宋体" w:hAnsi="宋体"/>
          <w:sz w:val="24"/>
          <w:szCs w:val="24"/>
        </w:rPr>
      </w:pPr>
      <w:r>
        <w:rPr>
          <w:rFonts w:ascii="宋体" w:hAnsi="宋体" w:hint="eastAsia"/>
          <w:sz w:val="24"/>
          <w:szCs w:val="24"/>
        </w:rPr>
        <w:t>特此承诺。</w:t>
      </w:r>
    </w:p>
    <w:p w:rsidR="00144F99" w:rsidRDefault="00144F99">
      <w:pPr>
        <w:snapToGrid w:val="0"/>
        <w:spacing w:line="360" w:lineRule="auto"/>
        <w:ind w:firstLineChars="200" w:firstLine="480"/>
        <w:jc w:val="left"/>
        <w:rPr>
          <w:rFonts w:ascii="宋体" w:hAnsi="宋体"/>
          <w:sz w:val="24"/>
          <w:szCs w:val="24"/>
        </w:rPr>
      </w:pPr>
    </w:p>
    <w:p w:rsidR="00144F99" w:rsidRDefault="00E97E5F" w:rsidP="0050765C">
      <w:pPr>
        <w:snapToGrid w:val="0"/>
        <w:spacing w:line="360" w:lineRule="auto"/>
        <w:ind w:firstLineChars="2292" w:firstLine="5501"/>
        <w:jc w:val="left"/>
        <w:rPr>
          <w:rFonts w:ascii="宋体" w:hAnsi="宋体"/>
          <w:sz w:val="24"/>
          <w:szCs w:val="24"/>
        </w:rPr>
      </w:pPr>
      <w:r>
        <w:rPr>
          <w:rFonts w:ascii="宋体" w:hAnsi="宋体" w:hint="eastAsia"/>
          <w:sz w:val="24"/>
          <w:szCs w:val="24"/>
        </w:rPr>
        <w:t>报价方（盖章）：</w:t>
      </w:r>
    </w:p>
    <w:p w:rsidR="00144F99" w:rsidRDefault="00E97E5F" w:rsidP="0050765C">
      <w:pPr>
        <w:snapToGrid w:val="0"/>
        <w:spacing w:line="360" w:lineRule="auto"/>
        <w:ind w:firstLineChars="2292" w:firstLine="5501"/>
        <w:jc w:val="left"/>
        <w:rPr>
          <w:rFonts w:ascii="宋体" w:hAnsi="宋体"/>
          <w:sz w:val="24"/>
          <w:szCs w:val="24"/>
        </w:rPr>
      </w:pPr>
      <w:r>
        <w:rPr>
          <w:rFonts w:ascii="宋体" w:hAnsi="宋体" w:hint="eastAsia"/>
          <w:sz w:val="24"/>
          <w:szCs w:val="24"/>
        </w:rPr>
        <w:t>日期：</w:t>
      </w:r>
    </w:p>
    <w:p w:rsidR="00144F99" w:rsidRDefault="00144F99">
      <w:pPr>
        <w:spacing w:line="360" w:lineRule="auto"/>
        <w:ind w:right="105"/>
        <w:rPr>
          <w:rFonts w:ascii="宋体" w:hAnsi="宋体" w:cs="Arial"/>
          <w:sz w:val="24"/>
          <w:szCs w:val="24"/>
        </w:rPr>
      </w:pPr>
    </w:p>
    <w:p w:rsidR="00144F99" w:rsidRDefault="00144F99">
      <w:pPr>
        <w:spacing w:line="360" w:lineRule="auto"/>
      </w:pPr>
    </w:p>
    <w:p w:rsidR="00144F99" w:rsidRDefault="00144F99">
      <w:pPr>
        <w:spacing w:line="360" w:lineRule="auto"/>
      </w:pPr>
    </w:p>
    <w:p w:rsidR="00144F99" w:rsidRDefault="00144F99">
      <w:pPr>
        <w:spacing w:line="360" w:lineRule="auto"/>
      </w:pPr>
    </w:p>
    <w:p w:rsidR="00144F99" w:rsidRDefault="00144F99">
      <w:pPr>
        <w:spacing w:line="360" w:lineRule="auto"/>
      </w:pPr>
    </w:p>
    <w:p w:rsidR="00144F99" w:rsidRDefault="00144F99">
      <w:pPr>
        <w:spacing w:line="360" w:lineRule="auto"/>
      </w:pPr>
    </w:p>
    <w:p w:rsidR="00144F99" w:rsidRDefault="00E97E5F">
      <w:pPr>
        <w:spacing w:line="360" w:lineRule="auto"/>
        <w:jc w:val="center"/>
        <w:rPr>
          <w:sz w:val="32"/>
          <w:szCs w:val="32"/>
        </w:rPr>
      </w:pPr>
      <w:r>
        <w:rPr>
          <w:rFonts w:hint="eastAsia"/>
          <w:sz w:val="32"/>
          <w:szCs w:val="32"/>
        </w:rPr>
        <w:t>附件</w:t>
      </w:r>
      <w:r>
        <w:rPr>
          <w:rFonts w:hint="eastAsia"/>
          <w:sz w:val="32"/>
          <w:szCs w:val="32"/>
        </w:rPr>
        <w:t xml:space="preserve">7 </w:t>
      </w:r>
      <w:r>
        <w:rPr>
          <w:rFonts w:hint="eastAsia"/>
          <w:sz w:val="32"/>
          <w:szCs w:val="32"/>
        </w:rPr>
        <w:t>质保承诺书</w:t>
      </w:r>
    </w:p>
    <w:p w:rsidR="00144F99" w:rsidRDefault="00E97E5F">
      <w:pPr>
        <w:spacing w:line="360" w:lineRule="auto"/>
        <w:rPr>
          <w:color w:val="000000" w:themeColor="text1"/>
          <w:sz w:val="24"/>
          <w:szCs w:val="24"/>
        </w:rPr>
      </w:pPr>
      <w:r>
        <w:rPr>
          <w:rFonts w:hint="eastAsia"/>
          <w:sz w:val="24"/>
          <w:szCs w:val="24"/>
          <w:u w:val="single"/>
        </w:rPr>
        <w:t>厦门同集热电有限公司</w:t>
      </w:r>
      <w:r>
        <w:rPr>
          <w:rFonts w:hint="eastAsia"/>
          <w:sz w:val="24"/>
          <w:szCs w:val="24"/>
        </w:rPr>
        <w:t>：</w:t>
      </w:r>
    </w:p>
    <w:p w:rsidR="00144F99" w:rsidRDefault="00E97E5F">
      <w:pPr>
        <w:spacing w:line="360" w:lineRule="auto"/>
        <w:ind w:firstLineChars="200" w:firstLine="480"/>
        <w:rPr>
          <w:color w:val="000000" w:themeColor="text1"/>
          <w:sz w:val="24"/>
          <w:szCs w:val="24"/>
        </w:rPr>
      </w:pPr>
      <w:r>
        <w:rPr>
          <w:rFonts w:hint="eastAsia"/>
          <w:color w:val="000000" w:themeColor="text1"/>
          <w:sz w:val="24"/>
          <w:szCs w:val="24"/>
        </w:rPr>
        <w:t>我公司郑重承诺：为贵公司</w:t>
      </w:r>
      <w:r>
        <w:rPr>
          <w:rFonts w:ascii="宋体" w:hAnsi="宋体" w:cs="宋体" w:hint="eastAsia"/>
          <w:color w:val="000000" w:themeColor="text1"/>
          <w:sz w:val="24"/>
          <w:szCs w:val="24"/>
          <w:u w:val="single"/>
        </w:rPr>
        <w:t>#1、#2锅炉本体钢构、平台及附属设施等相关设备防腐项目</w:t>
      </w:r>
      <w:r>
        <w:rPr>
          <w:rFonts w:asciiTheme="minorEastAsia" w:eastAsiaTheme="minorEastAsia" w:hAnsiTheme="minorEastAsia" w:hint="eastAsia"/>
          <w:color w:val="000000" w:themeColor="text1"/>
          <w:sz w:val="24"/>
          <w:szCs w:val="24"/>
        </w:rPr>
        <w:t>从签发工程竣工验收之日起</w:t>
      </w:r>
      <w:r>
        <w:rPr>
          <w:rFonts w:hint="eastAsia"/>
          <w:color w:val="000000" w:themeColor="text1"/>
          <w:sz w:val="24"/>
          <w:szCs w:val="24"/>
        </w:rPr>
        <w:t>质保一年。</w:t>
      </w:r>
    </w:p>
    <w:p w:rsidR="00144F99" w:rsidRDefault="00E97E5F">
      <w:pPr>
        <w:spacing w:line="360" w:lineRule="auto"/>
        <w:ind w:firstLineChars="200" w:firstLine="480"/>
        <w:rPr>
          <w:sz w:val="24"/>
          <w:szCs w:val="24"/>
        </w:rPr>
      </w:pPr>
      <w:r>
        <w:rPr>
          <w:rFonts w:hint="eastAsia"/>
          <w:sz w:val="24"/>
          <w:szCs w:val="24"/>
        </w:rPr>
        <w:t>特此承诺！</w:t>
      </w:r>
    </w:p>
    <w:p w:rsidR="00144F99" w:rsidRDefault="00144F99">
      <w:pPr>
        <w:spacing w:line="360" w:lineRule="auto"/>
        <w:ind w:firstLineChars="200" w:firstLine="480"/>
        <w:rPr>
          <w:sz w:val="24"/>
          <w:szCs w:val="24"/>
        </w:rPr>
      </w:pPr>
    </w:p>
    <w:p w:rsidR="00144F99" w:rsidRDefault="00E97E5F">
      <w:pPr>
        <w:spacing w:line="360" w:lineRule="auto"/>
        <w:ind w:firstLineChars="200" w:firstLine="480"/>
        <w:rPr>
          <w:sz w:val="24"/>
          <w:szCs w:val="24"/>
        </w:rPr>
      </w:pPr>
      <w:r>
        <w:rPr>
          <w:rFonts w:hint="eastAsia"/>
          <w:sz w:val="24"/>
          <w:szCs w:val="24"/>
        </w:rPr>
        <w:t>公司（章）</w:t>
      </w:r>
    </w:p>
    <w:p w:rsidR="00144F99" w:rsidRDefault="00144F99">
      <w:pPr>
        <w:spacing w:line="360" w:lineRule="auto"/>
        <w:ind w:firstLineChars="200" w:firstLine="480"/>
        <w:rPr>
          <w:sz w:val="24"/>
          <w:szCs w:val="24"/>
        </w:rPr>
      </w:pPr>
    </w:p>
    <w:p w:rsidR="00144F99" w:rsidRDefault="00E97E5F">
      <w:pPr>
        <w:spacing w:line="360" w:lineRule="auto"/>
        <w:ind w:firstLineChars="200" w:firstLine="480"/>
        <w:rPr>
          <w:sz w:val="24"/>
          <w:szCs w:val="24"/>
        </w:rPr>
      </w:pPr>
      <w:r>
        <w:rPr>
          <w:rFonts w:hint="eastAsia"/>
          <w:sz w:val="24"/>
          <w:szCs w:val="24"/>
        </w:rPr>
        <w:t>法定代表人签字：</w:t>
      </w:r>
    </w:p>
    <w:p w:rsidR="00144F99" w:rsidRDefault="00144F99">
      <w:pPr>
        <w:spacing w:line="360" w:lineRule="auto"/>
        <w:ind w:firstLineChars="200" w:firstLine="480"/>
        <w:rPr>
          <w:sz w:val="24"/>
          <w:szCs w:val="24"/>
        </w:rPr>
      </w:pPr>
    </w:p>
    <w:p w:rsidR="00144F99" w:rsidRDefault="00144F99">
      <w:pPr>
        <w:spacing w:line="360" w:lineRule="auto"/>
        <w:ind w:firstLineChars="200" w:firstLine="480"/>
        <w:rPr>
          <w:sz w:val="24"/>
          <w:szCs w:val="24"/>
        </w:rPr>
      </w:pPr>
    </w:p>
    <w:p w:rsidR="00144F99" w:rsidRDefault="00144F99">
      <w:pPr>
        <w:spacing w:line="360" w:lineRule="auto"/>
        <w:ind w:firstLineChars="200" w:firstLine="480"/>
        <w:rPr>
          <w:sz w:val="24"/>
          <w:szCs w:val="24"/>
        </w:rPr>
      </w:pPr>
    </w:p>
    <w:p w:rsidR="00144F99" w:rsidRDefault="00144F99">
      <w:pPr>
        <w:spacing w:line="360" w:lineRule="auto"/>
        <w:ind w:firstLineChars="200" w:firstLine="480"/>
        <w:rPr>
          <w:sz w:val="24"/>
          <w:szCs w:val="24"/>
        </w:rPr>
      </w:pPr>
    </w:p>
    <w:p w:rsidR="00144F99" w:rsidRDefault="00E97E5F">
      <w:pPr>
        <w:spacing w:line="360" w:lineRule="auto"/>
        <w:ind w:firstLineChars="200" w:firstLine="480"/>
        <w:rPr>
          <w:sz w:val="24"/>
          <w:szCs w:val="24"/>
          <w:u w:val="single"/>
        </w:rPr>
      </w:pPr>
      <w:r>
        <w:rPr>
          <w:rFonts w:hint="eastAsia"/>
          <w:sz w:val="24"/>
          <w:szCs w:val="24"/>
        </w:rPr>
        <w:t xml:space="preserve">                                             2021</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sectPr w:rsidR="00144F99" w:rsidSect="00144F99">
      <w:headerReference w:type="default" r:id="rId14"/>
      <w:footerReference w:type="default" r:id="rId15"/>
      <w:pgSz w:w="11906" w:h="16838"/>
      <w:pgMar w:top="1417" w:right="2089" w:bottom="1134" w:left="1417" w:header="1247"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F2D" w:rsidRDefault="008F5F2D">
      <w:pPr>
        <w:spacing w:line="240" w:lineRule="auto"/>
      </w:pPr>
      <w:r>
        <w:separator/>
      </w:r>
    </w:p>
  </w:endnote>
  <w:endnote w:type="continuationSeparator" w:id="0">
    <w:p w:rsidR="008F5F2D" w:rsidRDefault="008F5F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F99" w:rsidRDefault="00144F99">
    <w:pPr>
      <w:framePr w:wrap="around" w:vAnchor="text" w:hAnchor="margin" w:xAlign="center" w:y="1"/>
      <w:snapToGrid w:val="0"/>
      <w:jc w:val="left"/>
      <w:rPr>
        <w:kern w:val="2"/>
        <w:sz w:val="18"/>
        <w:szCs w:val="18"/>
      </w:rPr>
    </w:pPr>
    <w:r>
      <w:rPr>
        <w:kern w:val="2"/>
        <w:sz w:val="18"/>
        <w:szCs w:val="18"/>
      </w:rPr>
      <w:fldChar w:fldCharType="begin"/>
    </w:r>
    <w:r w:rsidR="00E97E5F">
      <w:rPr>
        <w:kern w:val="2"/>
        <w:sz w:val="18"/>
        <w:szCs w:val="18"/>
      </w:rPr>
      <w:instrText xml:space="preserve">PAGE  </w:instrText>
    </w:r>
    <w:r>
      <w:rPr>
        <w:kern w:val="2"/>
        <w:sz w:val="18"/>
        <w:szCs w:val="18"/>
      </w:rPr>
      <w:fldChar w:fldCharType="end"/>
    </w:r>
  </w:p>
  <w:p w:rsidR="00144F99" w:rsidRDefault="00144F99">
    <w:pPr>
      <w:snapToGrid w:val="0"/>
      <w:ind w:right="360"/>
      <w:jc w:val="left"/>
      <w:rPr>
        <w:kern w:val="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F99" w:rsidRDefault="008F5F2D">
    <w:pPr>
      <w:pStyle w:val="a7"/>
    </w:pPr>
    <w:r>
      <w:pict>
        <v:shapetype id="_x0000_t202" coordsize="21600,21600" o:spt="202" path="m,l,21600r21600,l21600,xe">
          <v:stroke joinstyle="miter"/>
          <v:path gradientshapeok="t" o:connecttype="rect"/>
        </v:shapetype>
        <v:shape id="_x0000_s3074" type="#_x0000_t202" style="position:absolute;margin-left:0;margin-top:0;width:2in;height:2in;z-index:251661312;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rsidR="00144F99" w:rsidRDefault="00E97E5F">
                <w:pPr>
                  <w:pStyle w:val="a7"/>
                </w:pPr>
                <w:r>
                  <w:rPr>
                    <w:rFonts w:hint="eastAsia"/>
                  </w:rPr>
                  <w:t>第</w:t>
                </w:r>
                <w:r w:rsidR="00144F99">
                  <w:fldChar w:fldCharType="begin"/>
                </w:r>
                <w:r>
                  <w:instrText xml:space="preserve"> PAGE  \* MERGEFORMAT </w:instrText>
                </w:r>
                <w:r w:rsidR="00144F99">
                  <w:fldChar w:fldCharType="separate"/>
                </w:r>
                <w:r w:rsidR="00233744">
                  <w:rPr>
                    <w:noProof/>
                  </w:rPr>
                  <w:t>1</w:t>
                </w:r>
                <w:r w:rsidR="00144F99">
                  <w:fldChar w:fldCharType="end"/>
                </w:r>
                <w:r>
                  <w:rPr>
                    <w:rFonts w:hint="eastAsia"/>
                  </w:rPr>
                  <w:t>页共</w:t>
                </w:r>
                <w:r w:rsidR="008F5F2D">
                  <w:fldChar w:fldCharType="begin"/>
                </w:r>
                <w:r w:rsidR="008F5F2D">
                  <w:instrText xml:space="preserve"> NUMPAGES  \* MERGEFORMAT </w:instrText>
                </w:r>
                <w:r w:rsidR="008F5F2D">
                  <w:fldChar w:fldCharType="separate"/>
                </w:r>
                <w:r w:rsidR="00233744">
                  <w:rPr>
                    <w:noProof/>
                  </w:rPr>
                  <w:t>28</w:t>
                </w:r>
                <w:r w:rsidR="008F5F2D">
                  <w:rPr>
                    <w:noProof/>
                  </w:rPr>
                  <w:fldChar w:fldCharType="end"/>
                </w:r>
                <w:r>
                  <w:rPr>
                    <w:rFonts w:hint="eastAsia"/>
                  </w:rPr>
                  <w:t>页</w:t>
                </w:r>
              </w:p>
            </w:txbxContent>
          </v:textbox>
          <w10:wrap anchorx="margin"/>
        </v:shape>
      </w:pict>
    </w:r>
    <w:r>
      <w:pict>
        <v:shape id="_x0000_s3075"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J7PJn2nAQAAPwMAAA4AAAAA&#10;AAAAAQAgAAAAHgEAAGRycy9lMm9Eb2MueG1sUEsFBgAAAAAGAAYAWQEAADcFAAAAAA==&#10;" filled="f" stroked="f">
          <v:textbox style="mso-fit-shape-to-text:t" inset="0,0,0,0">
            <w:txbxContent>
              <w:p w:rsidR="00144F99" w:rsidRDefault="00144F99"/>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F99" w:rsidRDefault="008F5F2D">
    <w:pPr>
      <w:snapToGrid w:val="0"/>
      <w:jc w:val="left"/>
      <w:rPr>
        <w:kern w:val="2"/>
        <w:sz w:val="18"/>
        <w:szCs w:val="18"/>
      </w:rPr>
    </w:pPr>
    <w:r>
      <w:rPr>
        <w:kern w:val="2"/>
        <w:sz w:val="18"/>
        <w:szCs w:val="18"/>
      </w:rP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filled="f" stroked="f">
          <v:textbox style="mso-fit-shape-to-text:t" inset="0,0,0,0">
            <w:txbxContent>
              <w:p w:rsidR="00144F99" w:rsidRDefault="00144F99">
                <w:pPr>
                  <w:snapToGrid w:val="0"/>
                  <w:jc w:val="left"/>
                  <w:rPr>
                    <w:kern w:val="2"/>
                    <w:sz w:val="18"/>
                    <w:szCs w:val="18"/>
                  </w:rPr>
                </w:pPr>
                <w:r>
                  <w:rPr>
                    <w:rFonts w:hint="eastAsia"/>
                    <w:kern w:val="2"/>
                    <w:sz w:val="18"/>
                    <w:szCs w:val="18"/>
                  </w:rPr>
                  <w:fldChar w:fldCharType="begin"/>
                </w:r>
                <w:r w:rsidR="00E97E5F">
                  <w:rPr>
                    <w:rFonts w:hint="eastAsia"/>
                    <w:kern w:val="2"/>
                    <w:sz w:val="18"/>
                    <w:szCs w:val="18"/>
                  </w:rPr>
                  <w:instrText xml:space="preserve"> PAGE  \* MERGEFORMAT </w:instrText>
                </w:r>
                <w:r>
                  <w:rPr>
                    <w:rFonts w:hint="eastAsia"/>
                    <w:kern w:val="2"/>
                    <w:sz w:val="18"/>
                    <w:szCs w:val="18"/>
                  </w:rPr>
                  <w:fldChar w:fldCharType="separate"/>
                </w:r>
                <w:r w:rsidR="00E97E5F">
                  <w:rPr>
                    <w:kern w:val="2"/>
                    <w:sz w:val="18"/>
                    <w:szCs w:val="18"/>
                  </w:rPr>
                  <w:t>2</w:t>
                </w:r>
                <w:r>
                  <w:rPr>
                    <w:rFonts w:hint="eastAsia"/>
                    <w:kern w:val="2"/>
                    <w:sz w:val="18"/>
                    <w:szCs w:val="18"/>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F99" w:rsidRDefault="008F5F2D">
    <w:pPr>
      <w:pStyle w:val="a7"/>
      <w:tabs>
        <w:tab w:val="center" w:pos="4312"/>
        <w:tab w:val="left" w:pos="4998"/>
      </w:tabs>
    </w:pPr>
    <w:r>
      <w:pict>
        <v:shapetype id="_x0000_t202" coordsize="21600,21600" o:spt="202" path="m,l,21600r21600,l21600,xe">
          <v:stroke joinstyle="miter"/>
          <v:path gradientshapeok="t" o:connecttype="rect"/>
        </v:shapetype>
        <v:shape id="文本框 4" o:spid="_x0000_s3076" type="#_x0000_t202" style="position:absolute;margin-left:0;margin-top:0;width:2in;height:2in;z-index:251662336;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" filled="f" stroked="f">
          <v:textbox style="mso-fit-shape-to-text:t" inset="0,0,0,0">
            <w:txbxContent>
              <w:p w:rsidR="00144F99" w:rsidRDefault="00E97E5F">
                <w:pPr>
                  <w:pStyle w:val="a7"/>
                </w:pPr>
                <w:r>
                  <w:rPr>
                    <w:rFonts w:hint="eastAsia"/>
                  </w:rPr>
                  <w:t>第</w:t>
                </w:r>
                <w:r w:rsidR="00144F99">
                  <w:fldChar w:fldCharType="begin"/>
                </w:r>
                <w:r>
                  <w:instrText xml:space="preserve"> PAGE  \* MERGEFORMAT </w:instrText>
                </w:r>
                <w:r w:rsidR="00144F99">
                  <w:fldChar w:fldCharType="separate"/>
                </w:r>
                <w:r w:rsidR="00233744">
                  <w:rPr>
                    <w:noProof/>
                  </w:rPr>
                  <w:t>4</w:t>
                </w:r>
                <w:r w:rsidR="00144F99">
                  <w:fldChar w:fldCharType="end"/>
                </w:r>
                <w:r>
                  <w:rPr>
                    <w:rFonts w:hint="eastAsia"/>
                  </w:rPr>
                  <w:t>页共</w:t>
                </w:r>
                <w:r w:rsidR="008F5F2D">
                  <w:fldChar w:fldCharType="begin"/>
                </w:r>
                <w:r w:rsidR="008F5F2D">
                  <w:instrText xml:space="preserve"> NUMPAGES  \* MERGEFORMAT </w:instrText>
                </w:r>
                <w:r w:rsidR="008F5F2D">
                  <w:fldChar w:fldCharType="separate"/>
                </w:r>
                <w:r w:rsidR="00233744">
                  <w:rPr>
                    <w:noProof/>
                  </w:rPr>
                  <w:t>28</w:t>
                </w:r>
                <w:r w:rsidR="008F5F2D">
                  <w:rPr>
                    <w:noProof/>
                  </w:rPr>
                  <w:fldChar w:fldCharType="end"/>
                </w:r>
                <w:r>
                  <w:rPr>
                    <w:rFonts w:hint="eastAsia"/>
                  </w:rPr>
                  <w:t>页</w:t>
                </w:r>
              </w:p>
            </w:txbxContent>
          </v:textbox>
          <w10:wrap anchorx="margin"/>
        </v:shape>
      </w:pict>
    </w:r>
    <w:r w:rsidR="00E97E5F">
      <w:rPr>
        <w:rFonts w:hint="eastAsia"/>
      </w:rPr>
      <w:tab/>
    </w:r>
    <w:r w:rsidR="00E97E5F">
      <w:rPr>
        <w:rFonts w:hint="eastAsia"/>
      </w:rPr>
      <w:tab/>
    </w:r>
    <w:r w:rsidR="00E97E5F">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F2D" w:rsidRDefault="008F5F2D">
      <w:pPr>
        <w:spacing w:line="240" w:lineRule="auto"/>
      </w:pPr>
      <w:r>
        <w:separator/>
      </w:r>
    </w:p>
  </w:footnote>
  <w:footnote w:type="continuationSeparator" w:id="0">
    <w:p w:rsidR="008F5F2D" w:rsidRDefault="008F5F2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F99" w:rsidRDefault="00144F99">
    <w:pPr>
      <w:pBdr>
        <w:bottom w:val="single" w:sz="6" w:space="1" w:color="auto"/>
      </w:pBdr>
      <w:snapToGrid w:val="0"/>
      <w:jc w:val="center"/>
      <w:rPr>
        <w:kern w:val="2"/>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F99" w:rsidRDefault="00144F99">
    <w:pPr>
      <w:pStyle w:val="a8"/>
      <w:pBdr>
        <w:bottom w:val="none" w:sz="0" w:space="1" w:color="auto"/>
      </w:pBdr>
      <w:jc w:val="left"/>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CAFC8C"/>
    <w:multiLevelType w:val="singleLevel"/>
    <w:tmpl w:val="98CAFC8C"/>
    <w:lvl w:ilvl="0">
      <w:start w:val="1"/>
      <w:numFmt w:val="decimal"/>
      <w:suff w:val="nothing"/>
      <w:lvlText w:val="1.%1 "/>
      <w:lvlJc w:val="left"/>
      <w:pPr>
        <w:tabs>
          <w:tab w:val="left" w:pos="7371"/>
        </w:tabs>
        <w:ind w:left="7371" w:firstLine="0"/>
      </w:pPr>
      <w:rPr>
        <w:rFonts w:ascii="宋体" w:eastAsia="宋体" w:hAnsi="宋体" w:cs="宋体" w:hint="default"/>
      </w:rPr>
    </w:lvl>
  </w:abstractNum>
  <w:abstractNum w:abstractNumId="1">
    <w:nsid w:val="A08370F4"/>
    <w:multiLevelType w:val="singleLevel"/>
    <w:tmpl w:val="A08370F4"/>
    <w:lvl w:ilvl="0">
      <w:start w:val="1"/>
      <w:numFmt w:val="decimal"/>
      <w:suff w:val="nothing"/>
      <w:lvlText w:val="%1 "/>
      <w:lvlJc w:val="left"/>
      <w:pPr>
        <w:ind w:left="0" w:firstLine="0"/>
      </w:pPr>
      <w:rPr>
        <w:rFonts w:hint="default"/>
      </w:rPr>
    </w:lvl>
  </w:abstractNum>
  <w:abstractNum w:abstractNumId="2">
    <w:nsid w:val="AA5BE932"/>
    <w:multiLevelType w:val="singleLevel"/>
    <w:tmpl w:val="AA5BE932"/>
    <w:lvl w:ilvl="0">
      <w:start w:val="1"/>
      <w:numFmt w:val="decimal"/>
      <w:suff w:val="nothing"/>
      <w:lvlText w:val="%1．"/>
      <w:lvlJc w:val="left"/>
      <w:pPr>
        <w:ind w:left="0" w:firstLine="400"/>
      </w:pPr>
      <w:rPr>
        <w:rFonts w:hint="default"/>
      </w:rPr>
    </w:lvl>
  </w:abstractNum>
  <w:abstractNum w:abstractNumId="3">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4">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5">
    <w:nsid w:val="CEBE3E7B"/>
    <w:multiLevelType w:val="singleLevel"/>
    <w:tmpl w:val="CEBE3E7B"/>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6">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7">
    <w:nsid w:val="E4A78161"/>
    <w:multiLevelType w:val="singleLevel"/>
    <w:tmpl w:val="E4A78161"/>
    <w:lvl w:ilvl="0">
      <w:start w:val="1"/>
      <w:numFmt w:val="decimal"/>
      <w:suff w:val="nothing"/>
      <w:lvlText w:val="%1 "/>
      <w:lvlJc w:val="left"/>
      <w:pPr>
        <w:ind w:left="0" w:firstLine="0"/>
      </w:pPr>
      <w:rPr>
        <w:rFonts w:hint="default"/>
      </w:rPr>
    </w:lvl>
  </w:abstractNum>
  <w:abstractNum w:abstractNumId="8">
    <w:nsid w:val="1AA396A2"/>
    <w:multiLevelType w:val="singleLevel"/>
    <w:tmpl w:val="1AA396A2"/>
    <w:lvl w:ilvl="0">
      <w:start w:val="1"/>
      <w:numFmt w:val="decimal"/>
      <w:suff w:val="nothing"/>
      <w:lvlText w:val="%1．"/>
      <w:lvlJc w:val="left"/>
      <w:pPr>
        <w:ind w:left="0" w:firstLine="400"/>
      </w:pPr>
      <w:rPr>
        <w:rFonts w:hint="default"/>
      </w:rPr>
    </w:lvl>
  </w:abstractNum>
  <w:abstractNum w:abstractNumId="9">
    <w:nsid w:val="22BDA333"/>
    <w:multiLevelType w:val="singleLevel"/>
    <w:tmpl w:val="22BDA333"/>
    <w:lvl w:ilvl="0">
      <w:start w:val="2"/>
      <w:numFmt w:val="decimal"/>
      <w:suff w:val="nothing"/>
      <w:lvlText w:val="%1、"/>
      <w:lvlJc w:val="left"/>
    </w:lvl>
  </w:abstractNum>
  <w:abstractNum w:abstractNumId="10">
    <w:nsid w:val="38303556"/>
    <w:multiLevelType w:val="multilevel"/>
    <w:tmpl w:val="38303556"/>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E7E0E2D"/>
    <w:multiLevelType w:val="multilevel"/>
    <w:tmpl w:val="4E7E0E2D"/>
    <w:lvl w:ilvl="0">
      <w:start w:val="2"/>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A712147"/>
    <w:multiLevelType w:val="singleLevel"/>
    <w:tmpl w:val="5A712147"/>
    <w:lvl w:ilvl="0">
      <w:start w:val="1"/>
      <w:numFmt w:val="chineseCounting"/>
      <w:suff w:val="nothing"/>
      <w:lvlText w:val="第%1部分　"/>
      <w:lvlJc w:val="left"/>
      <w:rPr>
        <w:rFonts w:hint="eastAsia"/>
      </w:rPr>
    </w:lvl>
  </w:abstractNum>
  <w:abstractNum w:abstractNumId="13">
    <w:nsid w:val="647C3B72"/>
    <w:multiLevelType w:val="multilevel"/>
    <w:tmpl w:val="647C3B72"/>
    <w:lvl w:ilvl="0">
      <w:start w:val="4"/>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6D5CD652"/>
    <w:multiLevelType w:val="multilevel"/>
    <w:tmpl w:val="6D5CD652"/>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15">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6">
    <w:nsid w:val="7842347A"/>
    <w:multiLevelType w:val="singleLevel"/>
    <w:tmpl w:val="7842347A"/>
    <w:lvl w:ilvl="0">
      <w:start w:val="1"/>
      <w:numFmt w:val="decimal"/>
      <w:suff w:val="nothing"/>
      <w:lvlText w:val="%1、"/>
      <w:lvlJc w:val="left"/>
    </w:lvl>
  </w:abstractNum>
  <w:num w:numId="1">
    <w:abstractNumId w:val="12"/>
  </w:num>
  <w:num w:numId="2">
    <w:abstractNumId w:val="1"/>
  </w:num>
  <w:num w:numId="3">
    <w:abstractNumId w:val="0"/>
  </w:num>
  <w:num w:numId="4">
    <w:abstractNumId w:val="6"/>
  </w:num>
  <w:num w:numId="5">
    <w:abstractNumId w:val="7"/>
  </w:num>
  <w:num w:numId="6">
    <w:abstractNumId w:val="15"/>
  </w:num>
  <w:num w:numId="7">
    <w:abstractNumId w:val="4"/>
  </w:num>
  <w:num w:numId="8">
    <w:abstractNumId w:val="5"/>
  </w:num>
  <w:num w:numId="9">
    <w:abstractNumId w:val="10"/>
  </w:num>
  <w:num w:numId="10">
    <w:abstractNumId w:val="16"/>
  </w:num>
  <w:num w:numId="11">
    <w:abstractNumId w:val="14"/>
  </w:num>
  <w:num w:numId="12">
    <w:abstractNumId w:val="9"/>
  </w:num>
  <w:num w:numId="13">
    <w:abstractNumId w:val="13"/>
  </w:num>
  <w:num w:numId="14">
    <w:abstractNumId w:val="11"/>
  </w:num>
  <w:num w:numId="15">
    <w:abstractNumId w:val="3"/>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3077"/>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EF7B78"/>
    <w:rsid w:val="00006B8D"/>
    <w:rsid w:val="00020396"/>
    <w:rsid w:val="00025CF4"/>
    <w:rsid w:val="00031DB3"/>
    <w:rsid w:val="0003211E"/>
    <w:rsid w:val="00032ECF"/>
    <w:rsid w:val="00040ECE"/>
    <w:rsid w:val="00050D77"/>
    <w:rsid w:val="0005227E"/>
    <w:rsid w:val="00072938"/>
    <w:rsid w:val="00072BC8"/>
    <w:rsid w:val="0007726A"/>
    <w:rsid w:val="00081592"/>
    <w:rsid w:val="000873C4"/>
    <w:rsid w:val="0009021F"/>
    <w:rsid w:val="0009170F"/>
    <w:rsid w:val="00095A77"/>
    <w:rsid w:val="000A0143"/>
    <w:rsid w:val="000A2D36"/>
    <w:rsid w:val="000A41CF"/>
    <w:rsid w:val="000B3032"/>
    <w:rsid w:val="000B73B5"/>
    <w:rsid w:val="000C66EC"/>
    <w:rsid w:val="000D00DB"/>
    <w:rsid w:val="000E60B3"/>
    <w:rsid w:val="000F475B"/>
    <w:rsid w:val="000F6DA6"/>
    <w:rsid w:val="00102794"/>
    <w:rsid w:val="00115F10"/>
    <w:rsid w:val="0012675C"/>
    <w:rsid w:val="001347E3"/>
    <w:rsid w:val="00144F99"/>
    <w:rsid w:val="001472F4"/>
    <w:rsid w:val="00147AF0"/>
    <w:rsid w:val="00155D2F"/>
    <w:rsid w:val="00157F8B"/>
    <w:rsid w:val="0017412B"/>
    <w:rsid w:val="00181C6A"/>
    <w:rsid w:val="0018273B"/>
    <w:rsid w:val="001901B1"/>
    <w:rsid w:val="00190267"/>
    <w:rsid w:val="00194036"/>
    <w:rsid w:val="00194BE9"/>
    <w:rsid w:val="001964A0"/>
    <w:rsid w:val="001A526C"/>
    <w:rsid w:val="001B58CD"/>
    <w:rsid w:val="001B5AC2"/>
    <w:rsid w:val="001B737A"/>
    <w:rsid w:val="001C0F70"/>
    <w:rsid w:val="001C1B6D"/>
    <w:rsid w:val="001C4AA1"/>
    <w:rsid w:val="001C53C3"/>
    <w:rsid w:val="001C60BF"/>
    <w:rsid w:val="001D1119"/>
    <w:rsid w:val="001E2B9C"/>
    <w:rsid w:val="001F0E8A"/>
    <w:rsid w:val="001F214D"/>
    <w:rsid w:val="00216722"/>
    <w:rsid w:val="00233744"/>
    <w:rsid w:val="002349FD"/>
    <w:rsid w:val="00242B59"/>
    <w:rsid w:val="00250057"/>
    <w:rsid w:val="00264851"/>
    <w:rsid w:val="00271930"/>
    <w:rsid w:val="00271FB5"/>
    <w:rsid w:val="00276987"/>
    <w:rsid w:val="0028005B"/>
    <w:rsid w:val="00281137"/>
    <w:rsid w:val="002A4D02"/>
    <w:rsid w:val="002B05C4"/>
    <w:rsid w:val="002B3782"/>
    <w:rsid w:val="002B5B6F"/>
    <w:rsid w:val="002E28C8"/>
    <w:rsid w:val="002F14F5"/>
    <w:rsid w:val="002F3337"/>
    <w:rsid w:val="002F3ACB"/>
    <w:rsid w:val="002F3F2B"/>
    <w:rsid w:val="002F4C63"/>
    <w:rsid w:val="002F6574"/>
    <w:rsid w:val="00310507"/>
    <w:rsid w:val="00325FA1"/>
    <w:rsid w:val="00356526"/>
    <w:rsid w:val="003565FB"/>
    <w:rsid w:val="003655E9"/>
    <w:rsid w:val="00375762"/>
    <w:rsid w:val="00385C61"/>
    <w:rsid w:val="003D3EA7"/>
    <w:rsid w:val="003E1EBC"/>
    <w:rsid w:val="003F2FCF"/>
    <w:rsid w:val="003F577C"/>
    <w:rsid w:val="00415C40"/>
    <w:rsid w:val="00427756"/>
    <w:rsid w:val="00432EB3"/>
    <w:rsid w:val="00437172"/>
    <w:rsid w:val="00441B5F"/>
    <w:rsid w:val="00453160"/>
    <w:rsid w:val="004566C8"/>
    <w:rsid w:val="0045733B"/>
    <w:rsid w:val="00476865"/>
    <w:rsid w:val="00482C2C"/>
    <w:rsid w:val="004910D9"/>
    <w:rsid w:val="004B1D13"/>
    <w:rsid w:val="004B57FE"/>
    <w:rsid w:val="004B721D"/>
    <w:rsid w:val="004C24FF"/>
    <w:rsid w:val="004D4E7B"/>
    <w:rsid w:val="005048A5"/>
    <w:rsid w:val="0050765C"/>
    <w:rsid w:val="00517780"/>
    <w:rsid w:val="005214A0"/>
    <w:rsid w:val="0052181B"/>
    <w:rsid w:val="00521A4A"/>
    <w:rsid w:val="005347A0"/>
    <w:rsid w:val="00547223"/>
    <w:rsid w:val="005526CF"/>
    <w:rsid w:val="00573F5C"/>
    <w:rsid w:val="00591018"/>
    <w:rsid w:val="005A2623"/>
    <w:rsid w:val="005A4B3B"/>
    <w:rsid w:val="005A71D6"/>
    <w:rsid w:val="005E42EE"/>
    <w:rsid w:val="005F3552"/>
    <w:rsid w:val="00613333"/>
    <w:rsid w:val="006225DF"/>
    <w:rsid w:val="0062409C"/>
    <w:rsid w:val="006276DA"/>
    <w:rsid w:val="0065544E"/>
    <w:rsid w:val="00656084"/>
    <w:rsid w:val="006640B5"/>
    <w:rsid w:val="00667335"/>
    <w:rsid w:val="006746B5"/>
    <w:rsid w:val="00686DAE"/>
    <w:rsid w:val="0069292D"/>
    <w:rsid w:val="006A1651"/>
    <w:rsid w:val="006B235F"/>
    <w:rsid w:val="006B315D"/>
    <w:rsid w:val="006C0413"/>
    <w:rsid w:val="006C4C15"/>
    <w:rsid w:val="006D2E14"/>
    <w:rsid w:val="006E29B9"/>
    <w:rsid w:val="006F2825"/>
    <w:rsid w:val="00711892"/>
    <w:rsid w:val="0071699C"/>
    <w:rsid w:val="0071778A"/>
    <w:rsid w:val="00723C29"/>
    <w:rsid w:val="007354B7"/>
    <w:rsid w:val="0074427D"/>
    <w:rsid w:val="007538DD"/>
    <w:rsid w:val="007627BC"/>
    <w:rsid w:val="0076300D"/>
    <w:rsid w:val="007832FB"/>
    <w:rsid w:val="007872CB"/>
    <w:rsid w:val="007A5923"/>
    <w:rsid w:val="007A6A51"/>
    <w:rsid w:val="007C0775"/>
    <w:rsid w:val="007E6108"/>
    <w:rsid w:val="007E6B5A"/>
    <w:rsid w:val="008031D4"/>
    <w:rsid w:val="00805AAD"/>
    <w:rsid w:val="008209FC"/>
    <w:rsid w:val="008224D4"/>
    <w:rsid w:val="00823022"/>
    <w:rsid w:val="00831BED"/>
    <w:rsid w:val="00865341"/>
    <w:rsid w:val="00865804"/>
    <w:rsid w:val="00867B54"/>
    <w:rsid w:val="008709F2"/>
    <w:rsid w:val="008734DD"/>
    <w:rsid w:val="00882CA5"/>
    <w:rsid w:val="00885563"/>
    <w:rsid w:val="008901A3"/>
    <w:rsid w:val="0089186C"/>
    <w:rsid w:val="008A1CDB"/>
    <w:rsid w:val="008A47D2"/>
    <w:rsid w:val="008C524F"/>
    <w:rsid w:val="008D764D"/>
    <w:rsid w:val="008E2B92"/>
    <w:rsid w:val="008E6E92"/>
    <w:rsid w:val="008F5F2D"/>
    <w:rsid w:val="008F6C87"/>
    <w:rsid w:val="00905BCE"/>
    <w:rsid w:val="00907951"/>
    <w:rsid w:val="00910813"/>
    <w:rsid w:val="00916A9D"/>
    <w:rsid w:val="00927090"/>
    <w:rsid w:val="00927403"/>
    <w:rsid w:val="009529BC"/>
    <w:rsid w:val="00953EB1"/>
    <w:rsid w:val="009640DB"/>
    <w:rsid w:val="0096439C"/>
    <w:rsid w:val="00967BC7"/>
    <w:rsid w:val="009753B8"/>
    <w:rsid w:val="0097792D"/>
    <w:rsid w:val="009820E9"/>
    <w:rsid w:val="0099362C"/>
    <w:rsid w:val="009A0D8D"/>
    <w:rsid w:val="009C3B92"/>
    <w:rsid w:val="009C5CEC"/>
    <w:rsid w:val="009D0CF9"/>
    <w:rsid w:val="00A1020F"/>
    <w:rsid w:val="00A12121"/>
    <w:rsid w:val="00A2322D"/>
    <w:rsid w:val="00A25642"/>
    <w:rsid w:val="00A27ECE"/>
    <w:rsid w:val="00A3160A"/>
    <w:rsid w:val="00A3691D"/>
    <w:rsid w:val="00A45D15"/>
    <w:rsid w:val="00A56B81"/>
    <w:rsid w:val="00A6767F"/>
    <w:rsid w:val="00A723E0"/>
    <w:rsid w:val="00A76CAD"/>
    <w:rsid w:val="00A811F6"/>
    <w:rsid w:val="00A92BCD"/>
    <w:rsid w:val="00AA7431"/>
    <w:rsid w:val="00AB1E32"/>
    <w:rsid w:val="00AD7625"/>
    <w:rsid w:val="00AE551D"/>
    <w:rsid w:val="00AF471E"/>
    <w:rsid w:val="00B05C10"/>
    <w:rsid w:val="00B1398E"/>
    <w:rsid w:val="00B13D14"/>
    <w:rsid w:val="00B2314F"/>
    <w:rsid w:val="00B245FC"/>
    <w:rsid w:val="00B33CE4"/>
    <w:rsid w:val="00B43DA3"/>
    <w:rsid w:val="00B7092F"/>
    <w:rsid w:val="00B72D1F"/>
    <w:rsid w:val="00B81E0E"/>
    <w:rsid w:val="00B907A5"/>
    <w:rsid w:val="00B939E7"/>
    <w:rsid w:val="00B97057"/>
    <w:rsid w:val="00BA6BDA"/>
    <w:rsid w:val="00BA7A06"/>
    <w:rsid w:val="00BB097A"/>
    <w:rsid w:val="00BB1A79"/>
    <w:rsid w:val="00BB3D67"/>
    <w:rsid w:val="00BE3138"/>
    <w:rsid w:val="00BE5168"/>
    <w:rsid w:val="00BF4DF4"/>
    <w:rsid w:val="00C2128D"/>
    <w:rsid w:val="00C23175"/>
    <w:rsid w:val="00C254DA"/>
    <w:rsid w:val="00C3496A"/>
    <w:rsid w:val="00C351AD"/>
    <w:rsid w:val="00C43024"/>
    <w:rsid w:val="00C452DA"/>
    <w:rsid w:val="00C464ED"/>
    <w:rsid w:val="00C46FCE"/>
    <w:rsid w:val="00C47FB6"/>
    <w:rsid w:val="00C6212E"/>
    <w:rsid w:val="00C64BD5"/>
    <w:rsid w:val="00C9687E"/>
    <w:rsid w:val="00CB0064"/>
    <w:rsid w:val="00CB23AF"/>
    <w:rsid w:val="00CC3346"/>
    <w:rsid w:val="00CC37A2"/>
    <w:rsid w:val="00CD1670"/>
    <w:rsid w:val="00CD5122"/>
    <w:rsid w:val="00CE3053"/>
    <w:rsid w:val="00CF732F"/>
    <w:rsid w:val="00D02E89"/>
    <w:rsid w:val="00D104EC"/>
    <w:rsid w:val="00D32DF5"/>
    <w:rsid w:val="00D4662C"/>
    <w:rsid w:val="00D5027B"/>
    <w:rsid w:val="00D533D7"/>
    <w:rsid w:val="00D56B33"/>
    <w:rsid w:val="00D60740"/>
    <w:rsid w:val="00D62BC0"/>
    <w:rsid w:val="00D70FD7"/>
    <w:rsid w:val="00D743DE"/>
    <w:rsid w:val="00D87262"/>
    <w:rsid w:val="00D96DD3"/>
    <w:rsid w:val="00DB0376"/>
    <w:rsid w:val="00DC000A"/>
    <w:rsid w:val="00DC20A4"/>
    <w:rsid w:val="00DC756B"/>
    <w:rsid w:val="00DD7397"/>
    <w:rsid w:val="00DF669A"/>
    <w:rsid w:val="00E06C7B"/>
    <w:rsid w:val="00E101C2"/>
    <w:rsid w:val="00E103F3"/>
    <w:rsid w:val="00E11AC5"/>
    <w:rsid w:val="00E21694"/>
    <w:rsid w:val="00E25642"/>
    <w:rsid w:val="00E26201"/>
    <w:rsid w:val="00E33970"/>
    <w:rsid w:val="00E529F3"/>
    <w:rsid w:val="00E6319E"/>
    <w:rsid w:val="00E66222"/>
    <w:rsid w:val="00E66DC8"/>
    <w:rsid w:val="00E77777"/>
    <w:rsid w:val="00E82B1F"/>
    <w:rsid w:val="00E97E5F"/>
    <w:rsid w:val="00EA065D"/>
    <w:rsid w:val="00EB236E"/>
    <w:rsid w:val="00EC48F8"/>
    <w:rsid w:val="00EE0701"/>
    <w:rsid w:val="00EE6E58"/>
    <w:rsid w:val="00EF7B78"/>
    <w:rsid w:val="00F11CCC"/>
    <w:rsid w:val="00F263F0"/>
    <w:rsid w:val="00F337DD"/>
    <w:rsid w:val="00F34A53"/>
    <w:rsid w:val="00F353F6"/>
    <w:rsid w:val="00F461E7"/>
    <w:rsid w:val="00F472EB"/>
    <w:rsid w:val="00F56570"/>
    <w:rsid w:val="00F56D6F"/>
    <w:rsid w:val="00F57DAC"/>
    <w:rsid w:val="00F63064"/>
    <w:rsid w:val="00F643E8"/>
    <w:rsid w:val="00F91B99"/>
    <w:rsid w:val="00F92A7E"/>
    <w:rsid w:val="00FA6DEC"/>
    <w:rsid w:val="00FA7ABF"/>
    <w:rsid w:val="00FB0311"/>
    <w:rsid w:val="00FB45A6"/>
    <w:rsid w:val="00FC7D64"/>
    <w:rsid w:val="00FD6812"/>
    <w:rsid w:val="00FD6F85"/>
    <w:rsid w:val="00FD7779"/>
    <w:rsid w:val="00FE276C"/>
    <w:rsid w:val="00FF2EEA"/>
    <w:rsid w:val="00FF6268"/>
    <w:rsid w:val="05214F12"/>
    <w:rsid w:val="054D059A"/>
    <w:rsid w:val="05A32DCA"/>
    <w:rsid w:val="081A5861"/>
    <w:rsid w:val="085C6F7C"/>
    <w:rsid w:val="087701CC"/>
    <w:rsid w:val="0AB0641C"/>
    <w:rsid w:val="0B0F037E"/>
    <w:rsid w:val="0BFE1FE9"/>
    <w:rsid w:val="0C5A7AB9"/>
    <w:rsid w:val="10A77273"/>
    <w:rsid w:val="10F46C07"/>
    <w:rsid w:val="123E7F32"/>
    <w:rsid w:val="12D12483"/>
    <w:rsid w:val="1D7C6FA0"/>
    <w:rsid w:val="1DAA13AA"/>
    <w:rsid w:val="1F38019F"/>
    <w:rsid w:val="217F73A8"/>
    <w:rsid w:val="221D07FC"/>
    <w:rsid w:val="222A78CF"/>
    <w:rsid w:val="225C18B2"/>
    <w:rsid w:val="25FC42FE"/>
    <w:rsid w:val="279B5FE0"/>
    <w:rsid w:val="29C43350"/>
    <w:rsid w:val="2A762B67"/>
    <w:rsid w:val="2D6C0D51"/>
    <w:rsid w:val="2EA22F4B"/>
    <w:rsid w:val="2EDC4B90"/>
    <w:rsid w:val="2FC30C1E"/>
    <w:rsid w:val="31653E2A"/>
    <w:rsid w:val="321649D4"/>
    <w:rsid w:val="33303C02"/>
    <w:rsid w:val="362B2F81"/>
    <w:rsid w:val="3764156D"/>
    <w:rsid w:val="3B1B1899"/>
    <w:rsid w:val="3C130A9E"/>
    <w:rsid w:val="3C75525B"/>
    <w:rsid w:val="3CBD3EAD"/>
    <w:rsid w:val="3D4D24FA"/>
    <w:rsid w:val="3D4E5B23"/>
    <w:rsid w:val="419E3F13"/>
    <w:rsid w:val="41E26CB2"/>
    <w:rsid w:val="42EB7C5E"/>
    <w:rsid w:val="43E847AB"/>
    <w:rsid w:val="447E7173"/>
    <w:rsid w:val="448D23CA"/>
    <w:rsid w:val="44C60879"/>
    <w:rsid w:val="480E7E58"/>
    <w:rsid w:val="48E9641C"/>
    <w:rsid w:val="4AA973F5"/>
    <w:rsid w:val="4EF13730"/>
    <w:rsid w:val="4F9B790A"/>
    <w:rsid w:val="557166CE"/>
    <w:rsid w:val="5C6A13BF"/>
    <w:rsid w:val="5CCC1161"/>
    <w:rsid w:val="5DDC3A8B"/>
    <w:rsid w:val="5E337089"/>
    <w:rsid w:val="5E710311"/>
    <w:rsid w:val="62B40966"/>
    <w:rsid w:val="62EE2B08"/>
    <w:rsid w:val="67FE5E93"/>
    <w:rsid w:val="6DBA6741"/>
    <w:rsid w:val="6F6E361F"/>
    <w:rsid w:val="7158547D"/>
    <w:rsid w:val="716F554B"/>
    <w:rsid w:val="719C7111"/>
    <w:rsid w:val="73C04351"/>
    <w:rsid w:val="76ED3C9E"/>
    <w:rsid w:val="78540E6C"/>
    <w:rsid w:val="788144FB"/>
    <w:rsid w:val="797412E9"/>
    <w:rsid w:val="7AAC13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44F99"/>
    <w:pPr>
      <w:widowControl w:val="0"/>
      <w:autoSpaceDE w:val="0"/>
      <w:autoSpaceDN w:val="0"/>
      <w:adjustRightInd w:val="0"/>
      <w:spacing w:line="312" w:lineRule="atLeast"/>
      <w:jc w:val="both"/>
      <w:textAlignment w:val="baseline"/>
    </w:pPr>
    <w:rPr>
      <w:sz w:val="21"/>
    </w:rPr>
  </w:style>
  <w:style w:type="paragraph" w:styleId="2">
    <w:name w:val="heading 2"/>
    <w:basedOn w:val="a"/>
    <w:next w:val="a0"/>
    <w:qFormat/>
    <w:rsid w:val="00144F99"/>
    <w:pPr>
      <w:keepNext/>
      <w:keepLines/>
      <w:autoSpaceDE/>
      <w:autoSpaceDN/>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144F99"/>
    <w:pPr>
      <w:ind w:firstLine="420"/>
    </w:pPr>
  </w:style>
  <w:style w:type="paragraph" w:styleId="a4">
    <w:name w:val="Body Text"/>
    <w:basedOn w:val="a"/>
    <w:link w:val="Char"/>
    <w:uiPriority w:val="1"/>
    <w:qFormat/>
    <w:rsid w:val="00144F99"/>
    <w:pPr>
      <w:adjustRightInd/>
      <w:spacing w:line="240" w:lineRule="auto"/>
      <w:ind w:left="341"/>
      <w:jc w:val="left"/>
      <w:textAlignment w:val="auto"/>
    </w:pPr>
    <w:rPr>
      <w:rFonts w:ascii="宋体" w:hAnsi="宋体" w:cs="宋体"/>
      <w:sz w:val="24"/>
      <w:szCs w:val="24"/>
      <w:lang w:val="zh-CN" w:bidi="zh-CN"/>
    </w:rPr>
  </w:style>
  <w:style w:type="paragraph" w:styleId="a5">
    <w:name w:val="Plain Text"/>
    <w:basedOn w:val="a"/>
    <w:qFormat/>
    <w:rsid w:val="00144F99"/>
    <w:pPr>
      <w:autoSpaceDE/>
      <w:autoSpaceDN/>
      <w:adjustRightInd/>
      <w:spacing w:line="240" w:lineRule="auto"/>
      <w:textAlignment w:val="auto"/>
    </w:pPr>
    <w:rPr>
      <w:rFonts w:ascii="宋体" w:hAnsi="Courier New"/>
      <w:kern w:val="2"/>
    </w:rPr>
  </w:style>
  <w:style w:type="paragraph" w:styleId="a6">
    <w:name w:val="Balloon Text"/>
    <w:basedOn w:val="a"/>
    <w:link w:val="Char0"/>
    <w:qFormat/>
    <w:rsid w:val="00144F99"/>
    <w:pPr>
      <w:spacing w:line="240" w:lineRule="auto"/>
    </w:pPr>
    <w:rPr>
      <w:sz w:val="18"/>
      <w:szCs w:val="18"/>
    </w:rPr>
  </w:style>
  <w:style w:type="paragraph" w:styleId="a7">
    <w:name w:val="footer"/>
    <w:basedOn w:val="a"/>
    <w:qFormat/>
    <w:rsid w:val="00144F99"/>
    <w:pPr>
      <w:tabs>
        <w:tab w:val="center" w:pos="4153"/>
        <w:tab w:val="right" w:pos="8306"/>
      </w:tabs>
      <w:spacing w:line="240" w:lineRule="atLeast"/>
      <w:jc w:val="left"/>
    </w:pPr>
    <w:rPr>
      <w:sz w:val="18"/>
    </w:rPr>
  </w:style>
  <w:style w:type="paragraph" w:styleId="a8">
    <w:name w:val="header"/>
    <w:basedOn w:val="a"/>
    <w:qFormat/>
    <w:rsid w:val="00144F99"/>
    <w:pPr>
      <w:pBdr>
        <w:bottom w:val="single" w:sz="6" w:space="1" w:color="auto"/>
      </w:pBdr>
      <w:tabs>
        <w:tab w:val="center" w:pos="4153"/>
        <w:tab w:val="right" w:pos="8306"/>
      </w:tabs>
      <w:spacing w:line="240" w:lineRule="atLeast"/>
      <w:jc w:val="center"/>
    </w:pPr>
    <w:rPr>
      <w:sz w:val="18"/>
    </w:rPr>
  </w:style>
  <w:style w:type="paragraph" w:styleId="a9">
    <w:name w:val="Normal (Web)"/>
    <w:basedOn w:val="a"/>
    <w:uiPriority w:val="99"/>
    <w:qFormat/>
    <w:rsid w:val="00144F99"/>
    <w:pPr>
      <w:spacing w:before="100" w:beforeAutospacing="1" w:after="100" w:afterAutospacing="1"/>
      <w:jc w:val="left"/>
    </w:pPr>
    <w:rPr>
      <w:sz w:val="24"/>
    </w:rPr>
  </w:style>
  <w:style w:type="character" w:styleId="aa">
    <w:name w:val="Strong"/>
    <w:basedOn w:val="a1"/>
    <w:qFormat/>
    <w:rsid w:val="00144F99"/>
    <w:rPr>
      <w:b/>
    </w:rPr>
  </w:style>
  <w:style w:type="paragraph" w:customStyle="1" w:styleId="20">
    <w:name w:val="标题 2 居中"/>
    <w:basedOn w:val="2"/>
    <w:qFormat/>
    <w:rsid w:val="00144F99"/>
    <w:pPr>
      <w:jc w:val="center"/>
    </w:pPr>
    <w:rPr>
      <w:rFonts w:ascii="宋体" w:hAnsi="宋体"/>
    </w:rPr>
  </w:style>
  <w:style w:type="paragraph" w:customStyle="1" w:styleId="3">
    <w:name w:val="样式3"/>
    <w:basedOn w:val="a5"/>
    <w:qFormat/>
    <w:rsid w:val="00144F99"/>
    <w:pPr>
      <w:spacing w:line="0" w:lineRule="atLeast"/>
      <w:outlineLvl w:val="0"/>
    </w:pPr>
    <w:rPr>
      <w:sz w:val="28"/>
    </w:rPr>
  </w:style>
  <w:style w:type="paragraph" w:customStyle="1" w:styleId="1">
    <w:name w:val="列出段落1"/>
    <w:basedOn w:val="a"/>
    <w:uiPriority w:val="99"/>
    <w:qFormat/>
    <w:rsid w:val="00144F99"/>
    <w:pPr>
      <w:ind w:firstLineChars="200" w:firstLine="420"/>
    </w:pPr>
  </w:style>
  <w:style w:type="paragraph" w:customStyle="1" w:styleId="Default">
    <w:name w:val="Default"/>
    <w:uiPriority w:val="99"/>
    <w:unhideWhenUsed/>
    <w:qFormat/>
    <w:rsid w:val="00144F99"/>
    <w:pPr>
      <w:widowControl w:val="0"/>
      <w:autoSpaceDE w:val="0"/>
      <w:autoSpaceDN w:val="0"/>
      <w:adjustRightInd w:val="0"/>
    </w:pPr>
    <w:rPr>
      <w:rFonts w:eastAsia="Times New Roman" w:hint="eastAsia"/>
      <w:color w:val="000000"/>
      <w:sz w:val="24"/>
      <w:szCs w:val="22"/>
    </w:rPr>
  </w:style>
  <w:style w:type="character" w:customStyle="1" w:styleId="Char0">
    <w:name w:val="批注框文本 Char"/>
    <w:basedOn w:val="a1"/>
    <w:link w:val="a6"/>
    <w:qFormat/>
    <w:rsid w:val="00144F99"/>
    <w:rPr>
      <w:sz w:val="18"/>
      <w:szCs w:val="18"/>
    </w:rPr>
  </w:style>
  <w:style w:type="paragraph" w:styleId="ab">
    <w:name w:val="List Paragraph"/>
    <w:basedOn w:val="a"/>
    <w:uiPriority w:val="1"/>
    <w:unhideWhenUsed/>
    <w:qFormat/>
    <w:rsid w:val="00144F99"/>
    <w:pPr>
      <w:ind w:firstLineChars="200" w:firstLine="420"/>
    </w:pPr>
  </w:style>
  <w:style w:type="character" w:customStyle="1" w:styleId="Char">
    <w:name w:val="正文文本 Char"/>
    <w:basedOn w:val="a1"/>
    <w:link w:val="a4"/>
    <w:uiPriority w:val="1"/>
    <w:qFormat/>
    <w:rsid w:val="00144F99"/>
    <w:rPr>
      <w:rFonts w:ascii="宋体" w:hAnsi="宋体" w:cs="宋体"/>
      <w:sz w:val="24"/>
      <w:szCs w:val="24"/>
      <w:lang w:val="zh-CN" w:bidi="zh-CN"/>
    </w:rPr>
  </w:style>
  <w:style w:type="paragraph" w:customStyle="1" w:styleId="TableParagraph">
    <w:name w:val="Table Paragraph"/>
    <w:basedOn w:val="a"/>
    <w:uiPriority w:val="1"/>
    <w:qFormat/>
    <w:rsid w:val="00144F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F9D84A-AF54-454B-8ED0-5DCBFBBA9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2283</Words>
  <Characters>13014</Characters>
  <Application>Microsoft Office Word</Application>
  <DocSecurity>0</DocSecurity>
  <Lines>108</Lines>
  <Paragraphs>30</Paragraphs>
  <ScaleCrop>false</ScaleCrop>
  <Company>StarOrigin</Company>
  <LinksUpToDate>false</LinksUpToDate>
  <CharactersWithSpaces>15267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杨隐</cp:lastModifiedBy>
  <cp:revision>59</cp:revision>
  <cp:lastPrinted>2021-12-07T01:18:00Z</cp:lastPrinted>
  <dcterms:created xsi:type="dcterms:W3CDTF">2020-09-24T02:19:00Z</dcterms:created>
  <dcterms:modified xsi:type="dcterms:W3CDTF">2021-12-07T01:18:00Z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2A4C7103839C49EBB2FD2E1A915FE48F</vt:lpwstr>
  </property>
</Properties>
</file>