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pacing w:line="400" w:lineRule="atLeast"/>
        <w:jc w:val="center"/>
        <w:textAlignment w:val="auto"/>
        <w:rPr>
          <w:rFonts w:eastAsia="文鼎粗行楷体简"/>
          <w:b/>
          <w:kern w:val="2"/>
          <w:sz w:val="48"/>
          <w:szCs w:val="48"/>
        </w:rPr>
      </w:pPr>
    </w:p>
    <w:p>
      <w:pPr>
        <w:autoSpaceDE/>
        <w:autoSpaceDN/>
        <w:adjustRightInd/>
        <w:spacing w:line="400" w:lineRule="atLeast"/>
        <w:textAlignment w:val="auto"/>
        <w:rPr>
          <w:rFonts w:eastAsia="文鼎粗行楷体简"/>
          <w:b/>
          <w:kern w:val="2"/>
          <w:sz w:val="48"/>
          <w:szCs w:val="48"/>
        </w:rPr>
      </w:pPr>
    </w:p>
    <w:p>
      <w:pPr>
        <w:autoSpaceDE/>
        <w:autoSpaceDN/>
        <w:adjustRightInd/>
        <w:spacing w:line="400" w:lineRule="atLeast"/>
        <w:jc w:val="center"/>
        <w:textAlignment w:val="auto"/>
        <w:rPr>
          <w:rFonts w:eastAsia="文鼎粗行楷体简"/>
          <w:b/>
          <w:kern w:val="2"/>
          <w:sz w:val="48"/>
          <w:szCs w:val="48"/>
        </w:rPr>
      </w:pPr>
      <w:r>
        <w:rPr>
          <w:rFonts w:hint="eastAsia" w:eastAsia="文鼎粗行楷体简"/>
          <w:b/>
          <w:kern w:val="2"/>
          <w:sz w:val="48"/>
          <w:szCs w:val="48"/>
        </w:rPr>
        <w:t>厦门同集热电有限公司</w:t>
      </w:r>
    </w:p>
    <w:p>
      <w:pPr>
        <w:autoSpaceDE/>
        <w:autoSpaceDN/>
        <w:adjustRightInd/>
        <w:spacing w:line="360" w:lineRule="auto"/>
        <w:jc w:val="center"/>
        <w:textAlignment w:val="auto"/>
        <w:rPr>
          <w:rFonts w:eastAsia="文鼎粗行楷体简"/>
          <w:b/>
          <w:kern w:val="2"/>
          <w:sz w:val="44"/>
          <w:szCs w:val="44"/>
        </w:rPr>
      </w:pPr>
    </w:p>
    <w:p>
      <w:pPr>
        <w:autoSpaceDE/>
        <w:autoSpaceDN/>
        <w:adjustRightInd/>
        <w:spacing w:line="360" w:lineRule="auto"/>
        <w:jc w:val="center"/>
        <w:textAlignment w:val="auto"/>
        <w:rPr>
          <w:rFonts w:eastAsia="文鼎粗行楷体简"/>
          <w:b/>
          <w:kern w:val="2"/>
          <w:sz w:val="44"/>
          <w:szCs w:val="44"/>
        </w:rPr>
      </w:pPr>
      <w:r>
        <w:rPr>
          <w:rFonts w:hint="eastAsia" w:eastAsia="文鼎粗行楷体简"/>
          <w:b/>
          <w:kern w:val="2"/>
          <w:sz w:val="44"/>
          <w:szCs w:val="44"/>
          <w:lang w:eastAsia="zh-CN"/>
        </w:rPr>
        <w:t>厂区道路两侧绿化修复</w:t>
      </w:r>
      <w:r>
        <w:rPr>
          <w:rFonts w:hint="eastAsia" w:eastAsia="文鼎粗行楷体简"/>
          <w:b/>
          <w:kern w:val="2"/>
          <w:sz w:val="44"/>
          <w:szCs w:val="44"/>
        </w:rPr>
        <w:t>项目</w:t>
      </w:r>
    </w:p>
    <w:p>
      <w:pPr>
        <w:autoSpaceDE/>
        <w:autoSpaceDN/>
        <w:adjustRightInd/>
        <w:spacing w:line="400" w:lineRule="atLeast"/>
        <w:jc w:val="center"/>
        <w:textAlignment w:val="auto"/>
        <w:rPr>
          <w:rFonts w:eastAsia="文鼎粗行楷体简"/>
          <w:b/>
          <w:kern w:val="2"/>
          <w:sz w:val="52"/>
          <w:szCs w:val="52"/>
        </w:rPr>
      </w:pPr>
    </w:p>
    <w:p>
      <w:pPr>
        <w:autoSpaceDE/>
        <w:autoSpaceDN/>
        <w:adjustRightInd/>
        <w:spacing w:line="400" w:lineRule="atLeast"/>
        <w:jc w:val="center"/>
        <w:textAlignment w:val="auto"/>
        <w:rPr>
          <w:rFonts w:eastAsia="文鼎粗行楷体简"/>
          <w:b/>
          <w:kern w:val="2"/>
          <w:sz w:val="52"/>
          <w:szCs w:val="52"/>
        </w:rPr>
      </w:pPr>
      <w:r>
        <w:rPr>
          <w:rFonts w:hint="eastAsia" w:eastAsia="文鼎粗行楷体简"/>
          <w:b/>
          <w:kern w:val="2"/>
          <w:sz w:val="44"/>
          <w:szCs w:val="44"/>
        </w:rPr>
        <w:t>竞争性谈判文件</w:t>
      </w:r>
    </w:p>
    <w:p>
      <w:pPr>
        <w:autoSpaceDE/>
        <w:autoSpaceDN/>
        <w:adjustRightInd/>
        <w:spacing w:line="400" w:lineRule="atLeast"/>
        <w:jc w:val="center"/>
        <w:textAlignment w:val="auto"/>
        <w:rPr>
          <w:rFonts w:eastAsia="文鼎粗行楷体简"/>
          <w:b/>
          <w:kern w:val="2"/>
          <w:sz w:val="52"/>
          <w:szCs w:val="52"/>
        </w:rPr>
      </w:pPr>
    </w:p>
    <w:p>
      <w:pPr>
        <w:autoSpaceDE/>
        <w:autoSpaceDN/>
        <w:adjustRightInd/>
        <w:spacing w:line="400" w:lineRule="atLeast"/>
        <w:jc w:val="center"/>
        <w:textAlignment w:val="auto"/>
        <w:rPr>
          <w:rFonts w:eastAsia="文鼎粗行楷体简"/>
          <w:b/>
          <w:kern w:val="2"/>
          <w:sz w:val="52"/>
          <w:szCs w:val="52"/>
        </w:rPr>
      </w:pPr>
    </w:p>
    <w:p>
      <w:pPr>
        <w:autoSpaceDE/>
        <w:autoSpaceDN/>
        <w:adjustRightInd/>
        <w:spacing w:line="400" w:lineRule="atLeast"/>
        <w:jc w:val="center"/>
        <w:textAlignment w:val="auto"/>
        <w:rPr>
          <w:rFonts w:eastAsia="文鼎粗行楷体简"/>
          <w:b/>
          <w:kern w:val="2"/>
          <w:sz w:val="32"/>
          <w:szCs w:val="22"/>
        </w:rPr>
      </w:pPr>
    </w:p>
    <w:p>
      <w:pPr>
        <w:autoSpaceDE/>
        <w:autoSpaceDN/>
        <w:adjustRightInd/>
        <w:spacing w:line="400" w:lineRule="atLeast"/>
        <w:jc w:val="center"/>
        <w:textAlignment w:val="auto"/>
        <w:rPr>
          <w:rFonts w:hint="eastAsia" w:eastAsia="宋体"/>
          <w:b/>
          <w:color w:val="FF0000"/>
          <w:kern w:val="2"/>
          <w:sz w:val="32"/>
          <w:szCs w:val="22"/>
          <w:lang w:eastAsia="zh-CN"/>
        </w:rPr>
      </w:pPr>
      <w:r>
        <w:rPr>
          <w:rFonts w:hint="eastAsia"/>
          <w:kern w:val="2"/>
          <w:sz w:val="32"/>
          <w:szCs w:val="32"/>
        </w:rPr>
        <w:t>项目编号：</w:t>
      </w:r>
      <w:r>
        <w:rPr>
          <w:rFonts w:hint="eastAsia"/>
          <w:kern w:val="2"/>
          <w:sz w:val="32"/>
          <w:szCs w:val="32"/>
          <w:lang w:eastAsia="zh-CN"/>
        </w:rPr>
        <w:t>工程</w:t>
      </w:r>
      <w:r>
        <w:rPr>
          <w:rFonts w:hint="eastAsia"/>
          <w:kern w:val="2"/>
          <w:sz w:val="32"/>
          <w:szCs w:val="32"/>
          <w:lang w:val="en-US" w:eastAsia="zh-CN"/>
        </w:rPr>
        <w:t>041</w:t>
      </w:r>
      <w:r>
        <w:rPr>
          <w:rFonts w:hint="eastAsia"/>
          <w:kern w:val="2"/>
          <w:sz w:val="32"/>
          <w:szCs w:val="32"/>
        </w:rPr>
        <w:t>[2021]01</w:t>
      </w:r>
      <w:r>
        <w:rPr>
          <w:rFonts w:hint="eastAsia"/>
          <w:kern w:val="2"/>
          <w:sz w:val="32"/>
          <w:szCs w:val="32"/>
          <w:lang w:val="en-US" w:eastAsia="zh-CN"/>
        </w:rPr>
        <w:t>2</w:t>
      </w: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tabs>
          <w:tab w:val="left" w:pos="6902"/>
        </w:tabs>
        <w:autoSpaceDE/>
        <w:autoSpaceDN/>
        <w:adjustRightInd/>
        <w:spacing w:line="400" w:lineRule="atLeast"/>
        <w:jc w:val="center"/>
        <w:textAlignment w:val="auto"/>
        <w:rPr>
          <w:b/>
          <w:kern w:val="2"/>
          <w:sz w:val="32"/>
          <w:szCs w:val="22"/>
        </w:rPr>
      </w:pPr>
    </w:p>
    <w:p>
      <w:pPr>
        <w:autoSpaceDE/>
        <w:autoSpaceDN/>
        <w:adjustRightInd/>
        <w:spacing w:line="400" w:lineRule="atLeast"/>
        <w:jc w:val="center"/>
        <w:textAlignment w:val="auto"/>
        <w:rPr>
          <w:b/>
          <w:kern w:val="2"/>
          <w:sz w:val="32"/>
          <w:szCs w:val="22"/>
        </w:rPr>
      </w:pPr>
    </w:p>
    <w:p>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pPr>
        <w:spacing w:line="400" w:lineRule="atLeast"/>
        <w:jc w:val="center"/>
        <w:rPr>
          <w:bCs/>
          <w:sz w:val="29"/>
          <w:szCs w:val="29"/>
        </w:rPr>
        <w:sectPr>
          <w:footerReference r:id="rId8" w:type="first"/>
          <w:footerReference r:id="rId6" w:type="default"/>
          <w:headerReference r:id="rId5" w:type="even"/>
          <w:footerReference r:id="rId7" w:type="even"/>
          <w:pgSz w:w="11906" w:h="16838"/>
          <w:pgMar w:top="1417" w:right="1417" w:bottom="1134" w:left="1417" w:header="794" w:footer="794" w:gutter="0"/>
          <w:cols w:space="720" w:num="1"/>
          <w:docGrid w:linePitch="312" w:charSpace="0"/>
        </w:sectPr>
      </w:pPr>
      <w:r>
        <w:rPr>
          <w:rFonts w:hint="eastAsia"/>
          <w:b/>
          <w:bCs/>
          <w:kern w:val="2"/>
          <w:sz w:val="35"/>
          <w:szCs w:val="35"/>
        </w:rPr>
        <w:t>2021年1</w:t>
      </w:r>
      <w:r>
        <w:rPr>
          <w:rFonts w:hint="eastAsia"/>
          <w:b/>
          <w:bCs/>
          <w:kern w:val="2"/>
          <w:sz w:val="35"/>
          <w:szCs w:val="35"/>
          <w:lang w:val="en-US" w:eastAsia="zh-CN"/>
        </w:rPr>
        <w:t>2</w:t>
      </w:r>
      <w:r>
        <w:rPr>
          <w:rFonts w:hint="eastAsia"/>
          <w:b/>
          <w:bCs/>
          <w:kern w:val="2"/>
          <w:sz w:val="35"/>
          <w:szCs w:val="35"/>
        </w:rPr>
        <w:t>月</w:t>
      </w:r>
    </w:p>
    <w:p>
      <w:pPr>
        <w:numPr>
          <w:ilvl w:val="0"/>
          <w:numId w:val="1"/>
        </w:numPr>
        <w:spacing w:beforeLines="50" w:line="400" w:lineRule="atLeast"/>
        <w:ind w:left="68"/>
        <w:jc w:val="center"/>
        <w:rPr>
          <w:rFonts w:ascii="宋体" w:hAnsi="宋体"/>
          <w:b/>
          <w:bCs/>
          <w:sz w:val="28"/>
          <w:szCs w:val="28"/>
        </w:rPr>
      </w:pPr>
      <w:r>
        <w:rPr>
          <w:rFonts w:hint="eastAsia" w:ascii="宋体" w:hAnsi="宋体"/>
          <w:b/>
          <w:bCs/>
          <w:sz w:val="28"/>
          <w:szCs w:val="28"/>
        </w:rPr>
        <w:t>采购邀请书</w:t>
      </w:r>
    </w:p>
    <w:p>
      <w:pPr>
        <w:snapToGrid w:val="0"/>
        <w:spacing w:line="400" w:lineRule="atLeast"/>
        <w:ind w:left="105" w:leftChars="50" w:right="105" w:rightChars="50" w:firstLine="480" w:firstLineChars="200"/>
        <w:jc w:val="left"/>
        <w:rPr>
          <w:rFonts w:ascii="宋体" w:hAnsi="宋体" w:cs="宋体"/>
          <w:sz w:val="24"/>
          <w:szCs w:val="24"/>
        </w:rPr>
      </w:pPr>
      <w:r>
        <w:rPr>
          <w:rFonts w:hint="eastAsia" w:ascii="宋体" w:hAnsi="宋体" w:cs="宋体"/>
          <w:sz w:val="24"/>
          <w:szCs w:val="24"/>
        </w:rPr>
        <w:t>厦门同集热电有限公司对</w:t>
      </w:r>
      <w:r>
        <w:rPr>
          <w:rFonts w:hint="eastAsia" w:ascii="宋体" w:hAnsi="宋体" w:cs="宋体"/>
          <w:b/>
          <w:spacing w:val="10"/>
          <w:kern w:val="2"/>
          <w:sz w:val="24"/>
          <w:szCs w:val="24"/>
          <w:u w:val="single"/>
          <w:lang w:eastAsia="zh-CN"/>
        </w:rPr>
        <w:t>厂区道路两侧绿化修复</w:t>
      </w:r>
      <w:r>
        <w:rPr>
          <w:rFonts w:hint="eastAsia" w:ascii="宋体" w:hAnsi="宋体" w:cs="宋体"/>
          <w:b/>
          <w:spacing w:val="10"/>
          <w:kern w:val="2"/>
          <w:sz w:val="24"/>
          <w:szCs w:val="24"/>
          <w:u w:val="single"/>
        </w:rPr>
        <w:t>项目</w:t>
      </w:r>
      <w:r>
        <w:rPr>
          <w:rFonts w:hint="eastAsia" w:ascii="宋体" w:hAnsi="宋体"/>
          <w:sz w:val="24"/>
          <w:szCs w:val="24"/>
        </w:rPr>
        <w:t>竞争性谈判采购</w:t>
      </w:r>
      <w:r>
        <w:rPr>
          <w:rFonts w:hint="eastAsia" w:ascii="宋体" w:hAnsi="宋体" w:cs="宋体"/>
          <w:sz w:val="24"/>
          <w:szCs w:val="24"/>
        </w:rPr>
        <w:t>，</w:t>
      </w:r>
      <w:r>
        <w:rPr>
          <w:rFonts w:hint="eastAsia" w:ascii="宋体" w:hAnsi="宋体"/>
          <w:sz w:val="24"/>
          <w:szCs w:val="24"/>
        </w:rPr>
        <w:t>欢迎具备相应资质的合格供应商参与本项目的报价。</w:t>
      </w:r>
    </w:p>
    <w:p>
      <w:pPr>
        <w:numPr>
          <w:ilvl w:val="0"/>
          <w:numId w:val="2"/>
        </w:numPr>
        <w:autoSpaceDE/>
        <w:autoSpaceDN/>
        <w:snapToGrid w:val="0"/>
        <w:spacing w:line="400" w:lineRule="atLeast"/>
        <w:ind w:right="105" w:rightChars="50"/>
        <w:jc w:val="left"/>
        <w:textAlignment w:val="auto"/>
      </w:pPr>
      <w:r>
        <w:rPr>
          <w:rFonts w:hint="eastAsia" w:ascii="宋体" w:hAnsi="宋体"/>
          <w:b/>
          <w:bCs/>
          <w:sz w:val="24"/>
          <w:szCs w:val="24"/>
        </w:rPr>
        <w:t>项目概况</w:t>
      </w:r>
    </w:p>
    <w:p>
      <w:pPr>
        <w:pStyle w:val="4"/>
        <w:keepNext w:val="0"/>
        <w:keepLines w:val="0"/>
        <w:numPr>
          <w:ilvl w:val="0"/>
          <w:numId w:val="3"/>
        </w:numPr>
        <w:kinsoku w:val="0"/>
        <w:overflowPunct w:val="0"/>
        <w:autoSpaceDE w:val="0"/>
        <w:autoSpaceDN w:val="0"/>
        <w:adjustRightInd/>
        <w:spacing w:line="400" w:lineRule="atLeast"/>
        <w:jc w:val="both"/>
        <w:textAlignment w:val="auto"/>
        <w:rPr>
          <w:rFonts w:ascii="宋体" w:hAnsi="宋体" w:eastAsia="宋体"/>
          <w:b w:val="0"/>
          <w:sz w:val="24"/>
          <w:szCs w:val="24"/>
        </w:rPr>
      </w:pPr>
      <w:r>
        <w:rPr>
          <w:rFonts w:hint="eastAsia" w:ascii="宋体" w:hAnsi="宋体" w:eastAsia="宋体"/>
          <w:b w:val="0"/>
          <w:sz w:val="24"/>
          <w:szCs w:val="24"/>
        </w:rPr>
        <w:t>项目名称：</w:t>
      </w:r>
      <w:r>
        <w:rPr>
          <w:rFonts w:hint="eastAsia" w:ascii="宋体" w:hAnsi="宋体" w:eastAsia="宋体"/>
          <w:b w:val="0"/>
          <w:sz w:val="24"/>
          <w:szCs w:val="24"/>
          <w:lang w:eastAsia="zh-CN"/>
        </w:rPr>
        <w:t>厂区道路两侧绿化修复</w:t>
      </w:r>
      <w:r>
        <w:rPr>
          <w:rFonts w:hint="eastAsia" w:ascii="宋体" w:hAnsi="宋体" w:eastAsia="宋体"/>
          <w:b w:val="0"/>
          <w:sz w:val="24"/>
          <w:szCs w:val="24"/>
        </w:rPr>
        <w:t>项目</w:t>
      </w:r>
    </w:p>
    <w:p>
      <w:pPr>
        <w:pStyle w:val="4"/>
        <w:keepNext w:val="0"/>
        <w:keepLines w:val="0"/>
        <w:numPr>
          <w:ilvl w:val="0"/>
          <w:numId w:val="3"/>
        </w:numPr>
        <w:kinsoku w:val="0"/>
        <w:overflowPunct w:val="0"/>
        <w:autoSpaceDE w:val="0"/>
        <w:autoSpaceDN w:val="0"/>
        <w:adjustRightInd/>
        <w:spacing w:line="400" w:lineRule="atLeast"/>
        <w:jc w:val="both"/>
        <w:textAlignment w:val="auto"/>
        <w:rPr>
          <w:rFonts w:ascii="宋体" w:hAnsi="宋体" w:eastAsia="宋体"/>
          <w:b w:val="0"/>
          <w:bCs/>
          <w:sz w:val="24"/>
          <w:szCs w:val="24"/>
        </w:rPr>
      </w:pPr>
      <w:r>
        <w:rPr>
          <w:rFonts w:hint="eastAsia" w:ascii="宋体" w:hAnsi="宋体" w:eastAsia="宋体"/>
          <w:b w:val="0"/>
          <w:sz w:val="24"/>
          <w:szCs w:val="24"/>
        </w:rPr>
        <w:t>项目地点：</w:t>
      </w:r>
      <w:r>
        <w:rPr>
          <w:rFonts w:hint="eastAsia" w:ascii="宋体" w:hAnsi="宋体" w:eastAsia="宋体"/>
          <w:b w:val="0"/>
          <w:bCs/>
          <w:sz w:val="24"/>
          <w:szCs w:val="24"/>
        </w:rPr>
        <w:t>厦门同集热电有限公司</w:t>
      </w:r>
    </w:p>
    <w:p>
      <w:pPr>
        <w:pStyle w:val="4"/>
        <w:keepNext w:val="0"/>
        <w:keepLines w:val="0"/>
        <w:numPr>
          <w:ilvl w:val="0"/>
          <w:numId w:val="3"/>
        </w:numPr>
        <w:kinsoku w:val="0"/>
        <w:overflowPunct w:val="0"/>
        <w:autoSpaceDE w:val="0"/>
        <w:autoSpaceDN w:val="0"/>
        <w:adjustRightInd/>
        <w:spacing w:line="400" w:lineRule="atLeast"/>
        <w:jc w:val="both"/>
        <w:textAlignment w:val="auto"/>
        <w:rPr>
          <w:rFonts w:ascii="宋体" w:hAnsi="宋体" w:eastAsia="宋体"/>
          <w:b w:val="0"/>
          <w:sz w:val="24"/>
          <w:szCs w:val="24"/>
        </w:rPr>
      </w:pPr>
      <w:r>
        <w:rPr>
          <w:rFonts w:hint="eastAsia" w:ascii="宋体" w:hAnsi="宋体" w:eastAsia="宋体"/>
          <w:b w:val="0"/>
          <w:sz w:val="24"/>
          <w:szCs w:val="24"/>
        </w:rPr>
        <w:t>资金来源：国有企业自筹资金</w:t>
      </w:r>
    </w:p>
    <w:p>
      <w:pPr>
        <w:pStyle w:val="4"/>
        <w:keepNext w:val="0"/>
        <w:keepLines w:val="0"/>
        <w:numPr>
          <w:ilvl w:val="0"/>
          <w:numId w:val="3"/>
        </w:numPr>
        <w:kinsoku w:val="0"/>
        <w:overflowPunct w:val="0"/>
        <w:autoSpaceDE w:val="0"/>
        <w:autoSpaceDN w:val="0"/>
        <w:adjustRightInd/>
        <w:spacing w:line="400" w:lineRule="atLeast"/>
        <w:jc w:val="both"/>
        <w:textAlignment w:val="auto"/>
      </w:pPr>
      <w:r>
        <w:rPr>
          <w:rFonts w:hint="eastAsia" w:ascii="宋体" w:hAnsi="宋体" w:eastAsia="宋体"/>
          <w:b w:val="0"/>
          <w:sz w:val="24"/>
          <w:szCs w:val="24"/>
        </w:rPr>
        <w:t>服务周</w:t>
      </w:r>
      <w:r>
        <w:rPr>
          <w:rFonts w:hint="eastAsia" w:ascii="宋体" w:hAnsi="宋体" w:eastAsia="宋体"/>
          <w:b w:val="0"/>
          <w:bCs/>
          <w:sz w:val="24"/>
          <w:szCs w:val="24"/>
        </w:rPr>
        <w:t>期：</w:t>
      </w:r>
      <w:r>
        <w:rPr>
          <w:rFonts w:hint="eastAsia" w:ascii="宋体" w:hAnsi="宋体" w:eastAsia="宋体"/>
          <w:b w:val="0"/>
          <w:bCs/>
          <w:sz w:val="24"/>
          <w:szCs w:val="24"/>
          <w:lang w:eastAsia="zh-CN"/>
        </w:rPr>
        <w:t>初次验收合格后，由成交方养护满三个月，进行质保验收后交付采购方。</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报价方资格要求</w:t>
      </w:r>
      <w:r>
        <w:rPr>
          <w:rFonts w:hint="eastAsia" w:ascii="宋体" w:hAnsi="宋体"/>
          <w:b/>
          <w:bCs/>
          <w:sz w:val="24"/>
          <w:szCs w:val="24"/>
        </w:rPr>
        <w:tab/>
      </w:r>
    </w:p>
    <w:p>
      <w:pPr>
        <w:pStyle w:val="4"/>
        <w:keepNext w:val="0"/>
        <w:keepLines w:val="0"/>
        <w:numPr>
          <w:ilvl w:val="0"/>
          <w:numId w:val="4"/>
        </w:numPr>
        <w:kinsoku w:val="0"/>
        <w:overflowPunct w:val="0"/>
        <w:autoSpaceDE w:val="0"/>
        <w:autoSpaceDN w:val="0"/>
        <w:adjustRightInd/>
        <w:spacing w:line="400" w:lineRule="atLeast"/>
        <w:jc w:val="both"/>
        <w:textAlignment w:val="auto"/>
        <w:rPr>
          <w:rFonts w:hint="eastAsia" w:ascii="宋体" w:hAnsi="宋体" w:eastAsia="宋体"/>
          <w:b w:val="0"/>
          <w:sz w:val="24"/>
          <w:szCs w:val="24"/>
        </w:rPr>
      </w:pPr>
      <w:r>
        <w:rPr>
          <w:rFonts w:hint="eastAsia" w:ascii="宋体" w:hAnsi="宋体" w:eastAsia="宋体"/>
          <w:b w:val="0"/>
          <w:sz w:val="24"/>
          <w:szCs w:val="24"/>
        </w:rPr>
        <w:t>响应谈判文件、参加报价竞争的中华人民共和国境内的企业法人，且具有独立订立合同的权力，提供营业执照复印件并加盖公章。</w:t>
      </w:r>
    </w:p>
    <w:p>
      <w:pPr>
        <w:pStyle w:val="4"/>
        <w:keepNext w:val="0"/>
        <w:keepLines w:val="0"/>
        <w:numPr>
          <w:ilvl w:val="0"/>
          <w:numId w:val="4"/>
        </w:numPr>
        <w:kinsoku w:val="0"/>
        <w:overflowPunct w:val="0"/>
        <w:autoSpaceDE w:val="0"/>
        <w:autoSpaceDN w:val="0"/>
        <w:adjustRightInd/>
        <w:spacing w:line="400" w:lineRule="atLeast"/>
        <w:jc w:val="both"/>
        <w:textAlignment w:val="auto"/>
        <w:rPr>
          <w:rFonts w:hint="eastAsia" w:ascii="宋体" w:hAnsi="宋体" w:eastAsia="宋体"/>
          <w:b w:val="0"/>
          <w:sz w:val="24"/>
          <w:szCs w:val="24"/>
        </w:rPr>
      </w:pPr>
      <w:r>
        <w:rPr>
          <w:rFonts w:hint="eastAsia" w:ascii="宋体" w:hAnsi="宋体" w:eastAsia="宋体"/>
          <w:b w:val="0"/>
          <w:sz w:val="24"/>
          <w:szCs w:val="24"/>
          <w:lang w:eastAsia="zh-CN"/>
        </w:rPr>
        <w:t>企业经营范围许可有园林绿化工程、或景观工程、或市政工程、或绿化管理、或花卉种植、或园艺产品种植、或城市绿化管理等，可从</w:t>
      </w:r>
      <w:r>
        <w:rPr>
          <w:rFonts w:hint="eastAsia" w:ascii="宋体" w:hAnsi="宋体" w:eastAsia="宋体"/>
          <w:b w:val="0"/>
          <w:sz w:val="24"/>
          <w:szCs w:val="24"/>
          <w:lang w:eastAsia="zh-CN"/>
        </w:rPr>
        <w:fldChar w:fldCharType="begin"/>
      </w:r>
      <w:r>
        <w:rPr>
          <w:rFonts w:hint="eastAsia" w:ascii="宋体" w:hAnsi="宋体" w:eastAsia="宋体"/>
          <w:b w:val="0"/>
          <w:sz w:val="24"/>
          <w:szCs w:val="24"/>
          <w:lang w:eastAsia="zh-CN"/>
        </w:rPr>
        <w:instrText xml:space="preserve"> HYPERLINK "http://www.gsxt.gov.cn/" \t "https://www.qixin.com/company/_blank" </w:instrText>
      </w:r>
      <w:r>
        <w:rPr>
          <w:rFonts w:hint="eastAsia" w:ascii="宋体" w:hAnsi="宋体" w:eastAsia="宋体"/>
          <w:b w:val="0"/>
          <w:sz w:val="24"/>
          <w:szCs w:val="24"/>
          <w:lang w:eastAsia="zh-CN"/>
        </w:rPr>
        <w:fldChar w:fldCharType="separate"/>
      </w:r>
      <w:r>
        <w:rPr>
          <w:rFonts w:hint="eastAsia" w:ascii="宋体" w:hAnsi="宋体" w:eastAsia="宋体"/>
          <w:b w:val="0"/>
          <w:sz w:val="24"/>
          <w:szCs w:val="24"/>
          <w:lang w:eastAsia="zh-CN"/>
        </w:rPr>
        <w:t>国家信用信息公示系统</w:t>
      </w:r>
      <w:r>
        <w:rPr>
          <w:rFonts w:hint="eastAsia" w:ascii="宋体" w:hAnsi="宋体" w:eastAsia="宋体"/>
          <w:b w:val="0"/>
          <w:sz w:val="24"/>
          <w:szCs w:val="24"/>
          <w:lang w:eastAsia="zh-CN"/>
        </w:rPr>
        <w:fldChar w:fldCharType="end"/>
      </w:r>
      <w:r>
        <w:rPr>
          <w:rFonts w:hint="eastAsia" w:ascii="宋体" w:hAnsi="宋体" w:eastAsia="宋体"/>
          <w:b w:val="0"/>
          <w:sz w:val="24"/>
          <w:szCs w:val="24"/>
          <w:lang w:eastAsia="zh-CN"/>
        </w:rPr>
        <w:t>、企查查、启信宝等第三方下载打印加盖公章。</w:t>
      </w:r>
    </w:p>
    <w:p>
      <w:pPr>
        <w:pStyle w:val="4"/>
        <w:keepNext w:val="0"/>
        <w:keepLines w:val="0"/>
        <w:numPr>
          <w:ilvl w:val="0"/>
          <w:numId w:val="4"/>
        </w:numPr>
        <w:kinsoku w:val="0"/>
        <w:overflowPunct w:val="0"/>
        <w:autoSpaceDE w:val="0"/>
        <w:autoSpaceDN w:val="0"/>
        <w:adjustRightInd/>
        <w:spacing w:line="400" w:lineRule="atLeast"/>
        <w:jc w:val="both"/>
        <w:textAlignment w:val="auto"/>
        <w:rPr>
          <w:rFonts w:hint="default" w:eastAsia="宋体"/>
          <w:lang w:val="en-US" w:eastAsia="zh-CN"/>
        </w:rPr>
      </w:pPr>
      <w:r>
        <w:rPr>
          <w:rFonts w:hint="eastAsia" w:ascii="宋体" w:hAnsi="宋体" w:eastAsia="宋体"/>
          <w:b w:val="0"/>
          <w:sz w:val="24"/>
          <w:szCs w:val="24"/>
        </w:rPr>
        <w:t>报价方若为法定代表人须提供身份证复印件并加盖公章；报价方若为授权代理人，须提供法人授权委托书及被委托人身份证复印件并盖公章。</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0" w:name="_Toc2134_WPSOffice_Level2"/>
      <w:bookmarkStart w:id="1" w:name="_Toc12893_WPSOffice_Level2"/>
      <w:bookmarkStart w:id="2" w:name="_Toc15058_WPSOffice_Level2"/>
      <w:r>
        <w:rPr>
          <w:rFonts w:hint="eastAsia" w:ascii="宋体" w:hAnsi="宋体"/>
          <w:b/>
          <w:bCs/>
          <w:sz w:val="24"/>
          <w:szCs w:val="24"/>
        </w:rPr>
        <w:t>报价截止时间</w:t>
      </w:r>
      <w:bookmarkEnd w:id="0"/>
      <w:bookmarkEnd w:id="1"/>
    </w:p>
    <w:bookmarkEnd w:id="2"/>
    <w:p>
      <w:pPr>
        <w:pStyle w:val="4"/>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hAnsi="宋体" w:eastAsia="宋体"/>
          <w:b w:val="0"/>
          <w:bCs/>
          <w:sz w:val="24"/>
          <w:szCs w:val="24"/>
        </w:rPr>
      </w:pPr>
      <w:bookmarkStart w:id="3" w:name="_Toc17981_WPSOffice_Level2"/>
      <w:bookmarkStart w:id="4" w:name="_Toc10772_WPSOffice_Level2"/>
      <w:bookmarkStart w:id="5" w:name="_Toc22931_WPSOffice_Level2"/>
      <w:r>
        <w:rPr>
          <w:rFonts w:hint="eastAsia" w:ascii="宋体" w:hAnsi="宋体" w:eastAsia="宋体"/>
          <w:b w:val="0"/>
          <w:sz w:val="24"/>
          <w:szCs w:val="24"/>
        </w:rPr>
        <w:t>报价文件须于2021年</w:t>
      </w:r>
      <w:r>
        <w:rPr>
          <w:rFonts w:hint="eastAsia" w:ascii="宋体" w:hAnsi="宋体" w:eastAsia="宋体"/>
          <w:b w:val="0"/>
          <w:sz w:val="24"/>
          <w:szCs w:val="24"/>
          <w:lang w:val="en-US" w:eastAsia="zh-CN"/>
        </w:rPr>
        <w:t>12</w:t>
      </w:r>
      <w:r>
        <w:rPr>
          <w:rFonts w:hint="eastAsia" w:ascii="宋体" w:hAnsi="宋体" w:eastAsia="宋体"/>
          <w:b w:val="0"/>
          <w:sz w:val="24"/>
          <w:szCs w:val="24"/>
        </w:rPr>
        <w:t>月</w:t>
      </w:r>
      <w:r>
        <w:rPr>
          <w:rFonts w:hint="eastAsia" w:ascii="宋体" w:hAnsi="宋体" w:eastAsia="宋体"/>
          <w:b w:val="0"/>
          <w:sz w:val="24"/>
          <w:szCs w:val="24"/>
          <w:lang w:val="en-US" w:eastAsia="zh-CN"/>
        </w:rPr>
        <w:t>16</w:t>
      </w:r>
      <w:r>
        <w:rPr>
          <w:rFonts w:hint="eastAsia" w:ascii="宋体" w:hAnsi="宋体" w:eastAsia="宋体"/>
          <w:b w:val="0"/>
          <w:sz w:val="24"/>
          <w:szCs w:val="24"/>
        </w:rPr>
        <w:t>日下午14:00（北京时间）之前提交到厦门市同安区美禾三路399号，厦门同集热电有限公司2楼</w:t>
      </w:r>
      <w:r>
        <w:rPr>
          <w:rFonts w:hint="eastAsia" w:ascii="宋体" w:hAnsi="宋体" w:eastAsia="宋体"/>
          <w:b w:val="0"/>
          <w:sz w:val="24"/>
          <w:szCs w:val="24"/>
          <w:lang w:val="en-US" w:eastAsia="zh-CN"/>
        </w:rPr>
        <w:t>205科室综合管理办公室</w:t>
      </w:r>
      <w:r>
        <w:rPr>
          <w:rFonts w:hint="eastAsia" w:ascii="宋体" w:hAnsi="宋体" w:eastAsia="宋体"/>
          <w:b w:val="0"/>
          <w:sz w:val="24"/>
          <w:szCs w:val="24"/>
        </w:rPr>
        <w:t>。</w:t>
      </w:r>
    </w:p>
    <w:p>
      <w:pPr>
        <w:pStyle w:val="4"/>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hAnsi="宋体" w:eastAsia="宋体"/>
          <w:b w:val="0"/>
          <w:sz w:val="24"/>
          <w:szCs w:val="24"/>
        </w:rPr>
      </w:pPr>
      <w:r>
        <w:rPr>
          <w:rFonts w:hint="eastAsia" w:ascii="宋体" w:hAnsi="宋体" w:eastAsia="宋体"/>
          <w:b w:val="0"/>
          <w:sz w:val="24"/>
          <w:szCs w:val="24"/>
        </w:rPr>
        <w:t>采购方有权拒绝接受迟到的报价文件。</w:t>
      </w:r>
    </w:p>
    <w:p>
      <w:pPr>
        <w:pStyle w:val="4"/>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hAnsi="宋体" w:eastAsia="宋体"/>
          <w:b w:val="0"/>
          <w:sz w:val="24"/>
          <w:szCs w:val="24"/>
        </w:rPr>
      </w:pPr>
      <w:r>
        <w:rPr>
          <w:rFonts w:hint="eastAsia" w:ascii="宋体" w:hAnsi="宋体" w:eastAsia="宋体"/>
          <w:b w:val="0"/>
          <w:sz w:val="24"/>
          <w:szCs w:val="24"/>
        </w:rPr>
        <w:t>报价文件须盖单位公章，所有报价文件装入封袋密封后都必须在封口处盖章，并在密封袋上正确标明报价项目名称、同时加盖公章。</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谈判时间和地点</w:t>
      </w:r>
      <w:bookmarkEnd w:id="3"/>
      <w:bookmarkEnd w:id="4"/>
      <w:bookmarkEnd w:id="5"/>
    </w:p>
    <w:p>
      <w:pPr>
        <w:pStyle w:val="4"/>
        <w:keepNext w:val="0"/>
        <w:keepLines w:val="0"/>
        <w:numPr>
          <w:ilvl w:val="0"/>
          <w:numId w:val="6"/>
        </w:numPr>
        <w:tabs>
          <w:tab w:val="left" w:pos="0"/>
        </w:tabs>
        <w:kinsoku w:val="0"/>
        <w:overflowPunct w:val="0"/>
        <w:autoSpaceDE w:val="0"/>
        <w:autoSpaceDN w:val="0"/>
        <w:adjustRightInd/>
        <w:spacing w:line="400" w:lineRule="atLeast"/>
        <w:jc w:val="both"/>
        <w:textAlignment w:val="auto"/>
        <w:rPr>
          <w:rFonts w:ascii="宋体" w:hAnsi="宋体" w:eastAsia="宋体"/>
          <w:b w:val="0"/>
          <w:sz w:val="24"/>
          <w:szCs w:val="24"/>
        </w:rPr>
      </w:pPr>
      <w:r>
        <w:rPr>
          <w:rFonts w:hint="eastAsia" w:ascii="宋体" w:hAnsi="宋体" w:eastAsia="宋体"/>
          <w:b w:val="0"/>
          <w:sz w:val="24"/>
          <w:szCs w:val="24"/>
        </w:rPr>
        <w:t>采购方将</w:t>
      </w:r>
      <w:r>
        <w:rPr>
          <w:rFonts w:hint="eastAsia" w:ascii="宋体" w:hAnsi="宋体" w:eastAsia="宋体"/>
          <w:b w:val="0"/>
          <w:bCs/>
          <w:sz w:val="24"/>
          <w:szCs w:val="24"/>
        </w:rPr>
        <w:t>于2021年</w:t>
      </w:r>
      <w:r>
        <w:rPr>
          <w:rFonts w:hint="eastAsia" w:ascii="宋体" w:hAnsi="宋体" w:eastAsia="宋体"/>
          <w:b w:val="0"/>
          <w:bCs/>
          <w:sz w:val="24"/>
          <w:szCs w:val="24"/>
          <w:lang w:val="en-US" w:eastAsia="zh-CN"/>
        </w:rPr>
        <w:t>12</w:t>
      </w:r>
      <w:r>
        <w:rPr>
          <w:rFonts w:hint="eastAsia" w:ascii="宋体" w:hAnsi="宋体" w:eastAsia="宋体"/>
          <w:b w:val="0"/>
          <w:bCs/>
          <w:sz w:val="24"/>
          <w:szCs w:val="24"/>
        </w:rPr>
        <w:t>月</w:t>
      </w:r>
      <w:r>
        <w:rPr>
          <w:rFonts w:hint="eastAsia" w:ascii="宋体" w:hAnsi="宋体" w:eastAsia="宋体"/>
          <w:b w:val="0"/>
          <w:bCs/>
          <w:sz w:val="24"/>
          <w:szCs w:val="24"/>
          <w:lang w:val="en-US" w:eastAsia="zh-CN"/>
        </w:rPr>
        <w:t>16</w:t>
      </w:r>
      <w:r>
        <w:rPr>
          <w:rFonts w:hint="eastAsia" w:ascii="宋体" w:hAnsi="宋体" w:eastAsia="宋体"/>
          <w:b w:val="0"/>
          <w:bCs/>
          <w:sz w:val="24"/>
          <w:szCs w:val="24"/>
        </w:rPr>
        <w:t>日下午14:00（北京时间），在厦门市同安区美禾三路399号，厦门同集热电有限公司一楼会议室开标。</w:t>
      </w:r>
    </w:p>
    <w:p>
      <w:pPr>
        <w:numPr>
          <w:ilvl w:val="0"/>
          <w:numId w:val="6"/>
        </w:numPr>
        <w:autoSpaceDE/>
        <w:autoSpaceDN/>
        <w:snapToGrid w:val="0"/>
        <w:spacing w:line="360" w:lineRule="auto"/>
        <w:ind w:right="105" w:rightChars="50"/>
        <w:jc w:val="left"/>
        <w:textAlignment w:val="auto"/>
        <w:rPr>
          <w:rFonts w:ascii="宋体" w:hAnsi="宋体"/>
          <w:sz w:val="24"/>
          <w:szCs w:val="24"/>
        </w:rPr>
      </w:pPr>
      <w:r>
        <w:rPr>
          <w:rFonts w:hint="eastAsia" w:ascii="宋体" w:hAnsi="宋体"/>
          <w:sz w:val="24"/>
          <w:szCs w:val="24"/>
        </w:rPr>
        <w:t>谈判时欢迎所有报价方参加谈判会议，报价方代表应签名以证明其出席谈判会议，谈判代表须出具身份证原件。报价方因故不能派代表出席谈判会议或谈判代表未能出具身份证原件的，视为默认谈判结果。</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项目限价：</w:t>
      </w:r>
    </w:p>
    <w:p>
      <w:pPr>
        <w:pStyle w:val="4"/>
        <w:keepNext w:val="0"/>
        <w:keepLines w:val="0"/>
        <w:kinsoku w:val="0"/>
        <w:overflowPunct w:val="0"/>
        <w:autoSpaceDE w:val="0"/>
        <w:autoSpaceDN w:val="0"/>
        <w:adjustRightInd/>
        <w:spacing w:line="400" w:lineRule="atLeast"/>
        <w:ind w:firstLine="522" w:firstLineChars="200"/>
        <w:jc w:val="both"/>
        <w:textAlignment w:val="auto"/>
        <w:rPr>
          <w:rFonts w:ascii="宋体" w:hAnsi="宋体" w:eastAsia="宋体"/>
          <w:bCs/>
          <w:sz w:val="24"/>
          <w:szCs w:val="24"/>
        </w:rPr>
      </w:pPr>
      <w:bookmarkStart w:id="6" w:name="_Toc12744_WPSOffice_Level2"/>
      <w:bookmarkStart w:id="7" w:name="_Toc21862_WPSOffice_Level2"/>
      <w:bookmarkStart w:id="8" w:name="_Toc11729_WPSOffice_Level2"/>
      <w:bookmarkStart w:id="9" w:name="_Toc6408_WPSOffice_Level2"/>
      <w:r>
        <w:rPr>
          <w:rFonts w:hint="eastAsia" w:ascii="宋体" w:hAnsi="宋体" w:eastAsia="宋体"/>
          <w:bCs/>
          <w:sz w:val="24"/>
          <w:szCs w:val="24"/>
        </w:rPr>
        <w:t>本项目设最高限价人民币</w:t>
      </w:r>
      <w:r>
        <w:rPr>
          <w:rFonts w:hint="eastAsia" w:ascii="宋体" w:hAnsi="宋体" w:eastAsia="宋体"/>
          <w:bCs/>
          <w:sz w:val="24"/>
          <w:szCs w:val="24"/>
          <w:lang w:val="en-US" w:eastAsia="zh-CN"/>
        </w:rPr>
        <w:t>0.95</w:t>
      </w:r>
      <w:r>
        <w:rPr>
          <w:rFonts w:hint="eastAsia" w:ascii="宋体" w:hAnsi="宋体" w:eastAsia="宋体"/>
          <w:bCs/>
          <w:sz w:val="24"/>
          <w:szCs w:val="24"/>
        </w:rPr>
        <w:t>万元（含税），报价方所报总价不得超过本项目的最高限价。</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谈判原则</w:t>
      </w:r>
      <w:bookmarkEnd w:id="6"/>
      <w:bookmarkEnd w:id="7"/>
      <w:bookmarkEnd w:id="8"/>
      <w:bookmarkEnd w:id="9"/>
      <w:bookmarkStart w:id="10" w:name="_Toc7789_WPSOffice_Level2"/>
    </w:p>
    <w:p>
      <w:pPr>
        <w:autoSpaceDE/>
        <w:autoSpaceDN/>
        <w:snapToGrid w:val="0"/>
        <w:spacing w:line="400" w:lineRule="atLeast"/>
        <w:ind w:right="105" w:rightChars="50" w:firstLine="480" w:firstLineChars="200"/>
        <w:jc w:val="left"/>
        <w:textAlignment w:val="auto"/>
        <w:rPr>
          <w:rFonts w:ascii="宋体" w:hAnsi="宋体"/>
          <w:sz w:val="24"/>
          <w:szCs w:val="24"/>
        </w:rPr>
      </w:pPr>
      <w:r>
        <w:rPr>
          <w:rFonts w:hint="eastAsia" w:ascii="宋体" w:hAnsi="宋体"/>
          <w:sz w:val="24"/>
        </w:rPr>
        <w:t>本次谈判采用经评审合格最低价成交法（若税率不同则以不含税最低价成交）</w:t>
      </w:r>
      <w:r>
        <w:rPr>
          <w:rFonts w:hint="eastAsia" w:ascii="宋体" w:hAnsi="宋体"/>
          <w:sz w:val="24"/>
          <w:szCs w:val="24"/>
        </w:rPr>
        <w:t>。通过资格审查，符合谈判采购文件要求且报价最低的原则确定成交供应商。</w:t>
      </w:r>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11" w:name="_Toc21778_WPSOffice_Level2"/>
      <w:bookmarkStart w:id="12" w:name="_Toc4523_WPSOffice_Level2"/>
      <w:bookmarkStart w:id="13" w:name="_Toc29634_WPSOffice_Level2"/>
      <w:r>
        <w:rPr>
          <w:rFonts w:hint="eastAsia" w:ascii="宋体" w:hAnsi="宋体"/>
          <w:b/>
          <w:bCs/>
          <w:sz w:val="24"/>
          <w:szCs w:val="24"/>
        </w:rPr>
        <w:t>联系人</w:t>
      </w:r>
      <w:bookmarkEnd w:id="11"/>
      <w:bookmarkEnd w:id="12"/>
      <w:bookmarkEnd w:id="13"/>
    </w:p>
    <w:p>
      <w:pPr>
        <w:pStyle w:val="4"/>
        <w:adjustRightInd/>
        <w:spacing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lang w:eastAsia="zh-CN"/>
        </w:rPr>
        <w:t>连瑞斌</w:t>
      </w:r>
      <w:r>
        <w:rPr>
          <w:rFonts w:hint="eastAsia" w:ascii="宋体" w:hAnsi="宋体" w:eastAsia="宋体"/>
          <w:b w:val="0"/>
          <w:sz w:val="24"/>
          <w:szCs w:val="24"/>
        </w:rPr>
        <w:t>（联系电话：0592-73962</w:t>
      </w:r>
      <w:r>
        <w:rPr>
          <w:rFonts w:hint="eastAsia" w:ascii="宋体" w:hAnsi="宋体" w:eastAsia="宋体"/>
          <w:b w:val="0"/>
          <w:sz w:val="24"/>
          <w:szCs w:val="24"/>
          <w:lang w:val="en-US" w:eastAsia="zh-CN"/>
        </w:rPr>
        <w:t>55</w:t>
      </w:r>
      <w:r>
        <w:rPr>
          <w:rFonts w:hint="eastAsia" w:ascii="宋体" w:hAnsi="宋体" w:eastAsia="宋体"/>
          <w:b w:val="0"/>
          <w:sz w:val="24"/>
          <w:szCs w:val="24"/>
        </w:rPr>
        <w:t>）</w:t>
      </w:r>
      <w:bookmarkEnd w:id="10"/>
    </w:p>
    <w:p>
      <w:pPr>
        <w:numPr>
          <w:ilvl w:val="0"/>
          <w:numId w:val="2"/>
        </w:numPr>
        <w:autoSpaceDE/>
        <w:autoSpaceDN/>
        <w:snapToGrid w:val="0"/>
        <w:spacing w:line="400" w:lineRule="atLeast"/>
        <w:ind w:right="105" w:rightChars="50"/>
        <w:jc w:val="left"/>
        <w:textAlignment w:val="auto"/>
        <w:rPr>
          <w:rFonts w:ascii="宋体" w:hAnsi="宋体"/>
          <w:b/>
          <w:bCs/>
          <w:sz w:val="24"/>
          <w:szCs w:val="24"/>
        </w:rPr>
      </w:pPr>
      <w:bookmarkStart w:id="14" w:name="_Toc18891_WPSOffice_Level2"/>
      <w:bookmarkStart w:id="15" w:name="_Toc2851_WPSOffice_Level2"/>
      <w:bookmarkStart w:id="16" w:name="_Toc30837_WPSOffice_Level2"/>
      <w:bookmarkStart w:id="17" w:name="_Toc15902_WPSOffice_Level2"/>
      <w:r>
        <w:rPr>
          <w:rFonts w:hint="eastAsia" w:ascii="宋体" w:hAnsi="宋体"/>
          <w:b/>
          <w:bCs/>
          <w:sz w:val="24"/>
          <w:szCs w:val="24"/>
        </w:rPr>
        <w:t>监督电话</w:t>
      </w:r>
      <w:bookmarkEnd w:id="14"/>
      <w:bookmarkEnd w:id="15"/>
      <w:bookmarkEnd w:id="16"/>
    </w:p>
    <w:bookmarkEnd w:id="17"/>
    <w:p>
      <w:pPr>
        <w:ind w:firstLine="480" w:firstLineChars="200"/>
        <w:rPr>
          <w:rFonts w:ascii="宋体" w:hAnsi="宋体"/>
          <w:sz w:val="24"/>
          <w:szCs w:val="24"/>
        </w:rPr>
      </w:pPr>
    </w:p>
    <w:p>
      <w:pPr>
        <w:ind w:firstLine="480" w:firstLineChars="200"/>
        <w:rPr>
          <w:rFonts w:ascii="宋体" w:hAnsi="宋体"/>
          <w:sz w:val="24"/>
          <w:szCs w:val="24"/>
        </w:rPr>
      </w:pPr>
      <w:r>
        <w:rPr>
          <w:rFonts w:hint="eastAsia" w:ascii="宋体" w:hAnsi="宋体"/>
          <w:sz w:val="24"/>
          <w:szCs w:val="24"/>
        </w:rPr>
        <w:t xml:space="preserve">海发集团纪检监察室：0592-6800131    </w:t>
      </w:r>
    </w:p>
    <w:p>
      <w:pPr>
        <w:rPr>
          <w:rFonts w:ascii="宋体" w:hAnsi="宋体"/>
          <w:sz w:val="24"/>
          <w:szCs w:val="24"/>
        </w:rPr>
      </w:pPr>
    </w:p>
    <w:p>
      <w:pPr>
        <w:ind w:firstLine="240" w:firstLineChars="100"/>
        <w:rPr>
          <w:sz w:val="24"/>
          <w:szCs w:val="24"/>
        </w:rPr>
      </w:pPr>
      <w:r>
        <w:rPr>
          <w:rFonts w:hint="eastAsia" w:ascii="宋体" w:hAnsi="宋体"/>
          <w:sz w:val="24"/>
          <w:szCs w:val="24"/>
        </w:rPr>
        <w:t xml:space="preserve">  环保能源公司纪检小组：0592-6807528</w:t>
      </w:r>
    </w:p>
    <w:p>
      <w:pPr>
        <w:widowControl/>
        <w:shd w:val="clear" w:color="auto" w:fill="FFFFFF"/>
        <w:snapToGrid w:val="0"/>
        <w:spacing w:line="400" w:lineRule="atLeast"/>
        <w:ind w:left="-210" w:leftChars="-100" w:right="-210" w:firstLine="5716" w:firstLineChars="2382"/>
        <w:jc w:val="left"/>
        <w:rPr>
          <w:rFonts w:ascii="宋体" w:hAnsi="宋体"/>
          <w:sz w:val="24"/>
          <w:szCs w:val="24"/>
        </w:rPr>
      </w:pPr>
    </w:p>
    <w:p>
      <w:pPr>
        <w:widowControl/>
        <w:shd w:val="clear" w:color="auto" w:fill="FFFFFF"/>
        <w:snapToGrid w:val="0"/>
        <w:spacing w:line="400" w:lineRule="atLeast"/>
        <w:ind w:left="-210" w:leftChars="-100" w:right="-210" w:firstLine="5836" w:firstLineChars="2432"/>
        <w:jc w:val="left"/>
        <w:rPr>
          <w:rFonts w:ascii="宋体" w:hAnsi="宋体"/>
          <w:sz w:val="24"/>
          <w:szCs w:val="24"/>
        </w:rPr>
      </w:pPr>
      <w:r>
        <w:rPr>
          <w:rFonts w:hint="eastAsia" w:ascii="宋体" w:hAnsi="宋体"/>
          <w:sz w:val="24"/>
          <w:szCs w:val="24"/>
        </w:rPr>
        <w:t>厦门同集热电有限公司</w:t>
      </w:r>
    </w:p>
    <w:p>
      <w:pPr>
        <w:widowControl/>
        <w:shd w:val="clear" w:color="auto" w:fill="FFFFFF"/>
        <w:snapToGrid w:val="0"/>
        <w:spacing w:line="400" w:lineRule="atLeast"/>
        <w:ind w:firstLine="6076" w:firstLineChars="2532"/>
        <w:jc w:val="left"/>
        <w:rPr>
          <w:rFonts w:ascii="宋体" w:hAnsi="宋体"/>
          <w:sz w:val="24"/>
          <w:szCs w:val="24"/>
        </w:rPr>
      </w:pPr>
      <w:r>
        <w:rPr>
          <w:rFonts w:hint="eastAsia" w:ascii="宋体" w:hAnsi="宋体"/>
          <w:sz w:val="24"/>
          <w:szCs w:val="24"/>
        </w:rPr>
        <w:t>2021年 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10</w:t>
      </w:r>
      <w:bookmarkStart w:id="76" w:name="_GoBack"/>
      <w:bookmarkEnd w:id="76"/>
      <w:r>
        <w:rPr>
          <w:rFonts w:hint="eastAsia" w:ascii="宋体" w:hAnsi="宋体"/>
          <w:sz w:val="24"/>
          <w:szCs w:val="24"/>
        </w:rPr>
        <w:t>日</w:t>
      </w:r>
    </w:p>
    <w:p>
      <w:pPr>
        <w:pStyle w:val="4"/>
        <w:snapToGrid w:val="0"/>
        <w:spacing w:line="400" w:lineRule="atLeast"/>
        <w:ind w:firstLine="602" w:firstLineChars="200"/>
        <w:jc w:val="center"/>
        <w:textAlignment w:val="auto"/>
        <w:rPr>
          <w:rFonts w:ascii="宋体" w:hAnsi="宋体" w:eastAsia="宋体"/>
          <w:bCs/>
          <w:sz w:val="28"/>
          <w:szCs w:val="28"/>
        </w:rPr>
      </w:pPr>
      <w:bookmarkStart w:id="18" w:name="_Toc28980_WPSOffice_Level1"/>
      <w:bookmarkStart w:id="19" w:name="_Toc7186_WPSOffice_Level1"/>
      <w:bookmarkStart w:id="20" w:name="_Toc9417_WPSOffice_Level1"/>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4"/>
        <w:snapToGrid w:val="0"/>
        <w:spacing w:line="400" w:lineRule="atLeast"/>
        <w:ind w:firstLine="602" w:firstLineChars="200"/>
        <w:jc w:val="center"/>
        <w:textAlignment w:val="auto"/>
        <w:rPr>
          <w:rFonts w:ascii="宋体" w:hAnsi="宋体" w:eastAsia="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pStyle w:val="5"/>
        <w:rPr>
          <w:rFonts w:ascii="宋体" w:hAnsi="宋体"/>
          <w:bCs/>
          <w:sz w:val="28"/>
          <w:szCs w:val="28"/>
        </w:rPr>
      </w:pPr>
    </w:p>
    <w:p>
      <w:pPr>
        <w:shd w:val="clear" w:color="auto" w:fill="FFFFFF"/>
        <w:kinsoku w:val="0"/>
        <w:overflowPunct w:val="0"/>
        <w:adjustRightInd/>
        <w:spacing w:line="400" w:lineRule="atLeast"/>
        <w:jc w:val="left"/>
        <w:rPr>
          <w:rFonts w:ascii="宋体" w:hAnsi="宋体"/>
          <w:sz w:val="24"/>
          <w:szCs w:val="24"/>
        </w:rPr>
      </w:pPr>
      <w:bookmarkStart w:id="21" w:name="_Toc11260_WPSOffice_Level1"/>
      <w:bookmarkStart w:id="22" w:name="_Toc28625_WPSOffice_Level1"/>
      <w:bookmarkStart w:id="23" w:name="_Toc32729_WPSOffice_Level1"/>
    </w:p>
    <w:p>
      <w:pPr>
        <w:pStyle w:val="4"/>
        <w:keepNext w:val="0"/>
        <w:keepLines w:val="0"/>
        <w:kinsoku w:val="0"/>
        <w:overflowPunct w:val="0"/>
        <w:autoSpaceDE w:val="0"/>
        <w:autoSpaceDN w:val="0"/>
        <w:adjustRightInd/>
        <w:spacing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第二部分 谈判须知</w:t>
      </w:r>
    </w:p>
    <w:p>
      <w:pPr>
        <w:pStyle w:val="4"/>
        <w:keepNext w:val="0"/>
        <w:keepLines w:val="0"/>
        <w:kinsoku w:val="0"/>
        <w:overflowPunct w:val="0"/>
        <w:autoSpaceDE w:val="0"/>
        <w:autoSpaceDN w:val="0"/>
        <w:adjustRightInd/>
        <w:spacing w:line="400" w:lineRule="atLeast"/>
        <w:jc w:val="both"/>
        <w:textAlignment w:val="auto"/>
        <w:rPr>
          <w:rFonts w:ascii="宋体" w:hAnsi="宋体" w:eastAsia="宋体"/>
          <w:bCs/>
          <w:sz w:val="24"/>
          <w:szCs w:val="24"/>
        </w:rPr>
      </w:pPr>
      <w:bookmarkStart w:id="24" w:name="_Toc5871_WPSOffice_Level2"/>
      <w:r>
        <w:rPr>
          <w:rFonts w:hint="eastAsia" w:ascii="宋体" w:hAnsi="宋体" w:eastAsia="宋体"/>
          <w:bCs/>
          <w:sz w:val="24"/>
          <w:szCs w:val="24"/>
        </w:rPr>
        <w:t>备注：</w:t>
      </w:r>
      <w:bookmarkEnd w:id="24"/>
    </w:p>
    <w:p>
      <w:pPr>
        <w:pStyle w:val="4"/>
        <w:keepNext w:val="0"/>
        <w:keepLines w:val="0"/>
        <w:numPr>
          <w:ilvl w:val="0"/>
          <w:numId w:val="7"/>
        </w:numPr>
        <w:kinsoku w:val="0"/>
        <w:overflowPunct w:val="0"/>
        <w:autoSpaceDE w:val="0"/>
        <w:autoSpaceDN w:val="0"/>
        <w:adjustRightInd/>
        <w:spacing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4"/>
        <w:keepNext w:val="0"/>
        <w:keepLines w:val="0"/>
        <w:numPr>
          <w:ilvl w:val="0"/>
          <w:numId w:val="7"/>
        </w:numPr>
        <w:kinsoku w:val="0"/>
        <w:overflowPunct w:val="0"/>
        <w:autoSpaceDE w:val="0"/>
        <w:autoSpaceDN w:val="0"/>
        <w:adjustRightInd/>
        <w:spacing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谈判文件中所述技术要求，应视为保证实现本项目施工所需要的最低要求，如有遗漏，报价方应予以补充，否则，一旦成交将认为报价方认同遗漏部分并免费提供。</w:t>
      </w:r>
    </w:p>
    <w:p>
      <w:pPr>
        <w:pStyle w:val="4"/>
        <w:keepNext w:val="0"/>
        <w:keepLines w:val="0"/>
        <w:kinsoku w:val="0"/>
        <w:overflowPunct w:val="0"/>
        <w:autoSpaceDE w:val="0"/>
        <w:autoSpaceDN w:val="0"/>
        <w:adjustRightInd/>
        <w:spacing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w:t>
      </w:r>
      <w:r>
        <w:rPr>
          <w:rFonts w:hint="eastAsia" w:ascii="宋体" w:hAnsi="宋体" w:eastAsia="宋体"/>
          <w:b w:val="0"/>
          <w:bCs/>
          <w:sz w:val="24"/>
          <w:szCs w:val="24"/>
        </w:rPr>
        <w:t>目为</w:t>
      </w:r>
      <w:r>
        <w:rPr>
          <w:rFonts w:hint="eastAsia" w:ascii="宋体" w:hAnsi="宋体" w:eastAsia="宋体"/>
          <w:b w:val="0"/>
          <w:sz w:val="24"/>
          <w:szCs w:val="24"/>
          <w:lang w:eastAsia="zh-CN"/>
        </w:rPr>
        <w:t>厂区道路两侧绿化修复</w:t>
      </w:r>
      <w:r>
        <w:rPr>
          <w:rFonts w:hint="eastAsia" w:ascii="宋体" w:hAnsi="宋体" w:eastAsia="宋体"/>
          <w:b w:val="0"/>
          <w:sz w:val="24"/>
          <w:szCs w:val="24"/>
        </w:rPr>
        <w:t>项目竞争性谈判采购，采购</w:t>
      </w:r>
      <w:r>
        <w:rPr>
          <w:rFonts w:hint="eastAsia" w:ascii="宋体" w:hAnsi="宋体" w:eastAsia="宋体"/>
          <w:b w:val="0"/>
          <w:bCs/>
          <w:sz w:val="24"/>
          <w:szCs w:val="24"/>
        </w:rPr>
        <w:t>方为厦门同集热电有限公司。请各</w:t>
      </w:r>
      <w:r>
        <w:rPr>
          <w:rFonts w:hint="eastAsia" w:ascii="宋体" w:hAnsi="宋体" w:eastAsia="宋体"/>
          <w:b w:val="0"/>
          <w:sz w:val="24"/>
          <w:szCs w:val="24"/>
        </w:rPr>
        <w:t>报价方仔细阅读本谈判文件的内容以保证提交完整有效的响应文件参加谈判活动。</w:t>
      </w:r>
    </w:p>
    <w:p>
      <w:pPr>
        <w:pStyle w:val="3"/>
        <w:spacing w:line="240" w:lineRule="auto"/>
        <w:jc w:val="center"/>
        <w:rPr>
          <w:rFonts w:ascii="宋体" w:hAnsi="宋体"/>
          <w:sz w:val="24"/>
          <w:szCs w:val="24"/>
        </w:rPr>
      </w:pPr>
      <w:r>
        <w:rPr>
          <w:rFonts w:hint="eastAsia" w:ascii="宋体" w:hAnsi="宋体"/>
          <w:sz w:val="24"/>
          <w:szCs w:val="24"/>
        </w:rPr>
        <w:t>前  附  表</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
        <w:gridCol w:w="8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b/>
                <w:sz w:val="24"/>
                <w:szCs w:val="24"/>
              </w:rPr>
            </w:pPr>
            <w:r>
              <w:rPr>
                <w:rFonts w:hint="eastAsia" w:ascii="宋体" w:hAnsi="宋体" w:cs="宋体"/>
                <w:b/>
                <w:sz w:val="24"/>
                <w:szCs w:val="24"/>
              </w:rPr>
              <w:t>项目</w:t>
            </w:r>
          </w:p>
        </w:tc>
        <w:tc>
          <w:tcPr>
            <w:tcW w:w="4510"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b/>
                <w:sz w:val="24"/>
                <w:szCs w:val="24"/>
              </w:rPr>
            </w:pPr>
            <w:r>
              <w:rPr>
                <w:rFonts w:hint="eastAsia" w:ascii="宋体" w:hAnsi="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489" w:type="pct"/>
            <w:tcBorders>
              <w:top w:val="single" w:color="auto" w:sz="4" w:space="0"/>
            </w:tcBorders>
            <w:noWrap/>
            <w:vAlign w:val="center"/>
          </w:tcPr>
          <w:p>
            <w:pPr>
              <w:spacing w:line="400" w:lineRule="exact"/>
              <w:jc w:val="center"/>
              <w:rPr>
                <w:rFonts w:ascii="宋体" w:hAnsi="宋体" w:cs="宋体"/>
                <w:sz w:val="24"/>
                <w:szCs w:val="24"/>
              </w:rPr>
            </w:pPr>
            <w:r>
              <w:rPr>
                <w:rFonts w:hint="eastAsia" w:ascii="宋体" w:hAnsi="宋体" w:cs="宋体"/>
                <w:sz w:val="24"/>
                <w:szCs w:val="24"/>
              </w:rPr>
              <w:t>1</w:t>
            </w:r>
          </w:p>
        </w:tc>
        <w:tc>
          <w:tcPr>
            <w:tcW w:w="4510" w:type="pct"/>
            <w:tcBorders>
              <w:top w:val="single" w:color="auto" w:sz="4" w:space="0"/>
            </w:tcBorders>
            <w:noWrap/>
            <w:vAlign w:val="center"/>
          </w:tcPr>
          <w:p>
            <w:pPr>
              <w:spacing w:line="380" w:lineRule="exact"/>
              <w:rPr>
                <w:rFonts w:ascii="宋体" w:hAnsi="宋体" w:cs="宋体"/>
                <w:b/>
                <w:sz w:val="24"/>
                <w:szCs w:val="24"/>
              </w:rPr>
            </w:pPr>
            <w:r>
              <w:rPr>
                <w:rFonts w:hint="eastAsia" w:ascii="宋体" w:hAnsi="宋体" w:cs="宋体"/>
                <w:b/>
                <w:sz w:val="24"/>
                <w:szCs w:val="24"/>
              </w:rPr>
              <w:t>项目概况</w:t>
            </w:r>
          </w:p>
          <w:p>
            <w:pPr>
              <w:numPr>
                <w:ilvl w:val="0"/>
                <w:numId w:val="8"/>
              </w:numPr>
              <w:spacing w:line="380" w:lineRule="exact"/>
              <w:rPr>
                <w:rFonts w:ascii="宋体" w:hAnsi="宋体" w:cs="宋体"/>
                <w:bCs/>
                <w:kern w:val="2"/>
                <w:sz w:val="24"/>
                <w:szCs w:val="24"/>
              </w:rPr>
            </w:pPr>
            <w:r>
              <w:rPr>
                <w:rFonts w:hint="eastAsia" w:ascii="宋体" w:hAnsi="宋体" w:cs="宋体"/>
                <w:bCs/>
                <w:sz w:val="24"/>
                <w:szCs w:val="24"/>
              </w:rPr>
              <w:t>项目名称：</w:t>
            </w:r>
            <w:r>
              <w:rPr>
                <w:rFonts w:hint="eastAsia" w:ascii="宋体" w:hAnsi="宋体"/>
                <w:sz w:val="24"/>
                <w:szCs w:val="24"/>
                <w:lang w:eastAsia="zh-CN"/>
              </w:rPr>
              <w:t>厂区道路两侧绿化修复</w:t>
            </w:r>
            <w:r>
              <w:rPr>
                <w:rFonts w:hint="eastAsia" w:ascii="宋体" w:hAnsi="宋体"/>
                <w:sz w:val="24"/>
                <w:szCs w:val="24"/>
              </w:rPr>
              <w:t>项目</w:t>
            </w:r>
          </w:p>
          <w:p>
            <w:pPr>
              <w:numPr>
                <w:ilvl w:val="0"/>
                <w:numId w:val="8"/>
              </w:numPr>
              <w:spacing w:line="380" w:lineRule="exact"/>
              <w:rPr>
                <w:rFonts w:ascii="宋体" w:hAnsi="宋体" w:cs="宋体"/>
                <w:bCs/>
                <w:kern w:val="2"/>
                <w:sz w:val="24"/>
                <w:szCs w:val="24"/>
              </w:rPr>
            </w:pPr>
            <w:r>
              <w:rPr>
                <w:rFonts w:hint="eastAsia" w:ascii="宋体" w:hAnsi="宋体" w:cs="宋体"/>
                <w:bCs/>
                <w:kern w:val="2"/>
                <w:sz w:val="24"/>
                <w:szCs w:val="24"/>
              </w:rPr>
              <w:t>采 购 人：</w:t>
            </w:r>
            <w:r>
              <w:rPr>
                <w:rFonts w:hint="eastAsia" w:ascii="宋体" w:hAnsi="宋体"/>
                <w:bCs/>
                <w:sz w:val="24"/>
                <w:szCs w:val="24"/>
              </w:rPr>
              <w:t>厦门同集热电有限公司</w:t>
            </w:r>
          </w:p>
          <w:p>
            <w:pPr>
              <w:numPr>
                <w:ilvl w:val="0"/>
                <w:numId w:val="8"/>
              </w:numPr>
              <w:spacing w:line="380" w:lineRule="exact"/>
              <w:rPr>
                <w:rFonts w:ascii="宋体" w:hAnsi="宋体" w:cs="宋体"/>
                <w:bCs/>
                <w:kern w:val="2"/>
                <w:sz w:val="24"/>
                <w:szCs w:val="24"/>
              </w:rPr>
            </w:pPr>
            <w:r>
              <w:rPr>
                <w:rFonts w:hint="eastAsia" w:ascii="宋体" w:hAnsi="宋体" w:cs="宋体"/>
                <w:bCs/>
                <w:kern w:val="2"/>
                <w:sz w:val="24"/>
                <w:szCs w:val="24"/>
              </w:rPr>
              <w:t>采购方式：公开竞争性谈判</w:t>
            </w:r>
          </w:p>
          <w:p>
            <w:pPr>
              <w:numPr>
                <w:ilvl w:val="0"/>
                <w:numId w:val="8"/>
              </w:numPr>
              <w:spacing w:line="380" w:lineRule="exact"/>
              <w:rPr>
                <w:rFonts w:ascii="宋体" w:hAnsi="宋体" w:cs="宋体"/>
                <w:bCs/>
                <w:kern w:val="2"/>
                <w:sz w:val="24"/>
                <w:szCs w:val="24"/>
              </w:rPr>
            </w:pPr>
            <w:r>
              <w:rPr>
                <w:rFonts w:hint="eastAsia" w:ascii="宋体" w:hAnsi="宋体" w:cs="宋体"/>
                <w:bCs/>
                <w:kern w:val="2"/>
                <w:sz w:val="24"/>
                <w:szCs w:val="24"/>
              </w:rPr>
              <w:t>资金来源：国有企业自筹资金</w:t>
            </w:r>
          </w:p>
          <w:p>
            <w:pPr>
              <w:numPr>
                <w:ilvl w:val="0"/>
                <w:numId w:val="8"/>
              </w:numPr>
              <w:spacing w:line="380" w:lineRule="exact"/>
              <w:rPr>
                <w:rFonts w:ascii="宋体" w:hAnsi="宋体" w:cs="宋体"/>
                <w:bCs/>
                <w:kern w:val="2"/>
                <w:sz w:val="24"/>
                <w:szCs w:val="24"/>
              </w:rPr>
            </w:pPr>
            <w:r>
              <w:rPr>
                <w:rFonts w:hint="eastAsia" w:ascii="宋体" w:hAnsi="宋体" w:cs="宋体"/>
                <w:bCs/>
                <w:kern w:val="2"/>
                <w:sz w:val="24"/>
                <w:szCs w:val="24"/>
              </w:rPr>
              <w:t>项目编号：</w:t>
            </w:r>
            <w:r>
              <w:rPr>
                <w:rFonts w:hint="eastAsia" w:ascii="宋体" w:hAnsi="宋体" w:cs="宋体"/>
                <w:bCs/>
                <w:kern w:val="2"/>
                <w:sz w:val="24"/>
                <w:szCs w:val="24"/>
                <w:lang w:eastAsia="zh-CN"/>
              </w:rPr>
              <w:t>工程</w:t>
            </w:r>
            <w:r>
              <w:rPr>
                <w:rFonts w:hint="eastAsia" w:ascii="宋体" w:hAnsi="宋体" w:cs="宋体"/>
                <w:bCs/>
                <w:kern w:val="2"/>
                <w:sz w:val="24"/>
                <w:szCs w:val="24"/>
                <w:lang w:val="en-US" w:eastAsia="zh-CN"/>
              </w:rPr>
              <w:t>041</w:t>
            </w:r>
            <w:r>
              <w:rPr>
                <w:rFonts w:hint="eastAsia" w:ascii="宋体" w:hAnsi="宋体" w:cs="宋体"/>
                <w:bCs/>
                <w:kern w:val="2"/>
                <w:sz w:val="24"/>
                <w:szCs w:val="24"/>
              </w:rPr>
              <w:t>[2021]01</w:t>
            </w:r>
            <w:r>
              <w:rPr>
                <w:rFonts w:hint="eastAsia" w:ascii="宋体" w:hAnsi="宋体" w:cs="宋体"/>
                <w:bCs/>
                <w:kern w:val="2"/>
                <w:sz w:val="24"/>
                <w:szCs w:val="24"/>
                <w:lang w:val="en-US" w:eastAsia="zh-CN"/>
              </w:rPr>
              <w:t>2</w:t>
            </w:r>
          </w:p>
          <w:p>
            <w:pPr>
              <w:numPr>
                <w:ilvl w:val="0"/>
                <w:numId w:val="8"/>
              </w:numPr>
              <w:spacing w:line="380" w:lineRule="exact"/>
              <w:rPr>
                <w:rFonts w:ascii="宋体" w:hAnsi="宋体" w:cs="宋体"/>
                <w:bCs/>
                <w:kern w:val="2"/>
                <w:sz w:val="24"/>
                <w:szCs w:val="24"/>
              </w:rPr>
            </w:pPr>
            <w:r>
              <w:rPr>
                <w:rFonts w:hint="eastAsia" w:ascii="宋体" w:hAnsi="宋体" w:cs="宋体"/>
                <w:bCs/>
                <w:kern w:val="2"/>
                <w:sz w:val="24"/>
                <w:szCs w:val="24"/>
              </w:rPr>
              <w:t>质量要求：</w:t>
            </w:r>
            <w:r>
              <w:rPr>
                <w:rFonts w:hint="eastAsia" w:ascii="宋体" w:hAnsi="宋体" w:cs="宋体"/>
                <w:bCs/>
                <w:kern w:val="2"/>
                <w:sz w:val="24"/>
                <w:szCs w:val="24"/>
                <w:lang w:eastAsia="zh-CN"/>
              </w:rPr>
              <w:t>在指定区域种植黄心梅</w:t>
            </w:r>
            <w:r>
              <w:rPr>
                <w:rFonts w:hint="eastAsia" w:ascii="宋体" w:hAnsi="宋体" w:cs="宋体"/>
                <w:bCs/>
                <w:kern w:val="2"/>
                <w:sz w:val="24"/>
                <w:szCs w:val="24"/>
                <w:lang w:val="en-US" w:eastAsia="zh-CN"/>
              </w:rPr>
              <w:t>150株</w:t>
            </w:r>
            <w:r>
              <w:rPr>
                <w:rFonts w:hint="eastAsia" w:ascii="宋体" w:hAnsi="宋体" w:cs="宋体"/>
                <w:bCs/>
                <w:kern w:val="2"/>
                <w:sz w:val="24"/>
                <w:szCs w:val="24"/>
                <w:lang w:eastAsia="zh-CN"/>
              </w:rPr>
              <w:t>、草皮约</w:t>
            </w:r>
            <w:r>
              <w:rPr>
                <w:rFonts w:hint="eastAsia" w:ascii="宋体" w:hAnsi="宋体" w:cs="宋体"/>
                <w:bCs/>
                <w:kern w:val="2"/>
                <w:sz w:val="24"/>
                <w:szCs w:val="24"/>
                <w:lang w:val="en-US" w:eastAsia="zh-CN"/>
              </w:rPr>
              <w:t>60㎡，养护3个月后交付我司</w:t>
            </w:r>
          </w:p>
          <w:p>
            <w:pPr>
              <w:numPr>
                <w:ilvl w:val="0"/>
                <w:numId w:val="8"/>
              </w:numPr>
              <w:spacing w:line="380" w:lineRule="exact"/>
              <w:rPr>
                <w:rFonts w:ascii="宋体" w:hAnsi="宋体" w:cs="宋体"/>
                <w:bCs/>
                <w:kern w:val="2"/>
                <w:sz w:val="24"/>
                <w:szCs w:val="24"/>
              </w:rPr>
            </w:pPr>
            <w:r>
              <w:rPr>
                <w:rFonts w:hint="eastAsia" w:ascii="宋体" w:hAnsi="宋体" w:cs="宋体"/>
                <w:bCs/>
                <w:kern w:val="2"/>
                <w:sz w:val="24"/>
                <w:szCs w:val="24"/>
              </w:rPr>
              <w:t>服务周期</w:t>
            </w:r>
            <w:r>
              <w:rPr>
                <w:rFonts w:hint="eastAsia" w:ascii="宋体" w:hAnsi="宋体" w:cs="宋体"/>
                <w:sz w:val="24"/>
                <w:szCs w:val="24"/>
              </w:rPr>
              <w:t>：</w:t>
            </w:r>
            <w:r>
              <w:rPr>
                <w:rFonts w:hint="eastAsia" w:ascii="宋体" w:hAnsi="宋体" w:eastAsia="宋体"/>
                <w:b w:val="0"/>
                <w:bCs/>
                <w:sz w:val="24"/>
                <w:szCs w:val="24"/>
                <w:lang w:eastAsia="zh-CN"/>
              </w:rPr>
              <w:t>初次验收合格后，由成交方养护满三个月，进行质保验收后交付采购方。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89" w:type="pct"/>
            <w:noWrap/>
            <w:vAlign w:val="center"/>
          </w:tcPr>
          <w:p>
            <w:pPr>
              <w:spacing w:line="360" w:lineRule="auto"/>
              <w:jc w:val="center"/>
              <w:rPr>
                <w:rFonts w:ascii="宋体" w:hAnsi="宋体" w:cs="宋体"/>
                <w:bCs/>
                <w:kern w:val="2"/>
                <w:sz w:val="24"/>
                <w:szCs w:val="24"/>
              </w:rPr>
            </w:pPr>
            <w:r>
              <w:rPr>
                <w:rFonts w:hint="eastAsia" w:ascii="宋体" w:hAnsi="宋体" w:cs="宋体"/>
                <w:bCs/>
                <w:kern w:val="2"/>
                <w:sz w:val="24"/>
                <w:szCs w:val="24"/>
              </w:rPr>
              <w:t>2</w:t>
            </w:r>
          </w:p>
        </w:tc>
        <w:tc>
          <w:tcPr>
            <w:tcW w:w="4510" w:type="pct"/>
            <w:noWrap/>
            <w:vAlign w:val="center"/>
          </w:tcPr>
          <w:p>
            <w:pPr>
              <w:snapToGrid w:val="0"/>
              <w:spacing w:line="400" w:lineRule="exact"/>
              <w:ind w:left="843" w:hanging="843" w:hangingChars="350"/>
              <w:rPr>
                <w:rFonts w:ascii="宋体" w:hAnsi="宋体" w:cs="宋体"/>
                <w:bCs/>
                <w:kern w:val="2"/>
                <w:sz w:val="24"/>
                <w:szCs w:val="24"/>
              </w:rPr>
            </w:pPr>
            <w:r>
              <w:rPr>
                <w:rFonts w:hint="eastAsia" w:ascii="宋体" w:hAnsi="宋体" w:cs="宋体"/>
                <w:b/>
                <w:bCs/>
                <w:sz w:val="24"/>
                <w:szCs w:val="24"/>
              </w:rPr>
              <w:t>响应人资格要求</w:t>
            </w:r>
          </w:p>
          <w:p>
            <w:pPr>
              <w:pStyle w:val="4"/>
              <w:keepNext w:val="0"/>
              <w:keepLines w:val="0"/>
              <w:numPr>
                <w:ilvl w:val="0"/>
                <w:numId w:val="0"/>
              </w:numPr>
              <w:kinsoku w:val="0"/>
              <w:overflowPunct w:val="0"/>
              <w:autoSpaceDE w:val="0"/>
              <w:autoSpaceDN w:val="0"/>
              <w:adjustRightInd/>
              <w:spacing w:line="400" w:lineRule="atLeast"/>
              <w:jc w:val="both"/>
              <w:textAlignment w:val="auto"/>
              <w:rPr>
                <w:rFonts w:hint="eastAsia" w:ascii="宋体" w:hAnsi="宋体" w:eastAsia="宋体"/>
                <w:b w:val="0"/>
                <w:bCs/>
                <w:spacing w:val="0"/>
                <w:sz w:val="24"/>
                <w:szCs w:val="24"/>
              </w:rPr>
            </w:pPr>
            <w:r>
              <w:rPr>
                <w:rFonts w:hint="eastAsia" w:ascii="宋体" w:hAnsi="宋体" w:eastAsia="宋体"/>
                <w:b w:val="0"/>
                <w:bCs/>
                <w:spacing w:val="0"/>
                <w:sz w:val="24"/>
                <w:szCs w:val="24"/>
                <w:lang w:val="en-US" w:eastAsia="zh-CN"/>
              </w:rPr>
              <w:t xml:space="preserve">    1、</w:t>
            </w:r>
            <w:r>
              <w:rPr>
                <w:rFonts w:hint="eastAsia" w:ascii="宋体" w:hAnsi="宋体" w:eastAsia="宋体"/>
                <w:b w:val="0"/>
                <w:bCs/>
                <w:spacing w:val="0"/>
                <w:sz w:val="24"/>
                <w:szCs w:val="24"/>
              </w:rPr>
              <w:t>响应谈判文件、参加报价竞争的中华人民共和国境内的企业法人，且具有独立订立合同的权力，提供营业执照复印件并加盖公章。</w:t>
            </w:r>
          </w:p>
          <w:p>
            <w:pPr>
              <w:pStyle w:val="4"/>
              <w:keepNext w:val="0"/>
              <w:keepLines w:val="0"/>
              <w:numPr>
                <w:ilvl w:val="0"/>
                <w:numId w:val="0"/>
              </w:numPr>
              <w:kinsoku w:val="0"/>
              <w:overflowPunct w:val="0"/>
              <w:autoSpaceDE w:val="0"/>
              <w:autoSpaceDN w:val="0"/>
              <w:adjustRightInd/>
              <w:spacing w:line="400" w:lineRule="atLeast"/>
              <w:ind w:leftChars="0"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lang w:val="en-US" w:eastAsia="zh-CN"/>
              </w:rPr>
              <w:t>2、</w:t>
            </w:r>
            <w:r>
              <w:rPr>
                <w:rFonts w:hint="eastAsia" w:ascii="宋体" w:hAnsi="宋体" w:eastAsia="宋体"/>
                <w:b w:val="0"/>
                <w:sz w:val="24"/>
                <w:szCs w:val="24"/>
                <w:lang w:eastAsia="zh-CN"/>
              </w:rPr>
              <w:t>企业经营范围许可有园林绿化工程、或景观工程、或市政工程、或绿化管理、或花卉种植、或园艺产品种植、或城市绿化管理等，可从</w:t>
            </w:r>
            <w:r>
              <w:rPr>
                <w:rFonts w:hint="eastAsia" w:ascii="宋体" w:hAnsi="宋体" w:eastAsia="宋体"/>
                <w:b w:val="0"/>
                <w:sz w:val="24"/>
                <w:szCs w:val="24"/>
                <w:lang w:eastAsia="zh-CN"/>
              </w:rPr>
              <w:fldChar w:fldCharType="begin"/>
            </w:r>
            <w:r>
              <w:rPr>
                <w:rFonts w:hint="eastAsia" w:ascii="宋体" w:hAnsi="宋体" w:eastAsia="宋体"/>
                <w:b w:val="0"/>
                <w:sz w:val="24"/>
                <w:szCs w:val="24"/>
                <w:lang w:eastAsia="zh-CN"/>
              </w:rPr>
              <w:instrText xml:space="preserve"> HYPERLINK "http://www.gsxt.gov.cn/" \t "https://www.qixin.com/company/_blank" </w:instrText>
            </w:r>
            <w:r>
              <w:rPr>
                <w:rFonts w:hint="eastAsia" w:ascii="宋体" w:hAnsi="宋体" w:eastAsia="宋体"/>
                <w:b w:val="0"/>
                <w:sz w:val="24"/>
                <w:szCs w:val="24"/>
                <w:lang w:eastAsia="zh-CN"/>
              </w:rPr>
              <w:fldChar w:fldCharType="separate"/>
            </w:r>
            <w:r>
              <w:rPr>
                <w:rFonts w:hint="eastAsia" w:ascii="宋体" w:hAnsi="宋体" w:eastAsia="宋体"/>
                <w:b w:val="0"/>
                <w:sz w:val="24"/>
                <w:szCs w:val="24"/>
                <w:lang w:eastAsia="zh-CN"/>
              </w:rPr>
              <w:t>国家信用信息公示系统</w:t>
            </w:r>
            <w:r>
              <w:rPr>
                <w:rFonts w:hint="eastAsia" w:ascii="宋体" w:hAnsi="宋体" w:eastAsia="宋体"/>
                <w:b w:val="0"/>
                <w:sz w:val="24"/>
                <w:szCs w:val="24"/>
                <w:lang w:eastAsia="zh-CN"/>
              </w:rPr>
              <w:fldChar w:fldCharType="end"/>
            </w:r>
            <w:r>
              <w:rPr>
                <w:rFonts w:hint="eastAsia" w:ascii="宋体" w:hAnsi="宋体"/>
                <w:sz w:val="24"/>
                <w:szCs w:val="24"/>
                <w:lang w:eastAsia="zh-CN"/>
              </w:rPr>
              <w:t>、</w:t>
            </w:r>
            <w:r>
              <w:rPr>
                <w:rFonts w:hint="eastAsia" w:ascii="宋体" w:hAnsi="宋体" w:eastAsia="宋体"/>
                <w:b w:val="0"/>
                <w:sz w:val="24"/>
                <w:szCs w:val="24"/>
                <w:lang w:eastAsia="zh-CN"/>
              </w:rPr>
              <w:t>企查查、启信宝等第三方下载打印加盖公章。</w:t>
            </w:r>
          </w:p>
          <w:p>
            <w:pPr>
              <w:pStyle w:val="4"/>
              <w:keepNext w:val="0"/>
              <w:keepLines w:val="0"/>
              <w:kinsoku w:val="0"/>
              <w:overflowPunct w:val="0"/>
              <w:autoSpaceDE w:val="0"/>
              <w:autoSpaceDN w:val="0"/>
              <w:adjustRightInd/>
              <w:spacing w:line="400" w:lineRule="atLeast"/>
              <w:ind w:firstLine="480" w:firstLineChars="200"/>
              <w:jc w:val="both"/>
              <w:textAlignment w:val="auto"/>
              <w:rPr>
                <w:rFonts w:ascii="宋体" w:hAnsi="宋体" w:eastAsia="宋体"/>
                <w:b w:val="0"/>
                <w:bCs/>
                <w:spacing w:val="0"/>
                <w:sz w:val="24"/>
                <w:szCs w:val="24"/>
              </w:rPr>
            </w:pPr>
            <w:r>
              <w:rPr>
                <w:rFonts w:hint="eastAsia" w:ascii="宋体" w:hAnsi="宋体" w:eastAsia="宋体"/>
                <w:b w:val="0"/>
                <w:bCs/>
                <w:spacing w:val="0"/>
                <w:sz w:val="24"/>
                <w:szCs w:val="24"/>
                <w:lang w:val="en-US" w:eastAsia="zh-CN"/>
              </w:rPr>
              <w:t>3、</w:t>
            </w:r>
            <w:r>
              <w:rPr>
                <w:rFonts w:hint="eastAsia" w:ascii="宋体" w:hAnsi="宋体" w:eastAsia="宋体"/>
                <w:b w:val="0"/>
                <w:bCs/>
                <w:spacing w:val="0"/>
                <w:sz w:val="24"/>
                <w:szCs w:val="24"/>
              </w:rPr>
              <w:t>投标方法定代表人证明书或法人授权委托书。</w:t>
            </w:r>
          </w:p>
          <w:p>
            <w:pPr>
              <w:spacing w:line="360" w:lineRule="auto"/>
              <w:ind w:firstLine="480" w:firstLineChars="200"/>
              <w:rPr>
                <w:rFonts w:ascii="宋体" w:hAnsi="宋体" w:cs="宋体"/>
                <w:bCs/>
                <w:kern w:val="2"/>
                <w:sz w:val="24"/>
                <w:szCs w:val="24"/>
              </w:rPr>
            </w:pPr>
            <w:r>
              <w:rPr>
                <w:rFonts w:hint="eastAsia" w:ascii="宋体" w:hAnsi="宋体" w:cs="宋体"/>
                <w:bCs/>
                <w:kern w:val="2"/>
                <w:sz w:val="24"/>
                <w:szCs w:val="24"/>
                <w:lang w:val="en-US" w:eastAsia="zh-CN"/>
              </w:rPr>
              <w:t>4、</w:t>
            </w:r>
            <w:r>
              <w:rPr>
                <w:rFonts w:hint="eastAsia" w:ascii="宋体" w:hAnsi="宋体" w:cs="宋体"/>
                <w:bCs/>
                <w:kern w:val="2"/>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3</w:t>
            </w:r>
          </w:p>
        </w:tc>
        <w:tc>
          <w:tcPr>
            <w:tcW w:w="4510" w:type="pct"/>
            <w:noWrap/>
            <w:vAlign w:val="center"/>
          </w:tcPr>
          <w:p>
            <w:pPr>
              <w:snapToGrid w:val="0"/>
              <w:spacing w:line="400" w:lineRule="exact"/>
              <w:ind w:left="843" w:hanging="843" w:hangingChars="350"/>
              <w:rPr>
                <w:rFonts w:ascii="宋体" w:hAnsi="宋体" w:cs="宋体"/>
                <w:sz w:val="24"/>
                <w:szCs w:val="24"/>
              </w:rPr>
            </w:pPr>
            <w:r>
              <w:rPr>
                <w:rFonts w:hint="eastAsia" w:ascii="宋体" w:hAnsi="宋体" w:cs="宋体"/>
                <w:b/>
                <w:bCs/>
                <w:sz w:val="24"/>
                <w:szCs w:val="24"/>
              </w:rPr>
              <w:t>踏勘现场：</w:t>
            </w:r>
            <w:r>
              <w:rPr>
                <w:rFonts w:hint="eastAsia" w:ascii="宋体" w:hAnsi="宋体" w:cs="宋体"/>
                <w:bCs/>
                <w:sz w:val="24"/>
                <w:szCs w:val="24"/>
                <w:lang w:val="en-US" w:eastAsia="zh-CN"/>
              </w:rPr>
              <w:t>12月16日14：00前（节假日休息）自行组</w:t>
            </w:r>
            <w:r>
              <w:rPr>
                <w:rFonts w:hint="eastAsia" w:ascii="宋体" w:hAnsi="宋体" w:cs="宋体"/>
                <w:bCs/>
                <w:sz w:val="24"/>
                <w:szCs w:val="24"/>
              </w:rPr>
              <w:t>织</w:t>
            </w:r>
          </w:p>
          <w:p>
            <w:pPr>
              <w:spacing w:line="400" w:lineRule="exact"/>
              <w:jc w:val="left"/>
              <w:rPr>
                <w:rFonts w:ascii="宋体" w:hAnsi="宋体" w:cs="宋体"/>
                <w:b/>
                <w:bCs/>
                <w:sz w:val="24"/>
                <w:szCs w:val="24"/>
              </w:rPr>
            </w:pPr>
            <w:r>
              <w:rPr>
                <w:rFonts w:hint="eastAsia" w:ascii="宋体" w:hAnsi="宋体" w:cs="宋体"/>
                <w:b/>
                <w:bCs/>
                <w:sz w:val="24"/>
                <w:szCs w:val="24"/>
              </w:rPr>
              <w:t>答疑形式：</w:t>
            </w:r>
            <w:r>
              <w:rPr>
                <w:rFonts w:hint="eastAsia" w:ascii="宋体" w:hAnsi="宋体" w:cs="宋体"/>
                <w:bCs/>
                <w:sz w:val="24"/>
                <w:szCs w:val="24"/>
              </w:rPr>
              <w:t>本项目不举行答疑会，如有问题可与采购人联系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4</w:t>
            </w:r>
          </w:p>
        </w:tc>
        <w:tc>
          <w:tcPr>
            <w:tcW w:w="4510" w:type="pct"/>
            <w:noWrap/>
            <w:vAlign w:val="center"/>
          </w:tcPr>
          <w:p>
            <w:pPr>
              <w:spacing w:line="400" w:lineRule="exact"/>
              <w:jc w:val="left"/>
              <w:rPr>
                <w:rFonts w:ascii="宋体" w:hAnsi="宋体" w:cs="宋体"/>
                <w:sz w:val="24"/>
                <w:szCs w:val="24"/>
              </w:rPr>
            </w:pPr>
            <w:r>
              <w:rPr>
                <w:rFonts w:hint="eastAsia" w:ascii="宋体" w:hAnsi="宋体" w:cs="宋体"/>
                <w:b/>
                <w:sz w:val="24"/>
                <w:szCs w:val="24"/>
              </w:rPr>
              <w:t>响应报价文件有效期：</w:t>
            </w:r>
            <w:r>
              <w:rPr>
                <w:rFonts w:hint="eastAsia" w:ascii="宋体" w:hAnsi="宋体" w:cs="宋体"/>
                <w:sz w:val="24"/>
                <w:szCs w:val="24"/>
              </w:rPr>
              <w:t>自谈判截止日起60天（日历天）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5</w:t>
            </w:r>
          </w:p>
        </w:tc>
        <w:tc>
          <w:tcPr>
            <w:tcW w:w="4510" w:type="pct"/>
            <w:noWrap/>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响应报价文件装订要求</w:t>
            </w:r>
            <w:r>
              <w:rPr>
                <w:rFonts w:hint="eastAsia" w:ascii="宋体" w:hAnsi="宋体" w:cs="宋体"/>
                <w:sz w:val="24"/>
                <w:szCs w:val="24"/>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6</w:t>
            </w:r>
          </w:p>
        </w:tc>
        <w:tc>
          <w:tcPr>
            <w:tcW w:w="4510" w:type="pct"/>
            <w:noWrap/>
            <w:vAlign w:val="center"/>
          </w:tcPr>
          <w:p>
            <w:pPr>
              <w:spacing w:line="400" w:lineRule="exact"/>
              <w:jc w:val="left"/>
              <w:rPr>
                <w:rFonts w:hint="default" w:ascii="宋体" w:hAnsi="宋体" w:eastAsia="宋体" w:cs="宋体"/>
                <w:sz w:val="24"/>
                <w:szCs w:val="24"/>
                <w:lang w:val="en-US" w:eastAsia="zh-CN"/>
              </w:rPr>
            </w:pPr>
            <w:r>
              <w:rPr>
                <w:rFonts w:hint="eastAsia" w:ascii="宋体" w:hAnsi="宋体" w:cs="宋体"/>
                <w:b/>
                <w:bCs/>
                <w:sz w:val="24"/>
                <w:szCs w:val="24"/>
              </w:rPr>
              <w:t>响应报价文件递交截止日期</w:t>
            </w:r>
            <w:r>
              <w:rPr>
                <w:rFonts w:hint="eastAsia" w:ascii="宋体" w:hAnsi="宋体" w:cs="宋体"/>
                <w:sz w:val="24"/>
                <w:szCs w:val="24"/>
              </w:rPr>
              <w:t>：2021年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w:t>
            </w:r>
            <w:r>
              <w:rPr>
                <w:rFonts w:hint="eastAsia" w:ascii="宋体" w:hAnsi="宋体" w:cs="宋体"/>
                <w:sz w:val="24"/>
                <w:szCs w:val="24"/>
                <w:lang w:val="en-US" w:eastAsia="zh-CN"/>
              </w:rPr>
              <w:t>14:00</w:t>
            </w:r>
          </w:p>
          <w:p>
            <w:pPr>
              <w:spacing w:line="400" w:lineRule="exact"/>
              <w:jc w:val="left"/>
              <w:rPr>
                <w:rFonts w:hint="default" w:ascii="宋体" w:hAnsi="宋体" w:eastAsia="宋体" w:cs="宋体"/>
                <w:sz w:val="24"/>
                <w:szCs w:val="24"/>
                <w:lang w:val="en-US" w:eastAsia="zh-CN"/>
              </w:rPr>
            </w:pPr>
            <w:r>
              <w:rPr>
                <w:rFonts w:hint="eastAsia" w:ascii="宋体" w:hAnsi="宋体" w:cs="宋体"/>
                <w:b/>
                <w:bCs/>
                <w:sz w:val="24"/>
                <w:szCs w:val="24"/>
              </w:rPr>
              <w:t>响应报价文件递交至</w:t>
            </w:r>
            <w:r>
              <w:rPr>
                <w:rFonts w:hint="eastAsia" w:ascii="宋体" w:hAnsi="宋体" w:cs="宋体"/>
                <w:sz w:val="24"/>
                <w:szCs w:val="24"/>
              </w:rPr>
              <w:t>：厦门同集热电有限公司2楼</w:t>
            </w:r>
            <w:r>
              <w:rPr>
                <w:rFonts w:hint="eastAsia" w:ascii="宋体" w:hAnsi="宋体" w:cs="宋体"/>
                <w:sz w:val="24"/>
                <w:szCs w:val="24"/>
                <w:lang w:val="en-US" w:eastAsia="zh-CN"/>
              </w:rPr>
              <w:t>205科室综合管理办公室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7</w:t>
            </w:r>
          </w:p>
        </w:tc>
        <w:tc>
          <w:tcPr>
            <w:tcW w:w="4510" w:type="pct"/>
            <w:noWrap/>
            <w:vAlign w:val="center"/>
          </w:tcPr>
          <w:p>
            <w:pPr>
              <w:spacing w:line="400" w:lineRule="exact"/>
              <w:jc w:val="left"/>
              <w:rPr>
                <w:rFonts w:hint="default" w:ascii="宋体" w:hAnsi="宋体" w:cs="宋体"/>
                <w:sz w:val="24"/>
                <w:szCs w:val="24"/>
                <w:lang w:val="en-US"/>
              </w:rPr>
            </w:pPr>
            <w:r>
              <w:rPr>
                <w:rFonts w:hint="eastAsia" w:ascii="宋体" w:hAnsi="宋体" w:cs="宋体"/>
                <w:b/>
                <w:bCs/>
                <w:sz w:val="24"/>
                <w:szCs w:val="24"/>
              </w:rPr>
              <w:t>谈判时间</w:t>
            </w:r>
            <w:r>
              <w:rPr>
                <w:rFonts w:hint="eastAsia" w:ascii="宋体" w:hAnsi="宋体" w:cs="宋体"/>
                <w:sz w:val="24"/>
                <w:szCs w:val="24"/>
              </w:rPr>
              <w:t>：2021年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w:t>
            </w:r>
            <w:r>
              <w:rPr>
                <w:rFonts w:hint="eastAsia" w:ascii="宋体" w:hAnsi="宋体" w:cs="宋体"/>
                <w:sz w:val="24"/>
                <w:szCs w:val="24"/>
                <w:lang w:val="en-US" w:eastAsia="zh-CN"/>
              </w:rPr>
              <w:t>14:00</w:t>
            </w:r>
          </w:p>
          <w:p>
            <w:pPr>
              <w:spacing w:line="400" w:lineRule="exact"/>
              <w:jc w:val="left"/>
              <w:rPr>
                <w:rFonts w:ascii="宋体" w:hAnsi="宋体" w:cs="宋体"/>
                <w:sz w:val="24"/>
                <w:szCs w:val="24"/>
              </w:rPr>
            </w:pPr>
            <w:r>
              <w:rPr>
                <w:rFonts w:hint="eastAsia" w:ascii="宋体" w:hAnsi="宋体" w:cs="宋体"/>
                <w:b/>
                <w:bCs/>
                <w:sz w:val="24"/>
                <w:szCs w:val="24"/>
              </w:rPr>
              <w:t>谈判地点</w:t>
            </w:r>
            <w:r>
              <w:rPr>
                <w:rFonts w:hint="eastAsia" w:ascii="宋体" w:hAnsi="宋体" w:cs="宋体"/>
                <w:sz w:val="24"/>
                <w:szCs w:val="24"/>
              </w:rPr>
              <w:t xml:space="preserve">：厦门同集热电有限公司一楼会议室谈判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8</w:t>
            </w:r>
          </w:p>
        </w:tc>
        <w:tc>
          <w:tcPr>
            <w:tcW w:w="4510" w:type="pct"/>
            <w:noWrap/>
            <w:vAlign w:val="center"/>
          </w:tcPr>
          <w:p>
            <w:pPr>
              <w:spacing w:line="400" w:lineRule="exact"/>
              <w:jc w:val="left"/>
              <w:rPr>
                <w:rFonts w:ascii="宋体" w:hAnsi="宋体" w:cs="宋体"/>
                <w:b/>
                <w:bCs/>
                <w:sz w:val="24"/>
                <w:szCs w:val="24"/>
              </w:rPr>
            </w:pPr>
            <w:r>
              <w:rPr>
                <w:rFonts w:hint="eastAsia" w:ascii="宋体" w:hAnsi="宋体" w:cs="宋体"/>
                <w:b/>
                <w:bCs/>
                <w:sz w:val="24"/>
                <w:szCs w:val="24"/>
              </w:rPr>
              <w:t>谈判规则：</w:t>
            </w:r>
          </w:p>
          <w:p>
            <w:pPr>
              <w:numPr>
                <w:ilvl w:val="0"/>
                <w:numId w:val="9"/>
              </w:numPr>
              <w:spacing w:line="400" w:lineRule="exact"/>
              <w:jc w:val="left"/>
              <w:rPr>
                <w:rFonts w:ascii="宋体" w:hAnsi="宋体"/>
                <w:sz w:val="24"/>
                <w:szCs w:val="24"/>
              </w:rPr>
            </w:pPr>
            <w:r>
              <w:rPr>
                <w:rFonts w:hint="eastAsia" w:ascii="宋体" w:hAnsi="宋体"/>
                <w:sz w:val="24"/>
                <w:szCs w:val="24"/>
              </w:rPr>
              <w:t>谈判小组对报价方进行资格性和符合性审查，报价方不符合资格性及符合性条款和“*”条款要求，视为无效响应报价文件；</w:t>
            </w:r>
          </w:p>
          <w:p>
            <w:pPr>
              <w:numPr>
                <w:ilvl w:val="0"/>
                <w:numId w:val="9"/>
              </w:numPr>
              <w:spacing w:line="400" w:lineRule="exact"/>
              <w:jc w:val="left"/>
              <w:rPr>
                <w:rFonts w:ascii="宋体" w:hAnsi="宋体"/>
                <w:sz w:val="24"/>
                <w:szCs w:val="24"/>
              </w:rPr>
            </w:pPr>
            <w:r>
              <w:rPr>
                <w:rFonts w:hint="eastAsia" w:ascii="宋体" w:hAnsi="宋体"/>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9"/>
              </w:numPr>
              <w:spacing w:line="400" w:lineRule="exact"/>
              <w:jc w:val="left"/>
              <w:rPr>
                <w:rFonts w:ascii="宋体" w:hAnsi="宋体"/>
                <w:sz w:val="24"/>
                <w:szCs w:val="24"/>
              </w:rPr>
            </w:pPr>
            <w:r>
              <w:rPr>
                <w:rFonts w:hint="eastAsia" w:ascii="宋体" w:hAnsi="宋体"/>
                <w:sz w:val="24"/>
                <w:szCs w:val="24"/>
              </w:rPr>
              <w:t>谈判小组与通过资格和符合性审查且报价最低的前三位报价方进行谈判判。谈判小组所有成员应当集中与单一报价方分别进行谈判，谈判顺序采用随机抽取的方法确认。</w:t>
            </w:r>
          </w:p>
          <w:p>
            <w:pPr>
              <w:numPr>
                <w:ilvl w:val="0"/>
                <w:numId w:val="9"/>
              </w:numPr>
              <w:spacing w:line="400" w:lineRule="exact"/>
              <w:jc w:val="left"/>
              <w:rPr>
                <w:rFonts w:ascii="宋体" w:hAnsi="宋体"/>
                <w:sz w:val="24"/>
                <w:szCs w:val="24"/>
              </w:rPr>
            </w:pPr>
            <w:r>
              <w:rPr>
                <w:rFonts w:hint="eastAsia" w:ascii="宋体" w:hAnsi="宋体"/>
                <w:sz w:val="24"/>
                <w:szCs w:val="24"/>
              </w:rPr>
              <w:t>谈判小组对采购文件和报价文件提出重点的谈判内容，根据采购文件及有关规定，与已递送报价文件的各报价方进行一轮谈判。投标报价方未到现场，视为维持谈判文件和报价价格不变。</w:t>
            </w:r>
          </w:p>
          <w:p>
            <w:pPr>
              <w:numPr>
                <w:ilvl w:val="0"/>
                <w:numId w:val="9"/>
              </w:numPr>
              <w:spacing w:line="400" w:lineRule="exact"/>
              <w:jc w:val="left"/>
              <w:rPr>
                <w:rFonts w:ascii="宋体" w:hAnsi="宋体"/>
                <w:sz w:val="24"/>
                <w:szCs w:val="24"/>
              </w:rPr>
            </w:pPr>
            <w:r>
              <w:rPr>
                <w:rFonts w:hint="eastAsia" w:ascii="宋体" w:hAnsi="宋体"/>
                <w:sz w:val="24"/>
                <w:szCs w:val="24"/>
              </w:rPr>
              <w:t>除非采购文件中的技术、服务要求以及合同草案条款有实质性变动的，否则后一次的报价不得高于前一次的报价，若有出现该情况的，则后一次的报价无效，以前一次的报价为准。</w:t>
            </w:r>
          </w:p>
          <w:p>
            <w:pPr>
              <w:numPr>
                <w:ilvl w:val="0"/>
                <w:numId w:val="9"/>
              </w:numPr>
              <w:spacing w:line="400" w:lineRule="exact"/>
              <w:jc w:val="left"/>
              <w:rPr>
                <w:rFonts w:ascii="宋体" w:hAnsi="宋体"/>
                <w:b/>
                <w:bCs/>
                <w:sz w:val="24"/>
                <w:szCs w:val="24"/>
              </w:rPr>
            </w:pPr>
            <w:r>
              <w:rPr>
                <w:rFonts w:hint="eastAsia" w:ascii="宋体" w:hAnsi="宋体"/>
                <w:b/>
                <w:bCs/>
                <w:sz w:val="24"/>
                <w:szCs w:val="24"/>
              </w:rPr>
              <w:t>响应报价方代表参加谈判并签署报价文件，谈判时应出示身份证原件。</w:t>
            </w:r>
          </w:p>
          <w:p>
            <w:pPr>
              <w:numPr>
                <w:ilvl w:val="0"/>
                <w:numId w:val="9"/>
              </w:numPr>
              <w:spacing w:line="400" w:lineRule="exact"/>
              <w:jc w:val="left"/>
              <w:rPr>
                <w:rFonts w:ascii="宋体" w:hAnsi="宋体"/>
                <w:sz w:val="24"/>
                <w:szCs w:val="24"/>
              </w:rPr>
            </w:pPr>
            <w:r>
              <w:rPr>
                <w:rFonts w:hint="eastAsia" w:ascii="宋体" w:hAnsi="宋体"/>
                <w:sz w:val="24"/>
                <w:szCs w:val="24"/>
              </w:rPr>
              <w:t>在谈判活动中，有关人员不得透露与谈判有关的一切技术资料、价格和其它信息给其他报价方。</w:t>
            </w:r>
          </w:p>
          <w:p>
            <w:pPr>
              <w:numPr>
                <w:ilvl w:val="0"/>
                <w:numId w:val="9"/>
              </w:numPr>
              <w:spacing w:line="400" w:lineRule="exact"/>
              <w:jc w:val="left"/>
              <w:rPr>
                <w:rFonts w:ascii="宋体" w:hAnsi="宋体"/>
                <w:sz w:val="24"/>
                <w:szCs w:val="24"/>
              </w:rPr>
            </w:pPr>
            <w:r>
              <w:rPr>
                <w:rFonts w:hint="eastAsia" w:ascii="宋体" w:hAnsi="宋体"/>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noWrap/>
            <w:vAlign w:val="center"/>
          </w:tcPr>
          <w:p>
            <w:pPr>
              <w:spacing w:line="400" w:lineRule="exact"/>
              <w:jc w:val="center"/>
              <w:rPr>
                <w:rFonts w:ascii="宋体" w:hAnsi="宋体" w:cs="宋体"/>
                <w:sz w:val="24"/>
                <w:szCs w:val="24"/>
              </w:rPr>
            </w:pPr>
            <w:r>
              <w:rPr>
                <w:rFonts w:hint="eastAsia" w:ascii="宋体" w:hAnsi="宋体" w:cs="宋体"/>
                <w:sz w:val="24"/>
                <w:szCs w:val="24"/>
              </w:rPr>
              <w:t>9</w:t>
            </w:r>
          </w:p>
        </w:tc>
        <w:tc>
          <w:tcPr>
            <w:tcW w:w="4510" w:type="pct"/>
            <w:noWrap/>
            <w:vAlign w:val="center"/>
          </w:tcPr>
          <w:p>
            <w:pPr>
              <w:spacing w:line="400" w:lineRule="exact"/>
              <w:jc w:val="left"/>
              <w:rPr>
                <w:rFonts w:ascii="宋体" w:hAnsi="宋体"/>
                <w:b/>
                <w:bCs/>
                <w:sz w:val="24"/>
                <w:szCs w:val="24"/>
              </w:rPr>
            </w:pPr>
            <w:r>
              <w:rPr>
                <w:rFonts w:hint="eastAsia" w:ascii="宋体" w:hAnsi="宋体"/>
                <w:b/>
                <w:bCs/>
                <w:sz w:val="24"/>
                <w:szCs w:val="24"/>
              </w:rPr>
              <w:t>谈判评审标准：</w:t>
            </w:r>
          </w:p>
          <w:p>
            <w:pPr>
              <w:numPr>
                <w:ilvl w:val="0"/>
                <w:numId w:val="10"/>
              </w:numPr>
              <w:snapToGrid w:val="0"/>
              <w:spacing w:line="380" w:lineRule="exact"/>
              <w:rPr>
                <w:rFonts w:ascii="宋体" w:hAnsi="宋体"/>
                <w:sz w:val="24"/>
                <w:szCs w:val="24"/>
              </w:rPr>
            </w:pPr>
            <w:r>
              <w:rPr>
                <w:rFonts w:hint="eastAsia" w:ascii="宋体" w:hAnsi="宋体"/>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pPr>
              <w:numPr>
                <w:ilvl w:val="0"/>
                <w:numId w:val="10"/>
              </w:numPr>
              <w:snapToGrid w:val="0"/>
              <w:spacing w:line="380" w:lineRule="exact"/>
              <w:rPr>
                <w:rFonts w:ascii="宋体" w:hAnsi="宋体"/>
                <w:sz w:val="24"/>
                <w:szCs w:val="24"/>
              </w:rPr>
            </w:pPr>
            <w:r>
              <w:rPr>
                <w:rFonts w:ascii="宋体" w:hAnsi="宋体"/>
                <w:sz w:val="24"/>
                <w:szCs w:val="24"/>
              </w:rPr>
              <w:t>成交</w:t>
            </w:r>
            <w:r>
              <w:rPr>
                <w:rFonts w:hint="eastAsia" w:ascii="宋体" w:hAnsi="宋体"/>
                <w:sz w:val="24"/>
                <w:szCs w:val="24"/>
              </w:rPr>
              <w:t>供应商</w:t>
            </w:r>
            <w:r>
              <w:rPr>
                <w:rFonts w:ascii="宋体" w:hAnsi="宋体"/>
                <w:sz w:val="24"/>
                <w:szCs w:val="24"/>
              </w:rPr>
              <w:t>未在规定时间内与采购人签订合同的、或者被确定为成交</w:t>
            </w:r>
            <w:r>
              <w:rPr>
                <w:rFonts w:hint="eastAsia" w:ascii="宋体" w:hAnsi="宋体"/>
                <w:sz w:val="24"/>
                <w:szCs w:val="24"/>
              </w:rPr>
              <w:t>供应商</w:t>
            </w:r>
            <w:r>
              <w:rPr>
                <w:rFonts w:ascii="宋体" w:hAnsi="宋体"/>
                <w:sz w:val="24"/>
                <w:szCs w:val="24"/>
              </w:rPr>
              <w:t>后明确表示放弃成交的，采购人将按照成交候选</w:t>
            </w:r>
            <w:r>
              <w:rPr>
                <w:rFonts w:hint="eastAsia" w:ascii="宋体" w:hAnsi="宋体"/>
                <w:sz w:val="24"/>
                <w:szCs w:val="24"/>
              </w:rPr>
              <w:t>竞价人</w:t>
            </w:r>
            <w:r>
              <w:rPr>
                <w:rFonts w:ascii="宋体" w:hAnsi="宋体"/>
                <w:sz w:val="24"/>
                <w:szCs w:val="24"/>
              </w:rPr>
              <w:t>的排序重新确定成交</w:t>
            </w:r>
            <w:r>
              <w:rPr>
                <w:rFonts w:hint="eastAsia" w:ascii="宋体" w:hAnsi="宋体"/>
                <w:sz w:val="24"/>
                <w:szCs w:val="24"/>
              </w:rPr>
              <w:t>供应商。</w:t>
            </w:r>
          </w:p>
        </w:tc>
      </w:tr>
    </w:tbl>
    <w:p>
      <w:pPr>
        <w:numPr>
          <w:ilvl w:val="0"/>
          <w:numId w:val="11"/>
        </w:numPr>
        <w:kinsoku w:val="0"/>
        <w:overflowPunct w:val="0"/>
        <w:adjustRightInd/>
        <w:spacing w:line="400" w:lineRule="atLeast"/>
        <w:jc w:val="left"/>
        <w:textAlignment w:val="auto"/>
        <w:rPr>
          <w:rFonts w:ascii="宋体" w:hAnsi="宋体"/>
          <w:b/>
          <w:bCs/>
          <w:sz w:val="24"/>
          <w:szCs w:val="24"/>
        </w:rPr>
      </w:pPr>
      <w:bookmarkStart w:id="25" w:name="_Toc7295_WPSOffice_Level2"/>
      <w:bookmarkStart w:id="26" w:name="_Toc28521_WPSOffice_Level1"/>
      <w:bookmarkStart w:id="27" w:name="_Toc23224_WPSOffice_Level1"/>
      <w:bookmarkStart w:id="28" w:name="_Toc16774_WPSOffice_Level1"/>
      <w:bookmarkStart w:id="29" w:name="_Toc2812_WPSOffice_Level1"/>
      <w:bookmarkStart w:id="30" w:name="_Toc14892_WPSOffice_Level1"/>
      <w:r>
        <w:rPr>
          <w:rFonts w:hint="eastAsia" w:ascii="宋体" w:hAnsi="宋体"/>
          <w:b/>
          <w:bCs/>
          <w:sz w:val="24"/>
          <w:szCs w:val="24"/>
        </w:rPr>
        <w:t>谈判文件</w:t>
      </w:r>
      <w:bookmarkEnd w:id="25"/>
    </w:p>
    <w:p>
      <w:pPr>
        <w:numPr>
          <w:ilvl w:val="0"/>
          <w:numId w:val="1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谈判邀请书</w:t>
      </w:r>
    </w:p>
    <w:p>
      <w:pPr>
        <w:numPr>
          <w:ilvl w:val="0"/>
          <w:numId w:val="1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谈判须知</w:t>
      </w:r>
    </w:p>
    <w:p>
      <w:pPr>
        <w:numPr>
          <w:ilvl w:val="0"/>
          <w:numId w:val="1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技术规格及要求</w:t>
      </w:r>
    </w:p>
    <w:p>
      <w:pPr>
        <w:numPr>
          <w:ilvl w:val="0"/>
          <w:numId w:val="1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合同主要条款</w:t>
      </w:r>
    </w:p>
    <w:p>
      <w:pPr>
        <w:numPr>
          <w:ilvl w:val="0"/>
          <w:numId w:val="1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响应文件格式</w:t>
      </w:r>
    </w:p>
    <w:p>
      <w:pPr>
        <w:numPr>
          <w:ilvl w:val="0"/>
          <w:numId w:val="11"/>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谈判文件的澄清和修改</w:t>
      </w:r>
    </w:p>
    <w:p>
      <w:pPr>
        <w:numPr>
          <w:ilvl w:val="0"/>
          <w:numId w:val="13"/>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谈判文件的澄清</w:t>
      </w:r>
    </w:p>
    <w:p>
      <w:pPr>
        <w:pStyle w:val="4"/>
        <w:keepNext w:val="0"/>
        <w:keepLines w:val="0"/>
        <w:kinsoku w:val="0"/>
        <w:overflowPunct w:val="0"/>
        <w:autoSpaceDE w:val="0"/>
        <w:autoSpaceDN w:val="0"/>
        <w:adjustRightInd/>
        <w:spacing w:line="400" w:lineRule="atLeast"/>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rPr>
        <w:t>复作为谈判文件的一部分，对报价方有约束力。</w:t>
      </w:r>
    </w:p>
    <w:p>
      <w:pPr>
        <w:numPr>
          <w:ilvl w:val="0"/>
          <w:numId w:val="13"/>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谈判文件的修改</w:t>
      </w:r>
    </w:p>
    <w:p>
      <w:pPr>
        <w:pStyle w:val="4"/>
        <w:keepNext w:val="0"/>
        <w:keepLines w:val="0"/>
        <w:kinsoku w:val="0"/>
        <w:overflowPunct w:val="0"/>
        <w:autoSpaceDE w:val="0"/>
        <w:autoSpaceDN w:val="0"/>
        <w:adjustRightInd/>
        <w:spacing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pPr>
        <w:numPr>
          <w:ilvl w:val="0"/>
          <w:numId w:val="11"/>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响应文件的编制</w:t>
      </w:r>
    </w:p>
    <w:p>
      <w:pPr>
        <w:numPr>
          <w:ilvl w:val="0"/>
          <w:numId w:val="14"/>
        </w:numPr>
        <w:snapToGrid w:val="0"/>
        <w:spacing w:line="400" w:lineRule="atLeast"/>
        <w:jc w:val="left"/>
        <w:textAlignment w:val="auto"/>
        <w:rPr>
          <w:rFonts w:ascii="宋体" w:hAnsi="宋体"/>
          <w:sz w:val="24"/>
          <w:szCs w:val="24"/>
        </w:rPr>
      </w:pPr>
      <w:bookmarkStart w:id="31" w:name="_Toc33340838"/>
      <w:bookmarkStart w:id="32" w:name="_Toc260230612"/>
      <w:bookmarkStart w:id="33" w:name="_Toc293413480"/>
      <w:bookmarkStart w:id="34" w:name="_Toc229281571"/>
      <w:bookmarkStart w:id="35" w:name="_Toc260238416"/>
      <w:bookmarkStart w:id="36" w:name="_Toc24455233"/>
      <w:bookmarkStart w:id="37" w:name="_Toc1802_WPSOffice_Level2"/>
      <w:bookmarkStart w:id="38" w:name="_Toc28706_WPSOffice_Level2"/>
      <w:bookmarkStart w:id="39" w:name="_Toc12004_WPSOffice_Level2"/>
      <w:bookmarkStart w:id="40" w:name="_Toc24083813"/>
      <w:bookmarkStart w:id="41" w:name="_Toc17624_WPSOffice_Level2"/>
      <w:r>
        <w:rPr>
          <w:rFonts w:hint="eastAsia" w:ascii="宋体" w:hAnsi="宋体"/>
          <w:sz w:val="24"/>
          <w:szCs w:val="24"/>
        </w:rPr>
        <w:t>响应函；</w:t>
      </w:r>
    </w:p>
    <w:p>
      <w:pPr>
        <w:numPr>
          <w:ilvl w:val="0"/>
          <w:numId w:val="14"/>
        </w:numPr>
        <w:snapToGrid w:val="0"/>
        <w:spacing w:line="400" w:lineRule="atLeast"/>
        <w:jc w:val="left"/>
        <w:textAlignment w:val="auto"/>
        <w:rPr>
          <w:rFonts w:ascii="宋体" w:hAnsi="宋体"/>
          <w:sz w:val="24"/>
          <w:szCs w:val="24"/>
        </w:rPr>
      </w:pPr>
      <w:r>
        <w:rPr>
          <w:rFonts w:hint="eastAsia" w:ascii="宋体" w:hAnsi="宋体"/>
          <w:sz w:val="24"/>
          <w:szCs w:val="24"/>
        </w:rPr>
        <w:t>报价表；</w:t>
      </w:r>
    </w:p>
    <w:p>
      <w:pPr>
        <w:numPr>
          <w:ilvl w:val="0"/>
          <w:numId w:val="14"/>
        </w:numPr>
        <w:snapToGrid w:val="0"/>
        <w:spacing w:line="400" w:lineRule="atLeast"/>
        <w:jc w:val="left"/>
        <w:textAlignment w:val="auto"/>
        <w:rPr>
          <w:rFonts w:ascii="宋体" w:hAnsi="宋体"/>
          <w:sz w:val="24"/>
          <w:szCs w:val="24"/>
        </w:rPr>
      </w:pPr>
      <w:r>
        <w:rPr>
          <w:rFonts w:hint="eastAsia" w:ascii="宋体" w:hAnsi="宋体"/>
          <w:sz w:val="24"/>
          <w:szCs w:val="24"/>
        </w:rPr>
        <w:t>法定代表人身份证明书；</w:t>
      </w:r>
    </w:p>
    <w:p>
      <w:pPr>
        <w:numPr>
          <w:ilvl w:val="0"/>
          <w:numId w:val="14"/>
        </w:numPr>
        <w:snapToGrid w:val="0"/>
        <w:spacing w:line="400" w:lineRule="atLeast"/>
        <w:jc w:val="left"/>
        <w:textAlignment w:val="auto"/>
        <w:rPr>
          <w:rFonts w:ascii="宋体" w:hAnsi="宋体"/>
          <w:sz w:val="24"/>
          <w:szCs w:val="24"/>
        </w:rPr>
      </w:pPr>
      <w:r>
        <w:rPr>
          <w:rFonts w:hint="eastAsia" w:ascii="宋体" w:hAnsi="宋体"/>
          <w:sz w:val="24"/>
          <w:szCs w:val="24"/>
        </w:rPr>
        <w:t>法人授权委托书（报价签字非法定代表人签署需出具）；</w:t>
      </w:r>
    </w:p>
    <w:p>
      <w:pPr>
        <w:numPr>
          <w:ilvl w:val="0"/>
          <w:numId w:val="14"/>
        </w:numPr>
        <w:snapToGrid w:val="0"/>
        <w:spacing w:line="400" w:lineRule="atLeast"/>
        <w:jc w:val="left"/>
        <w:textAlignment w:val="auto"/>
        <w:rPr>
          <w:rFonts w:ascii="宋体" w:hAnsi="宋体"/>
          <w:sz w:val="24"/>
          <w:szCs w:val="24"/>
        </w:rPr>
      </w:pPr>
      <w:r>
        <w:rPr>
          <w:rFonts w:hint="eastAsia" w:ascii="宋体" w:hAnsi="宋体"/>
          <w:sz w:val="24"/>
          <w:szCs w:val="24"/>
        </w:rPr>
        <w:t>关于资格的声明函；</w:t>
      </w:r>
    </w:p>
    <w:p>
      <w:pPr>
        <w:numPr>
          <w:ilvl w:val="0"/>
          <w:numId w:val="14"/>
        </w:numPr>
        <w:snapToGrid w:val="0"/>
        <w:spacing w:line="400" w:lineRule="atLeast"/>
        <w:jc w:val="left"/>
        <w:textAlignment w:val="auto"/>
        <w:rPr>
          <w:rFonts w:ascii="宋体" w:hAnsi="宋体"/>
          <w:sz w:val="24"/>
          <w:szCs w:val="24"/>
        </w:rPr>
      </w:pPr>
      <w:r>
        <w:rPr>
          <w:rFonts w:hint="eastAsia" w:ascii="宋体" w:hAnsi="宋体"/>
          <w:sz w:val="24"/>
          <w:szCs w:val="24"/>
        </w:rPr>
        <w:t>报价方廉洁承诺书；</w:t>
      </w:r>
    </w:p>
    <w:p>
      <w:pPr>
        <w:numPr>
          <w:ilvl w:val="0"/>
          <w:numId w:val="14"/>
        </w:numPr>
        <w:snapToGrid w:val="0"/>
        <w:spacing w:line="400" w:lineRule="atLeast"/>
        <w:jc w:val="left"/>
        <w:textAlignment w:val="auto"/>
        <w:rPr>
          <w:rFonts w:ascii="宋体" w:hAnsi="宋体"/>
          <w:sz w:val="24"/>
          <w:szCs w:val="24"/>
        </w:rPr>
      </w:pPr>
      <w:r>
        <w:rPr>
          <w:rFonts w:hint="eastAsia" w:ascii="宋体" w:hAnsi="宋体"/>
          <w:sz w:val="24"/>
          <w:szCs w:val="24"/>
        </w:rPr>
        <w:t>企业能有效识别二维码且加盖报价单位公章的营业执照复印件；</w:t>
      </w:r>
    </w:p>
    <w:p>
      <w:pPr>
        <w:numPr>
          <w:ilvl w:val="0"/>
          <w:numId w:val="14"/>
        </w:numPr>
        <w:snapToGrid w:val="0"/>
        <w:spacing w:line="400" w:lineRule="atLeast"/>
        <w:jc w:val="left"/>
        <w:textAlignment w:val="auto"/>
        <w:rPr>
          <w:rFonts w:hint="eastAsia" w:ascii="宋体" w:hAnsi="宋体"/>
          <w:sz w:val="24"/>
          <w:szCs w:val="24"/>
        </w:rPr>
      </w:pPr>
      <w:r>
        <w:rPr>
          <w:rFonts w:hint="eastAsia" w:ascii="宋体" w:hAnsi="宋体"/>
          <w:sz w:val="24"/>
          <w:szCs w:val="24"/>
        </w:rPr>
        <w:t>企业加盖报价单位公章的相关</w:t>
      </w:r>
      <w:r>
        <w:rPr>
          <w:rFonts w:hint="eastAsia" w:ascii="宋体" w:hAnsi="宋体"/>
          <w:sz w:val="24"/>
          <w:szCs w:val="24"/>
          <w:lang w:eastAsia="zh-CN"/>
        </w:rPr>
        <w:t>企业经营范围</w:t>
      </w:r>
      <w:r>
        <w:rPr>
          <w:rFonts w:hint="eastAsia" w:ascii="宋体" w:hAnsi="宋体"/>
          <w:sz w:val="24"/>
          <w:szCs w:val="24"/>
        </w:rPr>
        <w:t>证明文件</w:t>
      </w:r>
      <w:r>
        <w:rPr>
          <w:rFonts w:hint="eastAsia" w:ascii="宋体" w:hAnsi="宋体"/>
          <w:sz w:val="24"/>
          <w:szCs w:val="24"/>
          <w:lang w:eastAsia="zh-CN"/>
        </w:rPr>
        <w:t>，</w:t>
      </w:r>
      <w:r>
        <w:rPr>
          <w:rFonts w:hint="eastAsia" w:ascii="宋体" w:hAnsi="宋体" w:eastAsia="宋体"/>
          <w:b w:val="0"/>
          <w:sz w:val="24"/>
          <w:szCs w:val="24"/>
          <w:lang w:eastAsia="zh-CN"/>
        </w:rPr>
        <w:t>可从</w:t>
      </w:r>
      <w:r>
        <w:rPr>
          <w:rFonts w:hint="eastAsia" w:ascii="宋体" w:hAnsi="宋体"/>
          <w:sz w:val="24"/>
          <w:szCs w:val="24"/>
          <w:lang w:eastAsia="zh-CN"/>
        </w:rPr>
        <w:fldChar w:fldCharType="begin"/>
      </w:r>
      <w:r>
        <w:rPr>
          <w:rFonts w:hint="eastAsia" w:ascii="宋体" w:hAnsi="宋体"/>
          <w:sz w:val="24"/>
          <w:szCs w:val="24"/>
          <w:lang w:eastAsia="zh-CN"/>
        </w:rPr>
        <w:instrText xml:space="preserve"> HYPERLINK "http://www.gsxt.gov.cn/" \t "https://www.qixin.com/company/_blank" </w:instrText>
      </w:r>
      <w:r>
        <w:rPr>
          <w:rFonts w:hint="eastAsia" w:ascii="宋体" w:hAnsi="宋体"/>
          <w:sz w:val="24"/>
          <w:szCs w:val="24"/>
          <w:lang w:eastAsia="zh-CN"/>
        </w:rPr>
        <w:fldChar w:fldCharType="separate"/>
      </w:r>
      <w:r>
        <w:rPr>
          <w:rFonts w:hint="eastAsia" w:ascii="宋体" w:hAnsi="宋体"/>
          <w:sz w:val="24"/>
          <w:szCs w:val="24"/>
          <w:lang w:eastAsia="zh-CN"/>
        </w:rPr>
        <w:t>国家信用信息公示系统</w:t>
      </w:r>
      <w:r>
        <w:rPr>
          <w:rFonts w:hint="eastAsia" w:ascii="宋体" w:hAnsi="宋体"/>
          <w:sz w:val="24"/>
          <w:szCs w:val="24"/>
          <w:lang w:eastAsia="zh-CN"/>
        </w:rPr>
        <w:fldChar w:fldCharType="end"/>
      </w:r>
      <w:r>
        <w:rPr>
          <w:rFonts w:hint="eastAsia" w:ascii="宋体" w:hAnsi="宋体"/>
          <w:sz w:val="24"/>
          <w:szCs w:val="24"/>
          <w:lang w:eastAsia="zh-CN"/>
        </w:rPr>
        <w:t>、企查查、启信宝等第三方下载打印加盖公章</w:t>
      </w:r>
      <w:r>
        <w:rPr>
          <w:rFonts w:hint="eastAsia" w:ascii="宋体" w:hAnsi="宋体"/>
          <w:sz w:val="24"/>
          <w:szCs w:val="24"/>
        </w:rPr>
        <w:t>；</w:t>
      </w:r>
    </w:p>
    <w:bookmarkEnd w:id="31"/>
    <w:bookmarkEnd w:id="32"/>
    <w:bookmarkEnd w:id="33"/>
    <w:bookmarkEnd w:id="34"/>
    <w:bookmarkEnd w:id="35"/>
    <w:bookmarkEnd w:id="36"/>
    <w:bookmarkEnd w:id="37"/>
    <w:bookmarkEnd w:id="38"/>
    <w:bookmarkEnd w:id="39"/>
    <w:bookmarkEnd w:id="40"/>
    <w:bookmarkEnd w:id="41"/>
    <w:p>
      <w:pPr>
        <w:numPr>
          <w:ilvl w:val="0"/>
          <w:numId w:val="11"/>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报价文件的递交</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报价文件的递交。报价方必须按报价邀请书的要求在规定的时间内将报价文件送达规定的地点。</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迟到的报价文件。采购方对于迟到的报价文件有权拒绝接收。</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pPr>
        <w:numPr>
          <w:ilvl w:val="0"/>
          <w:numId w:val="11"/>
        </w:numPr>
        <w:kinsoku w:val="0"/>
        <w:overflowPunct w:val="0"/>
        <w:adjustRightInd/>
        <w:spacing w:line="400" w:lineRule="atLeast"/>
        <w:jc w:val="left"/>
        <w:textAlignment w:val="auto"/>
        <w:rPr>
          <w:rFonts w:ascii="宋体" w:hAnsi="宋体"/>
          <w:b/>
          <w:bCs/>
          <w:sz w:val="24"/>
          <w:szCs w:val="24"/>
        </w:rPr>
      </w:pPr>
      <w:bookmarkStart w:id="42" w:name="_Toc22570_WPSOffice_Level2"/>
      <w:bookmarkStart w:id="43" w:name="_Toc19491_WPSOffice_Level2"/>
      <w:bookmarkStart w:id="44" w:name="_Toc24455234"/>
      <w:bookmarkStart w:id="45" w:name="_Toc229281572"/>
      <w:bookmarkStart w:id="46" w:name="_Toc293413481"/>
      <w:bookmarkStart w:id="47" w:name="_Toc33340839"/>
      <w:bookmarkStart w:id="48" w:name="_Toc7288_WPSOffice_Level2"/>
      <w:bookmarkStart w:id="49" w:name="_Toc14599_WPSOffice_Level2"/>
      <w:bookmarkStart w:id="50" w:name="_Toc260230613"/>
      <w:bookmarkStart w:id="51" w:name="_Toc260238417"/>
      <w:bookmarkStart w:id="52" w:name="_Toc24083814"/>
      <w:r>
        <w:rPr>
          <w:rFonts w:hint="eastAsia" w:ascii="宋体" w:hAnsi="宋体"/>
          <w:b/>
          <w:bCs/>
          <w:sz w:val="24"/>
          <w:szCs w:val="24"/>
        </w:rPr>
        <w:t>谈判与评</w:t>
      </w:r>
      <w:bookmarkEnd w:id="42"/>
      <w:bookmarkEnd w:id="43"/>
      <w:bookmarkEnd w:id="44"/>
      <w:bookmarkEnd w:id="45"/>
      <w:bookmarkEnd w:id="46"/>
      <w:bookmarkEnd w:id="47"/>
      <w:bookmarkEnd w:id="48"/>
      <w:bookmarkEnd w:id="49"/>
      <w:bookmarkEnd w:id="50"/>
      <w:bookmarkEnd w:id="51"/>
      <w:bookmarkEnd w:id="52"/>
      <w:r>
        <w:rPr>
          <w:rFonts w:hint="eastAsia" w:ascii="宋体" w:hAnsi="宋体"/>
          <w:b/>
          <w:bCs/>
          <w:sz w:val="24"/>
          <w:szCs w:val="24"/>
        </w:rPr>
        <w:t>审</w:t>
      </w:r>
    </w:p>
    <w:p>
      <w:pPr>
        <w:numPr>
          <w:ilvl w:val="0"/>
          <w:numId w:val="16"/>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采购方将按照采购公告中规定的时间，在厦门市同安区美禾三路399号厦门同集热电有限公司一楼会议室谈判。</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谈判时欢迎所有报价方参加谈判会议，报价方代表应签名以证明其出席谈判会议，报价方因故不能派代表出席谈判会议的，视为维持谈判文件和报价价格不变。</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报价方代表可监督检查报价文件的密封情况。</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谈判时，报价文件有下列情况之一者将被视为废标。</w:t>
      </w:r>
    </w:p>
    <w:p>
      <w:pPr>
        <w:numPr>
          <w:ilvl w:val="0"/>
          <w:numId w:val="18"/>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报价文件未标识和密封；</w:t>
      </w:r>
    </w:p>
    <w:p>
      <w:pPr>
        <w:numPr>
          <w:ilvl w:val="0"/>
          <w:numId w:val="18"/>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报价文件密封处未加盖报价方公章；</w:t>
      </w:r>
    </w:p>
    <w:p>
      <w:pPr>
        <w:numPr>
          <w:ilvl w:val="0"/>
          <w:numId w:val="18"/>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报价截止时间以后送达的报价文件。</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本项目若属于首次进行竞争性谈判采购的，在采购过程中出现下列情况的，本次谈判失败。</w:t>
      </w:r>
    </w:p>
    <w:p>
      <w:pPr>
        <w:numPr>
          <w:ilvl w:val="0"/>
          <w:numId w:val="19"/>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在规定谈判截止时间前递交响应文件的供应商不足三家的；</w:t>
      </w:r>
    </w:p>
    <w:p>
      <w:pPr>
        <w:numPr>
          <w:ilvl w:val="0"/>
          <w:numId w:val="19"/>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能满足采购文件实质性要求的有效供应商不足三家的；</w:t>
      </w:r>
    </w:p>
    <w:p>
      <w:pPr>
        <w:numPr>
          <w:ilvl w:val="0"/>
          <w:numId w:val="19"/>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首次报价或最终报价未超过采购最高限价的有效供应商不足三家的。</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p>
    <w:p>
      <w:pPr>
        <w:numPr>
          <w:ilvl w:val="0"/>
          <w:numId w:val="16"/>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评审原则</w:t>
      </w:r>
    </w:p>
    <w:p>
      <w:pPr>
        <w:numPr>
          <w:ilvl w:val="0"/>
          <w:numId w:val="20"/>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20"/>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符合性审查，如发现下列情况之一，将按废标处理。</w:t>
      </w:r>
    </w:p>
    <w:p>
      <w:pPr>
        <w:numPr>
          <w:ilvl w:val="0"/>
          <w:numId w:val="21"/>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资格证明文件不全的；</w:t>
      </w:r>
    </w:p>
    <w:p>
      <w:pPr>
        <w:numPr>
          <w:ilvl w:val="0"/>
          <w:numId w:val="21"/>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报价文件未按谈判文件规定盖报价单位公章及签字；</w:t>
      </w:r>
    </w:p>
    <w:p>
      <w:pPr>
        <w:numPr>
          <w:ilvl w:val="0"/>
          <w:numId w:val="21"/>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报价文件附有采购方不能接受的条件的。</w:t>
      </w:r>
      <w:bookmarkStart w:id="53" w:name="_Toc293413482"/>
      <w:bookmarkStart w:id="54" w:name="_Toc24455235"/>
      <w:bookmarkStart w:id="55" w:name="_Toc18016_WPSOffice_Level2"/>
      <w:bookmarkStart w:id="56" w:name="_Toc33340840"/>
      <w:bookmarkStart w:id="57" w:name="_Toc260238418"/>
      <w:bookmarkStart w:id="58" w:name="_Toc24083815"/>
      <w:bookmarkStart w:id="59" w:name="_Toc7598_WPSOffice_Level2"/>
      <w:bookmarkStart w:id="60" w:name="_Toc229281573"/>
      <w:bookmarkStart w:id="61" w:name="_Toc24711813"/>
      <w:bookmarkStart w:id="62" w:name="_Toc26749_WPSOffice_Level2"/>
      <w:bookmarkStart w:id="63" w:name="_Toc260230614"/>
      <w:bookmarkStart w:id="64" w:name="_Toc24456368"/>
      <w:bookmarkStart w:id="65" w:name="_Toc18499_WPSOffice_Level2"/>
    </w:p>
    <w:p>
      <w:pPr>
        <w:numPr>
          <w:ilvl w:val="0"/>
          <w:numId w:val="20"/>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谈判小组与通过资格和符合性审查且报价最低的前三位报价方进行谈判。</w:t>
      </w:r>
    </w:p>
    <w:p>
      <w:pPr>
        <w:numPr>
          <w:ilvl w:val="0"/>
          <w:numId w:val="20"/>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谈判小组与报价方就谈判文件技术、商务、合同条款等内容进行谈判，报价方第二次报价不得高于第一次报价；报价方代表未到谈判现场，视为维持谈判文件和报价价格不变。</w:t>
      </w:r>
    </w:p>
    <w:p>
      <w:pPr>
        <w:numPr>
          <w:ilvl w:val="0"/>
          <w:numId w:val="20"/>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谈判过程中，响应供应商提交的澄清文件和最终承诺书，应由响应供应商法定代表人或授权代表签署后生效，响应供应商应受其约束。</w:t>
      </w:r>
    </w:p>
    <w:p>
      <w:pPr>
        <w:numPr>
          <w:ilvl w:val="0"/>
          <w:numId w:val="20"/>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rPr>
        <w:t>评审成交原则。本次谈判采用经评审合格最低价成交法</w:t>
      </w:r>
      <w:r>
        <w:rPr>
          <w:rFonts w:hint="eastAsia" w:ascii="宋体" w:hAnsi="宋体"/>
          <w:b/>
          <w:bCs/>
          <w:sz w:val="24"/>
          <w:szCs w:val="24"/>
        </w:rPr>
        <w:t>。通过资格审查，符合谈判采购文件要求且报价最低的原则确定成交供应商。</w:t>
      </w:r>
    </w:p>
    <w:p>
      <w:pPr>
        <w:numPr>
          <w:ilvl w:val="0"/>
          <w:numId w:val="11"/>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合同的授予</w:t>
      </w:r>
      <w:bookmarkEnd w:id="53"/>
      <w:bookmarkEnd w:id="54"/>
      <w:bookmarkEnd w:id="55"/>
      <w:bookmarkEnd w:id="56"/>
      <w:bookmarkEnd w:id="57"/>
      <w:bookmarkEnd w:id="58"/>
      <w:bookmarkEnd w:id="59"/>
      <w:bookmarkEnd w:id="60"/>
      <w:bookmarkEnd w:id="61"/>
      <w:bookmarkEnd w:id="62"/>
      <w:bookmarkEnd w:id="63"/>
      <w:bookmarkEnd w:id="64"/>
      <w:bookmarkEnd w:id="65"/>
    </w:p>
    <w:p>
      <w:pPr>
        <w:numPr>
          <w:ilvl w:val="0"/>
          <w:numId w:val="2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合同授予的条件</w:t>
      </w:r>
    </w:p>
    <w:p>
      <w:pPr>
        <w:pStyle w:val="4"/>
        <w:keepNext w:val="0"/>
        <w:keepLines w:val="0"/>
        <w:kinsoku w:val="0"/>
        <w:overflowPunct w:val="0"/>
        <w:autoSpaceDE w:val="0"/>
        <w:autoSpaceDN w:val="0"/>
        <w:adjustRightInd/>
        <w:spacing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采购方将根据评标意见，把合同授予其报价文件在实质上响应谈判文件要求的报价方，被确定的成交供应商必须具有实施本合同的能力和资源。</w:t>
      </w:r>
    </w:p>
    <w:p>
      <w:pPr>
        <w:numPr>
          <w:ilvl w:val="0"/>
          <w:numId w:val="2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成交通知书</w:t>
      </w:r>
    </w:p>
    <w:p>
      <w:pPr>
        <w:pStyle w:val="4"/>
        <w:keepNext w:val="0"/>
        <w:keepLines w:val="0"/>
        <w:kinsoku w:val="0"/>
        <w:overflowPunct w:val="0"/>
        <w:autoSpaceDE w:val="0"/>
        <w:autoSpaceDN w:val="0"/>
        <w:adjustRightInd/>
        <w:spacing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评标结束后，采购方根据评标结果，在报价文件有效期截止前向成交供应商发出《成交通知书》。《成交通知书》是合同文件的组成部分。</w:t>
      </w:r>
    </w:p>
    <w:p>
      <w:pPr>
        <w:numPr>
          <w:ilvl w:val="0"/>
          <w:numId w:val="22"/>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签订合同</w:t>
      </w:r>
    </w:p>
    <w:p>
      <w:pPr>
        <w:numPr>
          <w:ilvl w:val="0"/>
          <w:numId w:val="23"/>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成交供应商应在接到成交通知书后30天内，与采购方尽快签订合同，采购方和成交供应商不得另行订立背离合同实质性内容的其它协议。</w:t>
      </w:r>
    </w:p>
    <w:p>
      <w:pPr>
        <w:numPr>
          <w:ilvl w:val="0"/>
          <w:numId w:val="23"/>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成交供应商因不可抗力或者自身原因不能履行采购合同的，采购人可以与排在成交供应商之后第一位的成交候选供应商签订采购合同，以此类推。</w:t>
      </w: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kinsoku w:val="0"/>
        <w:overflowPunct w:val="0"/>
        <w:adjustRightInd/>
        <w:spacing w:line="400" w:lineRule="atLeast"/>
        <w:rPr>
          <w:rFonts w:ascii="宋体" w:hAnsi="宋体"/>
          <w:b/>
          <w:bCs/>
          <w:sz w:val="28"/>
          <w:szCs w:val="28"/>
        </w:rPr>
      </w:pPr>
    </w:p>
    <w:p>
      <w:pPr>
        <w:pStyle w:val="2"/>
        <w:rPr>
          <w:rFonts w:ascii="宋体" w:hAnsi="宋体"/>
          <w:b/>
          <w:bCs/>
          <w:sz w:val="28"/>
          <w:szCs w:val="28"/>
        </w:rPr>
      </w:pPr>
    </w:p>
    <w:p>
      <w:pPr>
        <w:pStyle w:val="2"/>
        <w:rPr>
          <w:rFonts w:ascii="宋体" w:hAnsi="宋体"/>
          <w:b/>
          <w:bCs/>
          <w:sz w:val="28"/>
          <w:szCs w:val="28"/>
        </w:rPr>
      </w:pPr>
    </w:p>
    <w:p>
      <w:pPr>
        <w:pStyle w:val="2"/>
        <w:rPr>
          <w:rFonts w:ascii="宋体" w:hAnsi="宋体"/>
          <w:b/>
          <w:bCs/>
          <w:sz w:val="28"/>
          <w:szCs w:val="28"/>
        </w:rPr>
      </w:pPr>
    </w:p>
    <w:p>
      <w:pPr>
        <w:pStyle w:val="2"/>
        <w:rPr>
          <w:rFonts w:ascii="宋体" w:hAnsi="宋体"/>
          <w:b/>
          <w:bCs/>
          <w:sz w:val="28"/>
          <w:szCs w:val="28"/>
        </w:rPr>
      </w:pPr>
    </w:p>
    <w:p>
      <w:pPr>
        <w:pStyle w:val="2"/>
        <w:rPr>
          <w:rFonts w:ascii="宋体" w:hAnsi="宋体"/>
          <w:b/>
          <w:bCs/>
          <w:sz w:val="28"/>
          <w:szCs w:val="28"/>
        </w:rPr>
      </w:pPr>
    </w:p>
    <w:p>
      <w:pPr>
        <w:pStyle w:val="2"/>
        <w:rPr>
          <w:rFonts w:ascii="宋体" w:hAnsi="宋体"/>
          <w:b/>
          <w:bCs/>
          <w:sz w:val="28"/>
          <w:szCs w:val="28"/>
        </w:rPr>
      </w:pPr>
    </w:p>
    <w:p>
      <w:pPr>
        <w:kinsoku w:val="0"/>
        <w:overflowPunct w:val="0"/>
        <w:adjustRightInd/>
        <w:spacing w:line="400" w:lineRule="atLeast"/>
        <w:rPr>
          <w:rFonts w:ascii="宋体" w:hAnsi="宋体"/>
          <w:b/>
          <w:bCs/>
          <w:sz w:val="28"/>
          <w:szCs w:val="28"/>
        </w:rPr>
      </w:pPr>
    </w:p>
    <w:p>
      <w:pPr>
        <w:pStyle w:val="4"/>
        <w:keepNext w:val="0"/>
        <w:keepLines w:val="0"/>
        <w:kinsoku w:val="0"/>
        <w:overflowPunct w:val="0"/>
        <w:autoSpaceDE w:val="0"/>
        <w:autoSpaceDN w:val="0"/>
        <w:adjustRightInd/>
        <w:spacing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第三部分 服务规范与要求</w:t>
      </w:r>
      <w:bookmarkEnd w:id="26"/>
      <w:bookmarkEnd w:id="27"/>
      <w:bookmarkEnd w:id="28"/>
      <w:bookmarkEnd w:id="29"/>
      <w:bookmarkEnd w:id="30"/>
    </w:p>
    <w:p>
      <w:pPr>
        <w:numPr>
          <w:ilvl w:val="0"/>
          <w:numId w:val="24"/>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服务内容及要求</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服务内容</w:t>
      </w:r>
    </w:p>
    <w:p>
      <w:pPr>
        <w:numPr>
          <w:ilvl w:val="0"/>
          <w:numId w:val="26"/>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lang w:eastAsia="zh-CN"/>
        </w:rPr>
        <w:t>厂区道路两侧绿化修复项目</w:t>
      </w:r>
      <w:r>
        <w:rPr>
          <w:rFonts w:hint="eastAsia" w:ascii="宋体" w:hAnsi="宋体"/>
          <w:sz w:val="24"/>
          <w:szCs w:val="24"/>
        </w:rPr>
        <w:t>（服务周期</w:t>
      </w:r>
      <w:r>
        <w:rPr>
          <w:rFonts w:hint="eastAsia" w:ascii="宋体" w:hAnsi="宋体"/>
          <w:sz w:val="24"/>
          <w:szCs w:val="24"/>
          <w:lang w:eastAsia="zh-CN"/>
        </w:rPr>
        <w:t>：验收合格后，养护</w:t>
      </w:r>
      <w:r>
        <w:rPr>
          <w:rFonts w:hint="eastAsia" w:ascii="宋体" w:hAnsi="宋体"/>
          <w:sz w:val="24"/>
          <w:szCs w:val="24"/>
          <w:lang w:val="en-US" w:eastAsia="zh-CN"/>
        </w:rPr>
        <w:t>3个月后交付</w:t>
      </w:r>
      <w:r>
        <w:rPr>
          <w:rFonts w:hint="eastAsia" w:ascii="宋体" w:hAnsi="宋体"/>
          <w:sz w:val="24"/>
          <w:szCs w:val="24"/>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100"/>
        <w:gridCol w:w="833"/>
        <w:gridCol w:w="1150"/>
        <w:gridCol w:w="376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序号</w:t>
            </w:r>
          </w:p>
        </w:tc>
        <w:tc>
          <w:tcPr>
            <w:tcW w:w="1100"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项目</w:t>
            </w:r>
          </w:p>
        </w:tc>
        <w:tc>
          <w:tcPr>
            <w:tcW w:w="833"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数量</w:t>
            </w:r>
          </w:p>
        </w:tc>
        <w:tc>
          <w:tcPr>
            <w:tcW w:w="115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单位</w:t>
            </w:r>
          </w:p>
        </w:tc>
        <w:tc>
          <w:tcPr>
            <w:tcW w:w="3762"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规格</w:t>
            </w:r>
          </w:p>
        </w:tc>
        <w:tc>
          <w:tcPr>
            <w:tcW w:w="90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1</w:t>
            </w:r>
          </w:p>
        </w:tc>
        <w:tc>
          <w:tcPr>
            <w:tcW w:w="110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黄心梅</w:t>
            </w:r>
          </w:p>
        </w:tc>
        <w:tc>
          <w:tcPr>
            <w:tcW w:w="833"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val="en-US" w:eastAsia="zh-CN"/>
              </w:rPr>
              <w:t>150</w:t>
            </w:r>
          </w:p>
        </w:tc>
        <w:tc>
          <w:tcPr>
            <w:tcW w:w="115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株</w:t>
            </w:r>
          </w:p>
        </w:tc>
        <w:tc>
          <w:tcPr>
            <w:tcW w:w="3762"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eastAsia="zh-CN"/>
              </w:rPr>
              <w:t>高约</w:t>
            </w:r>
            <w:r>
              <w:rPr>
                <w:rFonts w:hint="eastAsia"/>
                <w:sz w:val="20"/>
                <w:szCs w:val="20"/>
                <w:lang w:val="en-US" w:eastAsia="zh-CN"/>
              </w:rPr>
              <w:t>0.6cm，冠约0.5㎡</w:t>
            </w:r>
          </w:p>
        </w:tc>
        <w:tc>
          <w:tcPr>
            <w:tcW w:w="900" w:type="dxa"/>
          </w:tcPr>
          <w:p>
            <w:pPr>
              <w:keepNext w:val="0"/>
              <w:keepLines w:val="0"/>
              <w:pageBreakBefore w:val="0"/>
              <w:kinsoku/>
              <w:wordWrap/>
              <w:overflowPunct/>
              <w:topLinePunct w:val="0"/>
              <w:autoSpaceDE/>
              <w:autoSpaceDN/>
              <w:bidi w:val="0"/>
              <w:spacing w:line="312" w:lineRule="auto"/>
              <w:textAlignment w:val="auto"/>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2</w:t>
            </w:r>
          </w:p>
        </w:tc>
        <w:tc>
          <w:tcPr>
            <w:tcW w:w="110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草皮</w:t>
            </w:r>
          </w:p>
        </w:tc>
        <w:tc>
          <w:tcPr>
            <w:tcW w:w="833"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val="en-US" w:eastAsia="zh-CN"/>
              </w:rPr>
              <w:t>60</w:t>
            </w:r>
          </w:p>
        </w:tc>
        <w:tc>
          <w:tcPr>
            <w:tcW w:w="115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平方米</w:t>
            </w:r>
          </w:p>
        </w:tc>
        <w:tc>
          <w:tcPr>
            <w:tcW w:w="3762"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val="en-US" w:eastAsia="zh-CN"/>
              </w:rPr>
              <w:t>0.18m*01.8m，间隔不超过0.04m</w:t>
            </w:r>
          </w:p>
        </w:tc>
        <w:tc>
          <w:tcPr>
            <w:tcW w:w="900"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p>
        </w:tc>
      </w:tr>
    </w:tbl>
    <w:p>
      <w:pPr>
        <w:pStyle w:val="4"/>
        <w:spacing w:line="400" w:lineRule="atLeast"/>
        <w:jc w:val="both"/>
        <w:textAlignment w:val="auto"/>
        <w:rPr>
          <w:rFonts w:ascii="宋体" w:hAnsi="宋体" w:eastAsia="宋体"/>
          <w:b w:val="0"/>
          <w:sz w:val="24"/>
          <w:szCs w:val="24"/>
        </w:rPr>
      </w:pPr>
      <w:r>
        <w:rPr>
          <w:rFonts w:hint="eastAsia" w:ascii="宋体" w:hAnsi="宋体" w:cs="宋体"/>
          <w:sz w:val="24"/>
          <w:szCs w:val="24"/>
        </w:rPr>
        <w:t>2</w:t>
      </w:r>
      <w:r>
        <w:rPr>
          <w:rFonts w:hint="eastAsia" w:ascii="宋体" w:hAnsi="宋体" w:cs="宋体"/>
          <w:sz w:val="24"/>
          <w:szCs w:val="24"/>
          <w:lang w:eastAsia="zh-CN"/>
        </w:rPr>
        <w:t>服务</w:t>
      </w:r>
      <w:r>
        <w:rPr>
          <w:rFonts w:hint="eastAsia" w:ascii="宋体" w:hAnsi="宋体" w:cs="宋体"/>
          <w:sz w:val="24"/>
          <w:szCs w:val="24"/>
        </w:rPr>
        <w:t>方案</w:t>
      </w:r>
    </w:p>
    <w:p>
      <w:pPr>
        <w:numPr>
          <w:ilvl w:val="0"/>
          <w:numId w:val="25"/>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服务要求</w:t>
      </w:r>
    </w:p>
    <w:p>
      <w:pPr>
        <w:numPr>
          <w:ilvl w:val="0"/>
          <w:numId w:val="27"/>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sz w:val="24"/>
          <w:szCs w:val="24"/>
          <w:lang w:eastAsia="zh-CN"/>
        </w:rPr>
        <w:t>合同生效后，在</w:t>
      </w:r>
      <w:r>
        <w:rPr>
          <w:rFonts w:hint="eastAsia" w:ascii="宋体" w:hAnsi="宋体"/>
          <w:sz w:val="24"/>
          <w:szCs w:val="24"/>
          <w:lang w:val="en-US" w:eastAsia="zh-CN"/>
        </w:rPr>
        <w:t>5个日历天内，</w:t>
      </w:r>
      <w:r>
        <w:rPr>
          <w:rFonts w:hint="eastAsia" w:ascii="宋体" w:hAnsi="宋体"/>
          <w:sz w:val="24"/>
          <w:szCs w:val="24"/>
          <w:lang w:eastAsia="zh-CN"/>
        </w:rPr>
        <w:t>根据我司</w:t>
      </w:r>
      <w:r>
        <w:rPr>
          <w:rFonts w:hint="eastAsia" w:ascii="宋体" w:hAnsi="宋体"/>
          <w:sz w:val="24"/>
          <w:szCs w:val="24"/>
        </w:rPr>
        <w:t>要求</w:t>
      </w:r>
      <w:r>
        <w:rPr>
          <w:rFonts w:hint="eastAsia" w:ascii="宋体" w:hAnsi="宋体"/>
          <w:sz w:val="24"/>
          <w:szCs w:val="24"/>
          <w:lang w:eastAsia="zh-CN"/>
        </w:rPr>
        <w:t>，在指定区域内种植黄心梅</w:t>
      </w:r>
      <w:r>
        <w:rPr>
          <w:rFonts w:hint="eastAsia" w:ascii="宋体" w:hAnsi="宋体"/>
          <w:sz w:val="24"/>
          <w:szCs w:val="24"/>
          <w:lang w:val="en-US" w:eastAsia="zh-CN"/>
        </w:rPr>
        <w:t>150株</w:t>
      </w:r>
      <w:r>
        <w:rPr>
          <w:rFonts w:hint="eastAsia" w:ascii="宋体" w:hAnsi="宋体"/>
          <w:sz w:val="24"/>
          <w:szCs w:val="24"/>
          <w:lang w:eastAsia="zh-CN"/>
        </w:rPr>
        <w:t>、铺种草皮约</w:t>
      </w:r>
      <w:r>
        <w:rPr>
          <w:rFonts w:hint="eastAsia" w:ascii="宋体" w:hAnsi="宋体"/>
          <w:sz w:val="24"/>
          <w:szCs w:val="24"/>
          <w:lang w:val="en-US" w:eastAsia="zh-CN"/>
        </w:rPr>
        <w:t>60㎡，</w:t>
      </w:r>
      <w:r>
        <w:rPr>
          <w:rFonts w:hint="eastAsia" w:ascii="宋体" w:hAnsi="宋体" w:eastAsia="宋体"/>
          <w:b w:val="0"/>
          <w:bCs/>
          <w:sz w:val="24"/>
          <w:szCs w:val="24"/>
          <w:lang w:eastAsia="zh-CN"/>
        </w:rPr>
        <w:t>初次验收合格后，由成交方养护满三个月，进行质保验收后交付采购方。</w:t>
      </w:r>
    </w:p>
    <w:p>
      <w:pPr>
        <w:numPr>
          <w:ilvl w:val="0"/>
          <w:numId w:val="27"/>
        </w:numPr>
        <w:autoSpaceDE/>
        <w:autoSpaceDN/>
        <w:snapToGrid w:val="0"/>
        <w:spacing w:line="400" w:lineRule="atLeast"/>
        <w:ind w:right="105" w:rightChars="50"/>
        <w:jc w:val="left"/>
        <w:textAlignment w:val="auto"/>
        <w:rPr>
          <w:rFonts w:ascii="宋体" w:hAnsi="宋体" w:cs="宋体"/>
          <w:sz w:val="24"/>
          <w:szCs w:val="24"/>
        </w:rPr>
      </w:pPr>
      <w:r>
        <w:rPr>
          <w:rFonts w:hint="eastAsia" w:ascii="宋体" w:hAnsi="宋体"/>
          <w:sz w:val="24"/>
          <w:szCs w:val="24"/>
          <w:lang w:eastAsia="zh-CN"/>
        </w:rPr>
        <w:t>该项目</w:t>
      </w:r>
      <w:r>
        <w:rPr>
          <w:rFonts w:hint="eastAsia" w:ascii="宋体" w:hAnsi="宋体"/>
          <w:sz w:val="24"/>
          <w:szCs w:val="24"/>
        </w:rPr>
        <w:t>不得分包</w:t>
      </w:r>
      <w:r>
        <w:rPr>
          <w:rFonts w:hint="eastAsia" w:ascii="宋体" w:hAnsi="宋体" w:cs="宋体"/>
          <w:sz w:val="24"/>
          <w:szCs w:val="24"/>
        </w:rPr>
        <w:t>。</w:t>
      </w:r>
    </w:p>
    <w:p>
      <w:pPr>
        <w:numPr>
          <w:ilvl w:val="0"/>
          <w:numId w:val="24"/>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报价及付款方式</w:t>
      </w:r>
    </w:p>
    <w:p>
      <w:pPr>
        <w:numPr>
          <w:ilvl w:val="0"/>
          <w:numId w:val="28"/>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报价方式</w:t>
      </w:r>
    </w:p>
    <w:p>
      <w:pPr>
        <w:numPr>
          <w:ilvl w:val="0"/>
          <w:numId w:val="29"/>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投标人须以人民币报价，费用含:材料费、人工费、措施费、劳保费、税费等全部费用。</w:t>
      </w:r>
    </w:p>
    <w:p>
      <w:pPr>
        <w:pStyle w:val="4"/>
        <w:keepNext w:val="0"/>
        <w:keepLines w:val="0"/>
        <w:spacing w:line="400" w:lineRule="atLeast"/>
        <w:jc w:val="both"/>
        <w:textAlignment w:val="auto"/>
        <w:rPr>
          <w:rFonts w:ascii="宋体" w:hAnsi="宋体" w:eastAsia="宋体"/>
          <w:b w:val="0"/>
          <w:sz w:val="24"/>
          <w:szCs w:val="24"/>
        </w:rPr>
      </w:pPr>
      <w:r>
        <w:rPr>
          <w:rFonts w:hint="eastAsia" w:ascii="宋体" w:hAnsi="宋体" w:eastAsia="宋体"/>
          <w:b w:val="0"/>
          <w:sz w:val="24"/>
          <w:szCs w:val="24"/>
        </w:rPr>
        <w:t>2.1.2报</w:t>
      </w:r>
      <w:r>
        <w:rPr>
          <w:rFonts w:hint="eastAsia" w:ascii="宋体" w:hAnsi="宋体" w:eastAsia="宋体"/>
          <w:b w:val="0"/>
          <w:spacing w:val="0"/>
          <w:sz w:val="24"/>
          <w:szCs w:val="24"/>
        </w:rPr>
        <w:t xml:space="preserve">价人的总报价中，包含相应增值税，如国家税率调整，含税金额也做相应调整。  </w:t>
      </w:r>
    </w:p>
    <w:p>
      <w:pPr>
        <w:numPr>
          <w:ilvl w:val="0"/>
          <w:numId w:val="28"/>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付款方式</w:t>
      </w:r>
    </w:p>
    <w:p>
      <w:pPr>
        <w:pStyle w:val="4"/>
        <w:keepNext w:val="0"/>
        <w:keepLines w:val="0"/>
        <w:spacing w:line="400" w:lineRule="atLeast"/>
        <w:ind w:firstLine="520" w:firstLineChars="200"/>
        <w:jc w:val="both"/>
        <w:textAlignment w:val="auto"/>
        <w:rPr>
          <w:rFonts w:ascii="宋体" w:hAnsi="宋体" w:eastAsia="宋体"/>
          <w:b w:val="0"/>
          <w:bCs/>
          <w:sz w:val="24"/>
          <w:szCs w:val="24"/>
        </w:rPr>
      </w:pPr>
      <w:r>
        <w:rPr>
          <w:rFonts w:hint="eastAsia" w:ascii="宋体" w:hAnsi="宋体" w:eastAsia="宋体"/>
          <w:b w:val="0"/>
          <w:bCs/>
          <w:sz w:val="24"/>
          <w:szCs w:val="24"/>
        </w:rPr>
        <w:t>合同正式签订</w:t>
      </w:r>
      <w:r>
        <w:rPr>
          <w:rFonts w:hint="eastAsia" w:ascii="宋体" w:hAnsi="宋体" w:eastAsia="宋体"/>
          <w:b w:val="0"/>
          <w:spacing w:val="0"/>
          <w:sz w:val="24"/>
          <w:szCs w:val="24"/>
        </w:rPr>
        <w:t>生效，</w:t>
      </w:r>
      <w:r>
        <w:rPr>
          <w:rFonts w:hint="eastAsia" w:ascii="宋体" w:hAnsi="宋体" w:eastAsia="宋体"/>
          <w:b w:val="0"/>
          <w:spacing w:val="0"/>
          <w:sz w:val="24"/>
          <w:szCs w:val="24"/>
          <w:lang w:val="en-US" w:eastAsia="zh-CN"/>
        </w:rPr>
        <w:t>验收合格后，甲方收到乙方开具的全额增值税专用发票在7个工作日内支付项目费用的90%，3个月后验收合格后支付余款。</w:t>
      </w:r>
    </w:p>
    <w:p>
      <w:pPr>
        <w:numPr>
          <w:ilvl w:val="0"/>
          <w:numId w:val="24"/>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其他事项</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成交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确定成交方后，成交方应严格依据采购文件及投标文件签订合同，并依据服务合同履行义务，如有违约，招标方有权追究违约方的违约责任。</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投标方认为需招标方配合的事宜。</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投标方若有其它方面的特殊功能、附加功能及优惠条件，必须在投标文件中注明。</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成交方必须凭成交通知书的原件与招标方签订合同。</w:t>
      </w:r>
    </w:p>
    <w:p>
      <w:pPr>
        <w:numPr>
          <w:ilvl w:val="0"/>
          <w:numId w:val="30"/>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成交方必须于成交通知书发出之日起，10日内领取成交通知书原件，未按规定领取的，视为成交方放弃成交资格。</w:t>
      </w:r>
    </w:p>
    <w:p>
      <w:pPr>
        <w:numPr>
          <w:ilvl w:val="0"/>
          <w:numId w:val="31"/>
        </w:numPr>
        <w:autoSpaceDE/>
        <w:autoSpaceDN/>
        <w:snapToGrid w:val="0"/>
        <w:spacing w:line="400" w:lineRule="atLeast"/>
        <w:ind w:right="105" w:rightChars="50"/>
        <w:jc w:val="left"/>
        <w:textAlignment w:val="auto"/>
        <w:rPr>
          <w:rFonts w:ascii="宋体" w:hAnsi="宋体"/>
          <w:b/>
          <w:bCs/>
          <w:sz w:val="24"/>
          <w:szCs w:val="24"/>
        </w:rPr>
      </w:pPr>
      <w:r>
        <w:rPr>
          <w:rFonts w:hint="eastAsia" w:ascii="宋体" w:hAnsi="宋体"/>
          <w:b/>
          <w:bCs/>
          <w:sz w:val="24"/>
          <w:szCs w:val="24"/>
        </w:rPr>
        <w:t>本项目设最高限价（人民币</w:t>
      </w:r>
      <w:r>
        <w:rPr>
          <w:rFonts w:hint="eastAsia" w:ascii="宋体" w:hAnsi="宋体"/>
          <w:b/>
          <w:bCs/>
          <w:sz w:val="24"/>
          <w:szCs w:val="24"/>
          <w:lang w:val="en-US" w:eastAsia="zh-CN"/>
        </w:rPr>
        <w:t>0.95</w:t>
      </w:r>
      <w:r>
        <w:rPr>
          <w:rFonts w:hint="eastAsia" w:ascii="宋体" w:hAnsi="宋体"/>
          <w:b/>
          <w:bCs/>
          <w:sz w:val="24"/>
          <w:szCs w:val="24"/>
        </w:rPr>
        <w:t>万元），投标方所报总价不得超过本项目的最高限价。</w:t>
      </w:r>
    </w:p>
    <w:p>
      <w:pPr>
        <w:numPr>
          <w:ilvl w:val="0"/>
          <w:numId w:val="3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投标方应如实提供所有资料的相关复印件，必要时招标方将保留要求投标方提供原件予以核查的权利。</w:t>
      </w:r>
    </w:p>
    <w:p>
      <w:pPr>
        <w:numPr>
          <w:ilvl w:val="0"/>
          <w:numId w:val="32"/>
        </w:numPr>
        <w:autoSpaceDE/>
        <w:autoSpaceDN/>
        <w:snapToGrid w:val="0"/>
        <w:spacing w:line="400" w:lineRule="atLeast"/>
        <w:ind w:right="105" w:rightChars="50"/>
        <w:jc w:val="left"/>
        <w:textAlignment w:val="auto"/>
        <w:rPr>
          <w:rFonts w:ascii="宋体" w:hAnsi="宋体"/>
          <w:sz w:val="24"/>
          <w:szCs w:val="24"/>
        </w:rPr>
      </w:pPr>
      <w:r>
        <w:rPr>
          <w:rFonts w:hint="eastAsia" w:ascii="宋体" w:hAnsi="宋体"/>
          <w:sz w:val="24"/>
          <w:szCs w:val="24"/>
        </w:rPr>
        <w:t>投标方认为有必要提供的其它技术资料。</w:t>
      </w:r>
    </w:p>
    <w:p>
      <w:pPr>
        <w:numPr>
          <w:ilvl w:val="0"/>
          <w:numId w:val="32"/>
        </w:numPr>
        <w:autoSpaceDE/>
        <w:autoSpaceDN/>
        <w:snapToGrid w:val="0"/>
        <w:spacing w:line="400" w:lineRule="atLeast"/>
        <w:ind w:right="105" w:rightChars="50"/>
        <w:jc w:val="left"/>
        <w:textAlignment w:val="auto"/>
        <w:rPr>
          <w:rFonts w:ascii="宋体" w:hAnsi="宋体"/>
          <w:sz w:val="24"/>
        </w:rPr>
      </w:pPr>
      <w:r>
        <w:rPr>
          <w:rFonts w:hint="eastAsia" w:ascii="宋体" w:hAnsi="宋体"/>
          <w:sz w:val="24"/>
          <w:szCs w:val="24"/>
        </w:rPr>
        <w:t>报价有效期必须不少于60天。</w:t>
      </w:r>
    </w:p>
    <w:p>
      <w:pPr>
        <w:kinsoku w:val="0"/>
        <w:overflowPunct w:val="0"/>
        <w:adjustRightInd/>
        <w:spacing w:line="400" w:lineRule="atLeast"/>
        <w:rPr>
          <w:rFonts w:ascii="宋体"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2"/>
        <w:rPr>
          <w:rFonts w:hAnsi="宋体"/>
          <w:sz w:val="24"/>
        </w:rPr>
      </w:pPr>
    </w:p>
    <w:p>
      <w:pPr>
        <w:pStyle w:val="4"/>
        <w:keepNext w:val="0"/>
        <w:keepLines w:val="0"/>
        <w:numPr>
          <w:ilvl w:val="0"/>
          <w:numId w:val="33"/>
        </w:numPr>
        <w:kinsoku w:val="0"/>
        <w:overflowPunct w:val="0"/>
        <w:autoSpaceDE w:val="0"/>
        <w:autoSpaceDN w:val="0"/>
        <w:adjustRightInd/>
        <w:spacing w:line="400" w:lineRule="atLeast"/>
        <w:ind w:firstLine="522" w:firstLineChars="200"/>
        <w:jc w:val="center"/>
        <w:textAlignment w:val="auto"/>
        <w:rPr>
          <w:rFonts w:ascii="宋体" w:hAnsi="宋体" w:eastAsia="宋体"/>
          <w:bCs/>
          <w:sz w:val="24"/>
          <w:szCs w:val="24"/>
        </w:rPr>
      </w:pPr>
      <w:bookmarkStart w:id="66" w:name="_Toc12983_WPSOffice_Level1"/>
      <w:bookmarkStart w:id="67" w:name="_Toc25552_WPSOffice_Level1"/>
      <w:bookmarkStart w:id="68" w:name="_Toc32010_WPSOffice_Level1"/>
      <w:bookmarkStart w:id="69" w:name="_Toc673_WPSOffice_Level1"/>
      <w:bookmarkStart w:id="70" w:name="_Toc9692_WPSOffice_Level1"/>
      <w:r>
        <w:rPr>
          <w:rFonts w:hint="eastAsia" w:ascii="宋体" w:hAnsi="宋体" w:eastAsia="宋体"/>
          <w:bCs/>
          <w:sz w:val="24"/>
          <w:szCs w:val="24"/>
        </w:rPr>
        <w:t>合同主要条款</w:t>
      </w:r>
      <w:bookmarkEnd w:id="66"/>
      <w:bookmarkEnd w:id="67"/>
      <w:bookmarkEnd w:id="68"/>
      <w:bookmarkEnd w:id="69"/>
      <w:bookmarkEnd w:id="70"/>
    </w:p>
    <w:p>
      <w:pPr>
        <w:pStyle w:val="5"/>
        <w:ind w:firstLine="0"/>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kinsoku w:val="0"/>
              <w:overflowPunct w:val="0"/>
              <w:adjustRightInd/>
              <w:spacing w:line="400" w:lineRule="atLeast"/>
              <w:rPr>
                <w:rFonts w:ascii="宋体" w:hAnsi="宋体"/>
                <w:sz w:val="24"/>
              </w:rPr>
            </w:pPr>
            <w:r>
              <w:rPr>
                <w:rFonts w:hint="eastAsia" w:ascii="宋体" w:hAnsi="宋体" w:cs="宋体"/>
                <w:sz w:val="24"/>
                <w:szCs w:val="24"/>
              </w:rPr>
              <w:t>注释：本格式条款仅作为双方签订合同的参考，为阐明各方的权利和义务，经协商可增加新的条款、修改相关条款，但不得与谈判文件、响应报价文件的实质性内容相背离。</w:t>
            </w:r>
          </w:p>
        </w:tc>
      </w:tr>
    </w:tbl>
    <w:p>
      <w:pPr>
        <w:pStyle w:val="5"/>
        <w:ind w:firstLine="0"/>
      </w:pPr>
    </w:p>
    <w:p>
      <w:pPr>
        <w:autoSpaceDE/>
        <w:autoSpaceDN/>
        <w:snapToGrid w:val="0"/>
        <w:spacing w:beforeLines="50" w:afterLines="50" w:line="400" w:lineRule="atLeast"/>
        <w:ind w:left="-105" w:leftChars="-50" w:right="-105" w:rightChars="-50" w:firstLine="482" w:firstLineChars="200"/>
        <w:jc w:val="left"/>
        <w:textAlignment w:val="auto"/>
        <w:rPr>
          <w:rFonts w:ascii="宋体" w:hAnsi="宋体" w:cs="宋体"/>
          <w:sz w:val="24"/>
          <w:szCs w:val="24"/>
          <w:u w:val="single"/>
        </w:rPr>
      </w:pPr>
      <w:r>
        <w:rPr>
          <w:rFonts w:hint="eastAsia" w:ascii="宋体" w:hAnsi="宋体" w:cs="宋体"/>
          <w:b/>
          <w:sz w:val="24"/>
          <w:szCs w:val="24"/>
        </w:rPr>
        <w:t>甲方</w:t>
      </w:r>
      <w:r>
        <w:rPr>
          <w:rFonts w:hint="eastAsia" w:ascii="宋体" w:hAnsi="宋体" w:cs="宋体"/>
          <w:sz w:val="24"/>
          <w:szCs w:val="24"/>
        </w:rPr>
        <w:t>：</w:t>
      </w:r>
      <w:r>
        <w:rPr>
          <w:rFonts w:hint="eastAsia" w:ascii="宋体" w:hAnsi="宋体" w:cs="宋体"/>
          <w:sz w:val="24"/>
          <w:szCs w:val="24"/>
          <w:u w:val="single"/>
        </w:rPr>
        <w:t>厦门同集热电有限公司</w:t>
      </w:r>
    </w:p>
    <w:p>
      <w:pPr>
        <w:autoSpaceDE/>
        <w:autoSpaceDN/>
        <w:snapToGrid w:val="0"/>
        <w:spacing w:after="140" w:line="400" w:lineRule="atLeast"/>
        <w:ind w:left="-105" w:leftChars="-50" w:right="-105" w:rightChars="-50" w:firstLine="1200" w:firstLineChars="500"/>
        <w:jc w:val="left"/>
        <w:textAlignment w:val="auto"/>
        <w:rPr>
          <w:rFonts w:ascii="宋体" w:hAnsi="宋体" w:cs="宋体"/>
          <w:sz w:val="24"/>
          <w:szCs w:val="24"/>
          <w:u w:val="single"/>
        </w:rPr>
      </w:pPr>
      <w:r>
        <w:rPr>
          <w:rFonts w:hint="eastAsia" w:ascii="宋体" w:hAnsi="宋体" w:cs="宋体"/>
          <w:sz w:val="24"/>
          <w:szCs w:val="24"/>
          <w:u w:val="single"/>
        </w:rPr>
        <w:t>住所地：厦门市同安区美禾三路399号</w:t>
      </w:r>
    </w:p>
    <w:p>
      <w:pPr>
        <w:autoSpaceDE/>
        <w:autoSpaceDN/>
        <w:snapToGrid w:val="0"/>
        <w:spacing w:line="400" w:lineRule="atLeast"/>
        <w:ind w:left="-105" w:leftChars="-50" w:right="-105" w:rightChars="-50" w:firstLine="482" w:firstLineChars="200"/>
        <w:jc w:val="left"/>
        <w:textAlignment w:val="auto"/>
        <w:outlineLvl w:val="0"/>
        <w:rPr>
          <w:rFonts w:ascii="宋体" w:hAnsi="宋体" w:cs="宋体"/>
          <w:sz w:val="24"/>
          <w:szCs w:val="24"/>
          <w:u w:val="single"/>
        </w:rPr>
      </w:pPr>
      <w:r>
        <w:rPr>
          <w:rFonts w:hint="eastAsia" w:ascii="宋体" w:hAnsi="宋体" w:cs="宋体"/>
          <w:b/>
          <w:sz w:val="24"/>
          <w:szCs w:val="24"/>
        </w:rPr>
        <w:t>乙方</w:t>
      </w:r>
      <w:r>
        <w:rPr>
          <w:rFonts w:hint="eastAsia" w:ascii="宋体" w:hAnsi="宋体" w:cs="宋体"/>
          <w:b/>
          <w:bCs/>
          <w:sz w:val="24"/>
          <w:szCs w:val="24"/>
        </w:rPr>
        <w:t>：</w:t>
      </w:r>
    </w:p>
    <w:p>
      <w:pPr>
        <w:autoSpaceDE/>
        <w:autoSpaceDN/>
        <w:adjustRightInd/>
        <w:spacing w:beforeLines="50" w:afterLines="50" w:line="400" w:lineRule="atLeast"/>
        <w:ind w:left="-105" w:leftChars="-50" w:right="210" w:rightChars="100" w:firstLine="436" w:firstLineChars="182"/>
        <w:textAlignment w:val="auto"/>
        <w:rPr>
          <w:rFonts w:ascii="宋体" w:hAnsi="宋体" w:cs="宋体"/>
          <w:sz w:val="24"/>
          <w:szCs w:val="24"/>
          <w:u w:val="single"/>
        </w:rPr>
      </w:pPr>
    </w:p>
    <w:p>
      <w:pPr>
        <w:autoSpaceDE/>
        <w:autoSpaceDN/>
        <w:snapToGrid w:val="0"/>
        <w:spacing w:line="420" w:lineRule="exact"/>
        <w:ind w:firstLine="480" w:firstLineChars="200"/>
        <w:jc w:val="left"/>
        <w:textAlignment w:val="auto"/>
        <w:rPr>
          <w:rFonts w:ascii="宋体" w:hAnsi="宋体" w:cs="宋体"/>
          <w:sz w:val="24"/>
          <w:szCs w:val="24"/>
        </w:rPr>
      </w:pPr>
      <w:r>
        <w:rPr>
          <w:rFonts w:hint="eastAsia" w:ascii="宋体" w:hAnsi="宋体" w:cs="宋体"/>
          <w:sz w:val="24"/>
          <w:szCs w:val="24"/>
        </w:rPr>
        <w:t>根据《中华人民共和国民法典》及有关法律、法规相关规定，</w:t>
      </w:r>
      <w:r>
        <w:rPr>
          <w:rFonts w:hAnsi="宋体"/>
          <w:sz w:val="24"/>
          <w:szCs w:val="24"/>
        </w:rPr>
        <w:t>甲、乙双方本着精诚合作、互惠互利的原则，经友好协商，共同签订</w:t>
      </w:r>
      <w:r>
        <w:rPr>
          <w:rFonts w:hint="eastAsia" w:hAnsi="宋体"/>
          <w:sz w:val="24"/>
          <w:szCs w:val="24"/>
        </w:rPr>
        <w:t>《</w:t>
      </w:r>
      <w:r>
        <w:rPr>
          <w:rFonts w:hint="eastAsia" w:ascii="宋体" w:hAnsi="宋体"/>
          <w:sz w:val="24"/>
          <w:szCs w:val="24"/>
          <w:lang w:eastAsia="zh-CN"/>
        </w:rPr>
        <w:t>厂区道路两侧绿化修复</w:t>
      </w:r>
      <w:r>
        <w:rPr>
          <w:rFonts w:hint="eastAsia" w:ascii="宋体" w:hAnsi="宋体"/>
          <w:sz w:val="24"/>
          <w:szCs w:val="24"/>
        </w:rPr>
        <w:t>项目</w:t>
      </w:r>
      <w:r>
        <w:rPr>
          <w:rFonts w:hint="eastAsia" w:hAnsi="宋体"/>
          <w:sz w:val="24"/>
          <w:szCs w:val="24"/>
        </w:rPr>
        <w:t>》合同，</w:t>
      </w:r>
      <w:r>
        <w:rPr>
          <w:rFonts w:hint="eastAsia" w:ascii="宋体" w:hAnsi="宋体" w:cs="宋体"/>
          <w:sz w:val="24"/>
          <w:szCs w:val="24"/>
        </w:rPr>
        <w:t>供双方共同遵守。</w:t>
      </w:r>
    </w:p>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一、项目概况：</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1、项目名称：</w:t>
      </w:r>
      <w:r>
        <w:rPr>
          <w:rFonts w:hint="eastAsia" w:ascii="宋体" w:hAnsi="宋体"/>
          <w:sz w:val="24"/>
          <w:szCs w:val="24"/>
          <w:u w:val="single"/>
          <w:lang w:eastAsia="zh-CN"/>
        </w:rPr>
        <w:t>厂区道路两侧绿化修复</w:t>
      </w:r>
      <w:r>
        <w:rPr>
          <w:rFonts w:hint="eastAsia" w:ascii="宋体" w:hAnsi="宋体"/>
          <w:sz w:val="24"/>
          <w:szCs w:val="24"/>
          <w:u w:val="single"/>
        </w:rPr>
        <w:t>项目</w:t>
      </w:r>
      <w:r>
        <w:rPr>
          <w:rFonts w:hint="eastAsia" w:ascii="宋体" w:hAnsi="宋体" w:cs="宋体"/>
          <w:sz w:val="24"/>
          <w:szCs w:val="24"/>
          <w:u w:val="single"/>
        </w:rPr>
        <w:t xml:space="preserve">。 </w:t>
      </w:r>
    </w:p>
    <w:p>
      <w:pPr>
        <w:autoSpaceDE/>
        <w:autoSpaceDN/>
        <w:snapToGrid w:val="0"/>
        <w:spacing w:line="400" w:lineRule="atLeast"/>
        <w:ind w:right="-105" w:rightChars="-50" w:firstLine="720" w:firstLineChars="300"/>
        <w:jc w:val="left"/>
        <w:textAlignment w:val="auto"/>
        <w:rPr>
          <w:rFonts w:ascii="宋体" w:hAnsi="宋体" w:cs="宋体"/>
          <w:sz w:val="24"/>
          <w:szCs w:val="24"/>
          <w:u w:val="single"/>
        </w:rPr>
      </w:pPr>
      <w:r>
        <w:rPr>
          <w:rFonts w:hint="eastAsia" w:ascii="宋体" w:hAnsi="宋体" w:cs="宋体"/>
          <w:sz w:val="24"/>
          <w:szCs w:val="24"/>
        </w:rPr>
        <w:t>服务地点：</w:t>
      </w:r>
      <w:r>
        <w:rPr>
          <w:rFonts w:hint="eastAsia" w:ascii="宋体" w:hAnsi="宋体" w:cs="宋体"/>
          <w:sz w:val="24"/>
          <w:szCs w:val="24"/>
          <w:u w:val="single"/>
        </w:rPr>
        <w:t xml:space="preserve">厦门同集热电有限公司。 </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u w:val="single"/>
        </w:rPr>
      </w:pPr>
      <w:r>
        <w:rPr>
          <w:rFonts w:hint="eastAsia" w:ascii="宋体" w:hAnsi="宋体" w:cs="宋体"/>
          <w:sz w:val="24"/>
          <w:szCs w:val="24"/>
        </w:rPr>
        <w:t>2、服务内容：</w:t>
      </w:r>
      <w:r>
        <w:rPr>
          <w:rFonts w:hint="eastAsia" w:ascii="宋体" w:hAnsi="宋体"/>
          <w:sz w:val="24"/>
          <w:szCs w:val="24"/>
          <w:u w:val="single"/>
          <w:lang w:eastAsia="zh-CN"/>
        </w:rPr>
        <w:t>根据我司</w:t>
      </w:r>
      <w:r>
        <w:rPr>
          <w:rFonts w:hint="eastAsia" w:ascii="宋体" w:hAnsi="宋体"/>
          <w:sz w:val="24"/>
          <w:szCs w:val="24"/>
          <w:u w:val="single"/>
        </w:rPr>
        <w:t>要求</w:t>
      </w:r>
      <w:r>
        <w:rPr>
          <w:rFonts w:hint="eastAsia" w:ascii="宋体" w:hAnsi="宋体"/>
          <w:sz w:val="24"/>
          <w:szCs w:val="24"/>
          <w:u w:val="single"/>
          <w:lang w:eastAsia="zh-CN"/>
        </w:rPr>
        <w:t>，在指定区域内种植黄心梅</w:t>
      </w:r>
      <w:r>
        <w:rPr>
          <w:rFonts w:hint="eastAsia" w:ascii="宋体" w:hAnsi="宋体"/>
          <w:sz w:val="24"/>
          <w:szCs w:val="24"/>
          <w:u w:val="single"/>
          <w:lang w:val="en-US" w:eastAsia="zh-CN"/>
        </w:rPr>
        <w:t>150株</w:t>
      </w:r>
      <w:r>
        <w:rPr>
          <w:rFonts w:hint="eastAsia" w:ascii="宋体" w:hAnsi="宋体"/>
          <w:sz w:val="24"/>
          <w:szCs w:val="24"/>
          <w:u w:val="single"/>
          <w:lang w:eastAsia="zh-CN"/>
        </w:rPr>
        <w:t>、铺种草皮约</w:t>
      </w:r>
      <w:r>
        <w:rPr>
          <w:rFonts w:hint="eastAsia" w:ascii="宋体" w:hAnsi="宋体"/>
          <w:sz w:val="24"/>
          <w:szCs w:val="24"/>
          <w:u w:val="single"/>
          <w:lang w:val="en-US" w:eastAsia="zh-CN"/>
        </w:rPr>
        <w:t>60㎡，</w:t>
      </w:r>
      <w:r>
        <w:rPr>
          <w:rFonts w:hint="eastAsia" w:ascii="宋体" w:hAnsi="宋体" w:eastAsia="宋体"/>
          <w:b w:val="0"/>
          <w:bCs/>
          <w:sz w:val="24"/>
          <w:szCs w:val="24"/>
          <w:u w:val="single"/>
          <w:lang w:eastAsia="zh-CN"/>
        </w:rPr>
        <w:t>初次验收合格后，由成交方养护满三个月，进行质保验收后交付采购方。</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u w:val="single"/>
        </w:rPr>
      </w:pPr>
      <w:r>
        <w:rPr>
          <w:rFonts w:hint="eastAsia" w:ascii="宋体" w:hAnsi="宋体" w:cs="宋体"/>
          <w:sz w:val="24"/>
          <w:szCs w:val="24"/>
        </w:rPr>
        <w:t>3、服务要求：</w:t>
      </w:r>
      <w:r>
        <w:rPr>
          <w:rFonts w:hint="eastAsia" w:ascii="宋体" w:hAnsi="宋体" w:cs="宋体"/>
          <w:sz w:val="24"/>
          <w:szCs w:val="24"/>
          <w:u w:val="single"/>
          <w:lang w:eastAsia="zh-CN"/>
        </w:rPr>
        <w:t>合同生效后，在</w:t>
      </w:r>
      <w:r>
        <w:rPr>
          <w:rFonts w:hint="eastAsia" w:ascii="宋体" w:hAnsi="宋体" w:cs="宋体"/>
          <w:sz w:val="24"/>
          <w:szCs w:val="24"/>
          <w:u w:val="single"/>
          <w:lang w:val="en-US" w:eastAsia="zh-CN"/>
        </w:rPr>
        <w:t>5个日历天内，根据我司要求种</w:t>
      </w:r>
      <w:r>
        <w:rPr>
          <w:rFonts w:hint="eastAsia" w:ascii="宋体" w:hAnsi="宋体" w:cs="宋体"/>
          <w:sz w:val="24"/>
          <w:szCs w:val="24"/>
          <w:lang w:val="en-US" w:eastAsia="zh-CN"/>
        </w:rPr>
        <w:t>植</w:t>
      </w:r>
      <w:r>
        <w:rPr>
          <w:rFonts w:hint="eastAsia" w:ascii="宋体" w:hAnsi="宋体" w:cs="宋体"/>
          <w:sz w:val="24"/>
          <w:szCs w:val="24"/>
          <w:u w:val="single"/>
          <w:lang w:eastAsia="zh-CN"/>
        </w:rPr>
        <w:t>黄心梅</w:t>
      </w:r>
      <w:r>
        <w:rPr>
          <w:rFonts w:hint="eastAsia" w:ascii="宋体" w:hAnsi="宋体" w:cs="宋体"/>
          <w:sz w:val="24"/>
          <w:szCs w:val="24"/>
          <w:u w:val="single"/>
          <w:lang w:val="en-US" w:eastAsia="zh-CN"/>
        </w:rPr>
        <w:t>150株，规格：高约0.6m，冠约0.5㎡；草皮约60㎡，规格0.18m*0.18m，间距不超过0.04m</w:t>
      </w:r>
      <w:r>
        <w:rPr>
          <w:rFonts w:hint="eastAsia" w:ascii="宋体" w:hAnsi="宋体" w:cs="宋体"/>
          <w:sz w:val="24"/>
          <w:szCs w:val="24"/>
          <w:u w:val="single"/>
        </w:rPr>
        <w:t>。</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u w:val="single"/>
        </w:rPr>
      </w:pPr>
      <w:r>
        <w:rPr>
          <w:rFonts w:hint="eastAsia" w:ascii="宋体" w:hAnsi="宋体" w:cs="宋体"/>
          <w:sz w:val="24"/>
          <w:szCs w:val="24"/>
        </w:rPr>
        <w:t>4、承包方式：</w:t>
      </w:r>
      <w:r>
        <w:rPr>
          <w:rFonts w:hint="eastAsia" w:ascii="宋体" w:hAnsi="宋体" w:cs="宋体"/>
          <w:sz w:val="24"/>
          <w:szCs w:val="24"/>
          <w:u w:val="single"/>
        </w:rPr>
        <w:t xml:space="preserve">总承包 </w:t>
      </w:r>
    </w:p>
    <w:p>
      <w:pPr>
        <w:autoSpaceDE/>
        <w:autoSpaceDN/>
        <w:snapToGrid w:val="0"/>
        <w:spacing w:line="400" w:lineRule="atLeast"/>
        <w:ind w:left="-105" w:leftChars="-50" w:right="-105" w:rightChars="-50" w:firstLine="480" w:firstLineChars="200"/>
        <w:jc w:val="left"/>
        <w:textAlignment w:val="auto"/>
        <w:rPr>
          <w:rFonts w:hint="eastAsia" w:ascii="宋体" w:hAnsi="宋体" w:cs="宋体"/>
          <w:sz w:val="24"/>
          <w:szCs w:val="24"/>
        </w:rPr>
      </w:pPr>
      <w:r>
        <w:rPr>
          <w:rFonts w:hint="eastAsia" w:ascii="宋体" w:hAnsi="宋体" w:cs="宋体"/>
          <w:sz w:val="24"/>
          <w:szCs w:val="24"/>
        </w:rPr>
        <w:t>5、服务期：</w:t>
      </w:r>
      <w:r>
        <w:rPr>
          <w:rFonts w:hint="eastAsia" w:ascii="宋体" w:hAnsi="宋体" w:eastAsia="宋体"/>
          <w:b w:val="0"/>
          <w:bCs/>
          <w:sz w:val="24"/>
          <w:szCs w:val="24"/>
          <w:u w:val="single"/>
          <w:lang w:eastAsia="zh-CN"/>
        </w:rPr>
        <w:t>初次验收合格后，由</w:t>
      </w:r>
      <w:r>
        <w:rPr>
          <w:rFonts w:hint="eastAsia" w:ascii="宋体" w:hAnsi="宋体"/>
          <w:b w:val="0"/>
          <w:bCs/>
          <w:sz w:val="24"/>
          <w:szCs w:val="24"/>
          <w:u w:val="single"/>
          <w:lang w:eastAsia="zh-CN"/>
        </w:rPr>
        <w:t>乙</w:t>
      </w:r>
      <w:r>
        <w:rPr>
          <w:rFonts w:hint="eastAsia" w:ascii="宋体" w:hAnsi="宋体" w:eastAsia="宋体"/>
          <w:b w:val="0"/>
          <w:bCs/>
          <w:sz w:val="24"/>
          <w:szCs w:val="24"/>
          <w:u w:val="single"/>
          <w:lang w:eastAsia="zh-CN"/>
        </w:rPr>
        <w:t>方养护满三个月，进行质保验收后交付</w:t>
      </w:r>
      <w:r>
        <w:rPr>
          <w:rFonts w:hint="eastAsia" w:ascii="宋体" w:hAnsi="宋体"/>
          <w:sz w:val="24"/>
          <w:szCs w:val="24"/>
          <w:u w:val="single"/>
          <w:lang w:val="en-US" w:eastAsia="zh-CN"/>
        </w:rPr>
        <w:t>甲方</w:t>
      </w:r>
      <w:r>
        <w:rPr>
          <w:rFonts w:hint="eastAsia" w:ascii="宋体" w:hAnsi="宋体" w:cs="宋体"/>
          <w:sz w:val="24"/>
          <w:szCs w:val="24"/>
          <w:u w:val="single"/>
        </w:rPr>
        <w:t>。</w:t>
      </w:r>
    </w:p>
    <w:p>
      <w:pPr>
        <w:autoSpaceDE/>
        <w:autoSpaceDN/>
        <w:snapToGrid w:val="0"/>
        <w:spacing w:line="400" w:lineRule="atLeast"/>
        <w:ind w:left="-105" w:leftChars="-50" w:right="-105" w:rightChars="-50" w:firstLine="480" w:firstLineChars="200"/>
        <w:jc w:val="left"/>
        <w:textAlignment w:val="auto"/>
        <w:rPr>
          <w:rFonts w:hint="eastAsia" w:ascii="宋体" w:hAnsi="宋体" w:cs="宋体"/>
          <w:sz w:val="24"/>
          <w:szCs w:val="24"/>
        </w:rPr>
      </w:pPr>
      <w:r>
        <w:rPr>
          <w:rFonts w:hint="eastAsia" w:ascii="宋体" w:hAnsi="宋体" w:cs="宋体"/>
          <w:sz w:val="24"/>
          <w:szCs w:val="24"/>
        </w:rPr>
        <w:t>6、合同价款</w:t>
      </w:r>
      <w:r>
        <w:rPr>
          <w:rFonts w:hint="eastAsia" w:ascii="宋体" w:hAnsi="宋体" w:cs="宋体"/>
          <w:sz w:val="24"/>
          <w:szCs w:val="24"/>
          <w:u w:val="single"/>
          <w:lang w:val="en-US" w:eastAsia="zh-CN"/>
        </w:rPr>
        <w:t xml:space="preserve">            </w:t>
      </w:r>
      <w:r>
        <w:rPr>
          <w:rFonts w:hint="eastAsia" w:ascii="宋体" w:hAnsi="宋体" w:cs="宋体"/>
          <w:sz w:val="24"/>
          <w:szCs w:val="24"/>
        </w:rPr>
        <w:t>（含</w:t>
      </w:r>
      <w:r>
        <w:rPr>
          <w:rFonts w:hint="eastAsia" w:ascii="宋体" w:hAnsi="宋体" w:cs="宋体"/>
          <w:sz w:val="24"/>
          <w:szCs w:val="24"/>
          <w:u w:val="single"/>
          <w:lang w:val="en-US" w:eastAsia="zh-CN"/>
        </w:rPr>
        <w:t xml:space="preserve">    </w:t>
      </w:r>
      <w:r>
        <w:rPr>
          <w:rFonts w:hint="eastAsia" w:ascii="宋体" w:hAnsi="宋体" w:cs="宋体"/>
          <w:sz w:val="24"/>
          <w:szCs w:val="24"/>
        </w:rPr>
        <w:t>%增值税专票）：</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7、付款方式：</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b w:val="0"/>
          <w:spacing w:val="0"/>
          <w:sz w:val="24"/>
          <w:szCs w:val="24"/>
          <w:lang w:val="en-US" w:eastAsia="zh-CN"/>
        </w:rPr>
        <w:t>初次</w:t>
      </w:r>
      <w:r>
        <w:rPr>
          <w:rFonts w:hint="eastAsia" w:ascii="宋体" w:hAnsi="宋体" w:eastAsia="宋体"/>
          <w:b w:val="0"/>
          <w:spacing w:val="0"/>
          <w:sz w:val="24"/>
          <w:szCs w:val="24"/>
          <w:lang w:val="en-US" w:eastAsia="zh-CN"/>
        </w:rPr>
        <w:t>验收合格后，甲方收到乙方开具的全额</w:t>
      </w:r>
      <w:r>
        <w:rPr>
          <w:rFonts w:hint="eastAsia" w:ascii="宋体" w:hAnsi="宋体"/>
          <w:b w:val="0"/>
          <w:spacing w:val="0"/>
          <w:sz w:val="24"/>
          <w:szCs w:val="24"/>
          <w:lang w:val="en-US" w:eastAsia="zh-CN"/>
        </w:rPr>
        <w:t>增值税</w:t>
      </w:r>
      <w:r>
        <w:rPr>
          <w:rFonts w:hint="eastAsia" w:ascii="宋体" w:hAnsi="宋体" w:eastAsia="宋体"/>
          <w:b w:val="0"/>
          <w:spacing w:val="0"/>
          <w:sz w:val="24"/>
          <w:szCs w:val="24"/>
          <w:lang w:val="en-US" w:eastAsia="zh-CN"/>
        </w:rPr>
        <w:t>专用发票在7个工作日内支付项目费用的90%，3个月后</w:t>
      </w:r>
      <w:r>
        <w:rPr>
          <w:rFonts w:hint="eastAsia" w:ascii="宋体" w:hAnsi="宋体"/>
          <w:b w:val="0"/>
          <w:spacing w:val="0"/>
          <w:sz w:val="24"/>
          <w:szCs w:val="24"/>
          <w:lang w:val="en-US" w:eastAsia="zh-CN"/>
        </w:rPr>
        <w:t>质保</w:t>
      </w:r>
      <w:r>
        <w:rPr>
          <w:rFonts w:hint="eastAsia" w:ascii="宋体" w:hAnsi="宋体" w:eastAsia="宋体"/>
          <w:b w:val="0"/>
          <w:spacing w:val="0"/>
          <w:sz w:val="24"/>
          <w:szCs w:val="24"/>
          <w:lang w:val="en-US" w:eastAsia="zh-CN"/>
        </w:rPr>
        <w:t>验收合格后支付余款。</w:t>
      </w:r>
      <w:r>
        <w:rPr>
          <w:rFonts w:hint="eastAsia" w:ascii="宋体" w:hAnsi="宋体" w:cs="宋体"/>
          <w:sz w:val="24"/>
          <w:szCs w:val="24"/>
        </w:rPr>
        <w:t>乙方提供税率为</w:t>
      </w:r>
      <w:r>
        <w:rPr>
          <w:rFonts w:hint="eastAsia" w:ascii="宋体" w:hAnsi="宋体" w:cs="宋体"/>
          <w:sz w:val="24"/>
          <w:szCs w:val="24"/>
          <w:u w:val="single"/>
          <w:lang w:val="en-US" w:eastAsia="zh-CN"/>
        </w:rPr>
        <w:t xml:space="preserve">     </w:t>
      </w:r>
      <w:r>
        <w:rPr>
          <w:rFonts w:hint="eastAsia" w:ascii="宋体" w:hAnsi="宋体" w:cs="宋体"/>
          <w:sz w:val="24"/>
          <w:szCs w:val="24"/>
        </w:rPr>
        <w:t>%的增值税专用发票，开票信息填写齐全正确。</w:t>
      </w:r>
      <w:r>
        <w:rPr>
          <w:rFonts w:hint="eastAsia" w:ascii="宋体" w:hAnsi="宋体" w:cs="宋体"/>
          <w:spacing w:val="-4"/>
          <w:sz w:val="24"/>
          <w:szCs w:val="24"/>
        </w:rPr>
        <w:t>如国家税率调整，含税金额也做相应调整。</w:t>
      </w:r>
    </w:p>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二、双方现场代表：</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 xml:space="preserve"> 1、甲方代表：  　职务 </w:t>
      </w:r>
      <w:r>
        <w:rPr>
          <w:rFonts w:hint="eastAsia" w:ascii="宋体" w:hAnsi="宋体" w:cs="宋体"/>
          <w:sz w:val="24"/>
          <w:szCs w:val="24"/>
          <w:u w:val="single"/>
        </w:rPr>
        <w:t xml:space="preserve"> 　　  　　　</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 xml:space="preserve"> 2、乙方代表：    职务 </w:t>
      </w:r>
      <w:r>
        <w:rPr>
          <w:rFonts w:hint="eastAsia" w:ascii="宋体" w:hAnsi="宋体" w:cs="宋体"/>
          <w:sz w:val="24"/>
          <w:szCs w:val="24"/>
          <w:u w:val="single"/>
        </w:rPr>
        <w:t xml:space="preserve">         　  </w:t>
      </w:r>
    </w:p>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三：服务</w:t>
      </w:r>
      <w:r>
        <w:rPr>
          <w:rFonts w:ascii="宋体" w:hAnsi="宋体" w:cs="宋体"/>
          <w:b/>
          <w:sz w:val="24"/>
          <w:szCs w:val="24"/>
        </w:rPr>
        <w:t>要求</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1、</w:t>
      </w:r>
      <w:r>
        <w:rPr>
          <w:rFonts w:hint="eastAsia" w:ascii="宋体" w:hAnsi="宋体"/>
          <w:sz w:val="24"/>
          <w:szCs w:val="24"/>
          <w:u w:val="single"/>
          <w:lang w:eastAsia="zh-CN"/>
        </w:rPr>
        <w:t>根据我司</w:t>
      </w:r>
      <w:r>
        <w:rPr>
          <w:rFonts w:hint="eastAsia" w:ascii="宋体" w:hAnsi="宋体"/>
          <w:sz w:val="24"/>
          <w:szCs w:val="24"/>
          <w:u w:val="single"/>
        </w:rPr>
        <w:t>要求</w:t>
      </w:r>
      <w:r>
        <w:rPr>
          <w:rFonts w:hint="eastAsia" w:ascii="宋体" w:hAnsi="宋体"/>
          <w:sz w:val="24"/>
          <w:szCs w:val="24"/>
          <w:u w:val="single"/>
          <w:lang w:eastAsia="zh-CN"/>
        </w:rPr>
        <w:t>，在指定区域内种植黄心梅</w:t>
      </w:r>
      <w:r>
        <w:rPr>
          <w:rFonts w:hint="eastAsia" w:ascii="宋体" w:hAnsi="宋体"/>
          <w:sz w:val="24"/>
          <w:szCs w:val="24"/>
          <w:u w:val="single"/>
          <w:lang w:val="en-US" w:eastAsia="zh-CN"/>
        </w:rPr>
        <w:t>150株</w:t>
      </w:r>
      <w:r>
        <w:rPr>
          <w:rFonts w:hint="eastAsia" w:ascii="宋体" w:hAnsi="宋体"/>
          <w:sz w:val="24"/>
          <w:szCs w:val="24"/>
          <w:u w:val="single"/>
          <w:lang w:eastAsia="zh-CN"/>
        </w:rPr>
        <w:t>、铺种草皮约</w:t>
      </w:r>
      <w:r>
        <w:rPr>
          <w:rFonts w:hint="eastAsia" w:ascii="宋体" w:hAnsi="宋体"/>
          <w:sz w:val="24"/>
          <w:szCs w:val="24"/>
          <w:u w:val="single"/>
          <w:lang w:val="en-US" w:eastAsia="zh-CN"/>
        </w:rPr>
        <w:t>60㎡，</w:t>
      </w:r>
      <w:r>
        <w:rPr>
          <w:rFonts w:hint="eastAsia" w:ascii="宋体" w:hAnsi="宋体" w:eastAsia="宋体"/>
          <w:b w:val="0"/>
          <w:bCs/>
          <w:sz w:val="24"/>
          <w:szCs w:val="24"/>
          <w:u w:val="single"/>
          <w:lang w:eastAsia="zh-CN"/>
        </w:rPr>
        <w:t>初次验收合格后，由成交方养护满三个月，进行质保验收后交付</w:t>
      </w:r>
      <w:r>
        <w:rPr>
          <w:rFonts w:hint="eastAsia" w:ascii="宋体" w:hAnsi="宋体"/>
          <w:sz w:val="24"/>
          <w:szCs w:val="24"/>
          <w:u w:val="single"/>
          <w:lang w:val="en-US" w:eastAsia="zh-CN"/>
        </w:rPr>
        <w:t>甲方。</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w:t>
      </w:r>
      <w:r>
        <w:rPr>
          <w:rFonts w:hint="eastAsia" w:ascii="宋体" w:hAnsi="宋体" w:cs="宋体"/>
          <w:sz w:val="24"/>
          <w:szCs w:val="24"/>
          <w:lang w:eastAsia="zh-CN"/>
        </w:rPr>
        <w:t>该项目不得分包</w:t>
      </w:r>
      <w:r>
        <w:rPr>
          <w:rFonts w:hint="eastAsia" w:ascii="宋体" w:hAnsi="宋体" w:cs="宋体"/>
          <w:sz w:val="24"/>
          <w:szCs w:val="24"/>
        </w:rPr>
        <w:t>。</w:t>
      </w:r>
    </w:p>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四：服务内容</w:t>
      </w:r>
    </w:p>
    <w:p>
      <w:pPr>
        <w:numPr>
          <w:ilvl w:val="0"/>
          <w:numId w:val="34"/>
        </w:numPr>
        <w:autoSpaceDE/>
        <w:autoSpaceDN/>
        <w:snapToGrid w:val="0"/>
        <w:spacing w:line="400" w:lineRule="atLeast"/>
        <w:ind w:right="-105" w:rightChars="-50"/>
        <w:jc w:val="left"/>
        <w:textAlignment w:val="auto"/>
        <w:rPr>
          <w:rFonts w:ascii="宋体" w:hAnsi="宋体" w:cs="宋体"/>
          <w:sz w:val="24"/>
          <w:szCs w:val="24"/>
        </w:rPr>
      </w:pPr>
      <w:r>
        <w:rPr>
          <w:rFonts w:hint="eastAsia" w:ascii="宋体" w:hAnsi="宋体" w:cs="宋体"/>
          <w:sz w:val="24"/>
          <w:szCs w:val="24"/>
          <w:lang w:eastAsia="zh-CN"/>
        </w:rPr>
        <w:t>厂区道路两侧绿化修复</w:t>
      </w:r>
      <w:r>
        <w:rPr>
          <w:rFonts w:hint="eastAsia" w:ascii="宋体" w:hAnsi="宋体" w:cs="宋体"/>
          <w:sz w:val="24"/>
          <w:szCs w:val="24"/>
        </w:rPr>
        <w:t>（服务周期</w:t>
      </w:r>
      <w:r>
        <w:rPr>
          <w:rFonts w:hint="eastAsia" w:ascii="宋体" w:hAnsi="宋体" w:cs="宋体"/>
          <w:sz w:val="24"/>
          <w:szCs w:val="24"/>
          <w:lang w:eastAsia="zh-CN"/>
        </w:rPr>
        <w:t>：</w:t>
      </w:r>
      <w:r>
        <w:rPr>
          <w:rFonts w:hint="eastAsia" w:ascii="宋体" w:hAnsi="宋体"/>
          <w:sz w:val="24"/>
          <w:szCs w:val="24"/>
          <w:lang w:eastAsia="zh-CN"/>
        </w:rPr>
        <w:t>验收合格后，养护</w:t>
      </w:r>
      <w:r>
        <w:rPr>
          <w:rFonts w:hint="eastAsia" w:ascii="宋体" w:hAnsi="宋体"/>
          <w:sz w:val="24"/>
          <w:szCs w:val="24"/>
          <w:lang w:val="en-US" w:eastAsia="zh-CN"/>
        </w:rPr>
        <w:t>3个月后交付</w:t>
      </w:r>
      <w:r>
        <w:rPr>
          <w:rFonts w:hint="eastAsia" w:ascii="宋体" w:hAnsi="宋体" w:cs="宋体"/>
          <w:sz w:val="24"/>
          <w:szCs w:val="24"/>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100"/>
        <w:gridCol w:w="833"/>
        <w:gridCol w:w="1150"/>
        <w:gridCol w:w="376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序号</w:t>
            </w:r>
          </w:p>
        </w:tc>
        <w:tc>
          <w:tcPr>
            <w:tcW w:w="1100"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项目</w:t>
            </w:r>
          </w:p>
        </w:tc>
        <w:tc>
          <w:tcPr>
            <w:tcW w:w="833"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数量</w:t>
            </w:r>
          </w:p>
        </w:tc>
        <w:tc>
          <w:tcPr>
            <w:tcW w:w="115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单位</w:t>
            </w:r>
          </w:p>
        </w:tc>
        <w:tc>
          <w:tcPr>
            <w:tcW w:w="3762"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规格</w:t>
            </w:r>
          </w:p>
        </w:tc>
        <w:tc>
          <w:tcPr>
            <w:tcW w:w="90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1</w:t>
            </w:r>
          </w:p>
        </w:tc>
        <w:tc>
          <w:tcPr>
            <w:tcW w:w="110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黄心梅</w:t>
            </w:r>
          </w:p>
        </w:tc>
        <w:tc>
          <w:tcPr>
            <w:tcW w:w="833"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val="en-US" w:eastAsia="zh-CN"/>
              </w:rPr>
              <w:t>150</w:t>
            </w:r>
          </w:p>
        </w:tc>
        <w:tc>
          <w:tcPr>
            <w:tcW w:w="115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株</w:t>
            </w:r>
          </w:p>
        </w:tc>
        <w:tc>
          <w:tcPr>
            <w:tcW w:w="3762"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eastAsia="zh-CN"/>
              </w:rPr>
              <w:t>高约</w:t>
            </w:r>
            <w:r>
              <w:rPr>
                <w:rFonts w:hint="eastAsia"/>
                <w:sz w:val="20"/>
                <w:szCs w:val="20"/>
                <w:lang w:val="en-US" w:eastAsia="zh-CN"/>
              </w:rPr>
              <w:t>0.6cm，冠约0.5㎡</w:t>
            </w:r>
          </w:p>
        </w:tc>
        <w:tc>
          <w:tcPr>
            <w:tcW w:w="900" w:type="dxa"/>
          </w:tcPr>
          <w:p>
            <w:pPr>
              <w:keepNext w:val="0"/>
              <w:keepLines w:val="0"/>
              <w:pageBreakBefore w:val="0"/>
              <w:kinsoku/>
              <w:wordWrap/>
              <w:overflowPunct/>
              <w:topLinePunct w:val="0"/>
              <w:autoSpaceDE/>
              <w:autoSpaceDN/>
              <w:bidi w:val="0"/>
              <w:spacing w:line="312" w:lineRule="auto"/>
              <w:textAlignment w:val="auto"/>
              <w:rPr>
                <w:rFonts w:hint="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r>
              <w:rPr>
                <w:rFonts w:hint="eastAsia"/>
                <w:sz w:val="20"/>
                <w:szCs w:val="20"/>
              </w:rPr>
              <w:t>2</w:t>
            </w:r>
          </w:p>
        </w:tc>
        <w:tc>
          <w:tcPr>
            <w:tcW w:w="110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草皮</w:t>
            </w:r>
          </w:p>
        </w:tc>
        <w:tc>
          <w:tcPr>
            <w:tcW w:w="833"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val="en-US" w:eastAsia="zh-CN"/>
              </w:rPr>
              <w:t>60</w:t>
            </w:r>
          </w:p>
        </w:tc>
        <w:tc>
          <w:tcPr>
            <w:tcW w:w="1150" w:type="dxa"/>
          </w:tcPr>
          <w:p>
            <w:pPr>
              <w:keepNext w:val="0"/>
              <w:keepLines w:val="0"/>
              <w:pageBreakBefore w:val="0"/>
              <w:kinsoku/>
              <w:wordWrap/>
              <w:overflowPunct/>
              <w:topLinePunct w:val="0"/>
              <w:autoSpaceDE/>
              <w:autoSpaceDN/>
              <w:bidi w:val="0"/>
              <w:spacing w:line="312" w:lineRule="auto"/>
              <w:jc w:val="center"/>
              <w:textAlignment w:val="auto"/>
              <w:rPr>
                <w:rFonts w:hint="eastAsia" w:eastAsiaTheme="minorEastAsia"/>
                <w:sz w:val="20"/>
                <w:szCs w:val="20"/>
                <w:lang w:eastAsia="zh-CN"/>
              </w:rPr>
            </w:pPr>
            <w:r>
              <w:rPr>
                <w:rFonts w:hint="eastAsia"/>
                <w:sz w:val="20"/>
                <w:szCs w:val="20"/>
                <w:lang w:eastAsia="zh-CN"/>
              </w:rPr>
              <w:t>平方米</w:t>
            </w:r>
          </w:p>
        </w:tc>
        <w:tc>
          <w:tcPr>
            <w:tcW w:w="3762" w:type="dxa"/>
          </w:tcPr>
          <w:p>
            <w:pPr>
              <w:keepNext w:val="0"/>
              <w:keepLines w:val="0"/>
              <w:pageBreakBefore w:val="0"/>
              <w:kinsoku/>
              <w:wordWrap/>
              <w:overflowPunct/>
              <w:topLinePunct w:val="0"/>
              <w:autoSpaceDE/>
              <w:autoSpaceDN/>
              <w:bidi w:val="0"/>
              <w:spacing w:line="312" w:lineRule="auto"/>
              <w:jc w:val="center"/>
              <w:textAlignment w:val="auto"/>
              <w:rPr>
                <w:rFonts w:hint="default" w:eastAsiaTheme="minorEastAsia"/>
                <w:sz w:val="20"/>
                <w:szCs w:val="20"/>
                <w:lang w:val="en-US" w:eastAsia="zh-CN"/>
              </w:rPr>
            </w:pPr>
            <w:r>
              <w:rPr>
                <w:rFonts w:hint="eastAsia"/>
                <w:sz w:val="20"/>
                <w:szCs w:val="20"/>
                <w:lang w:val="en-US" w:eastAsia="zh-CN"/>
              </w:rPr>
              <w:t>0.18m*01.8m，间隔不超过0.04m</w:t>
            </w:r>
          </w:p>
        </w:tc>
        <w:tc>
          <w:tcPr>
            <w:tcW w:w="900" w:type="dxa"/>
          </w:tcPr>
          <w:p>
            <w:pPr>
              <w:keepNext w:val="0"/>
              <w:keepLines w:val="0"/>
              <w:pageBreakBefore w:val="0"/>
              <w:kinsoku/>
              <w:wordWrap/>
              <w:overflowPunct/>
              <w:topLinePunct w:val="0"/>
              <w:autoSpaceDE/>
              <w:autoSpaceDN/>
              <w:bidi w:val="0"/>
              <w:spacing w:line="312" w:lineRule="auto"/>
              <w:jc w:val="center"/>
              <w:textAlignment w:val="auto"/>
              <w:rPr>
                <w:sz w:val="20"/>
                <w:szCs w:val="20"/>
              </w:rPr>
            </w:pPr>
          </w:p>
        </w:tc>
      </w:tr>
    </w:tbl>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五：甲乙双方责任和义务</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1、甲方责任和义务</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（1）在现场</w:t>
      </w:r>
      <w:r>
        <w:rPr>
          <w:rFonts w:hint="eastAsia" w:ascii="宋体" w:hAnsi="宋体" w:cs="宋体"/>
          <w:sz w:val="24"/>
          <w:szCs w:val="24"/>
          <w:lang w:eastAsia="zh-CN"/>
        </w:rPr>
        <w:t>作业</w:t>
      </w:r>
      <w:r>
        <w:rPr>
          <w:rFonts w:hint="eastAsia" w:ascii="宋体" w:hAnsi="宋体" w:cs="宋体"/>
          <w:sz w:val="24"/>
          <w:szCs w:val="24"/>
        </w:rPr>
        <w:t>为乙方采样人员提供</w:t>
      </w:r>
      <w:r>
        <w:rPr>
          <w:rFonts w:hint="eastAsia" w:ascii="宋体" w:hAnsi="宋体" w:cs="宋体"/>
          <w:sz w:val="24"/>
          <w:szCs w:val="24"/>
          <w:lang w:eastAsia="zh-CN"/>
        </w:rPr>
        <w:t>工作</w:t>
      </w:r>
      <w:r>
        <w:rPr>
          <w:rFonts w:hint="eastAsia" w:ascii="宋体" w:hAnsi="宋体" w:cs="宋体"/>
          <w:sz w:val="24"/>
          <w:szCs w:val="24"/>
        </w:rPr>
        <w:t>所需的</w:t>
      </w:r>
      <w:r>
        <w:rPr>
          <w:rFonts w:hint="eastAsia" w:ascii="宋体" w:hAnsi="宋体" w:cs="宋体"/>
          <w:sz w:val="24"/>
          <w:szCs w:val="24"/>
          <w:lang w:eastAsia="zh-CN"/>
        </w:rPr>
        <w:t>浇灌用水等</w:t>
      </w:r>
      <w:r>
        <w:rPr>
          <w:rFonts w:hint="eastAsia" w:ascii="宋体" w:hAnsi="宋体" w:cs="宋体"/>
          <w:sz w:val="24"/>
          <w:szCs w:val="24"/>
        </w:rPr>
        <w:t>工作条件。</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（2）依据本协议规定付款。</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 xml:space="preserve">2、乙方责任和义务   </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（1）接受甲方的安排，在甲方</w:t>
      </w:r>
      <w:r>
        <w:rPr>
          <w:rFonts w:hint="eastAsia" w:ascii="宋体" w:hAnsi="宋体" w:cs="宋体"/>
          <w:sz w:val="24"/>
          <w:szCs w:val="24"/>
          <w:lang w:eastAsia="zh-CN"/>
        </w:rPr>
        <w:t>的安排下进行作业</w:t>
      </w:r>
      <w:r>
        <w:rPr>
          <w:rFonts w:hint="eastAsia" w:ascii="宋体" w:hAnsi="宋体" w:cs="宋体"/>
          <w:sz w:val="24"/>
          <w:szCs w:val="24"/>
        </w:rPr>
        <w:t>。</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）乙方确保具备履行本协议的相关</w:t>
      </w:r>
      <w:r>
        <w:rPr>
          <w:rFonts w:hint="eastAsia" w:ascii="宋体" w:hAnsi="宋体" w:cs="宋体"/>
          <w:sz w:val="24"/>
          <w:szCs w:val="24"/>
          <w:lang w:eastAsia="zh-CN"/>
        </w:rPr>
        <w:t>能力</w:t>
      </w:r>
      <w:r>
        <w:rPr>
          <w:rFonts w:hint="eastAsia" w:ascii="宋体" w:hAnsi="宋体" w:cs="宋体"/>
          <w:sz w:val="24"/>
          <w:szCs w:val="24"/>
        </w:rPr>
        <w:t>。</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eastAsia="宋体"/>
          <w:b w:val="0"/>
          <w:bCs/>
          <w:sz w:val="24"/>
          <w:szCs w:val="24"/>
          <w:lang w:eastAsia="zh-CN"/>
        </w:rPr>
        <w:t>初次验收合格后，由</w:t>
      </w:r>
      <w:r>
        <w:rPr>
          <w:rFonts w:hint="eastAsia" w:ascii="宋体" w:hAnsi="宋体"/>
          <w:b w:val="0"/>
          <w:bCs/>
          <w:sz w:val="24"/>
          <w:szCs w:val="24"/>
          <w:lang w:eastAsia="zh-CN"/>
        </w:rPr>
        <w:t>乙</w:t>
      </w:r>
      <w:r>
        <w:rPr>
          <w:rFonts w:hint="eastAsia" w:ascii="宋体" w:hAnsi="宋体" w:eastAsia="宋体"/>
          <w:b w:val="0"/>
          <w:bCs/>
          <w:sz w:val="24"/>
          <w:szCs w:val="24"/>
          <w:lang w:eastAsia="zh-CN"/>
        </w:rPr>
        <w:t>方养护满三个月，进行质保验收后交付</w:t>
      </w:r>
      <w:r>
        <w:rPr>
          <w:rFonts w:hint="eastAsia" w:ascii="宋体" w:hAnsi="宋体"/>
          <w:sz w:val="24"/>
          <w:szCs w:val="24"/>
          <w:u w:val="none"/>
          <w:lang w:val="en-US" w:eastAsia="zh-CN"/>
        </w:rPr>
        <w:t>甲方</w:t>
      </w:r>
      <w:r>
        <w:rPr>
          <w:rFonts w:hint="eastAsia" w:ascii="宋体" w:hAnsi="宋体" w:cs="宋体"/>
          <w:sz w:val="24"/>
          <w:szCs w:val="24"/>
        </w:rPr>
        <w:t>。</w:t>
      </w:r>
    </w:p>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六、纠份解决办法：</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本合同执行过程中如有争议，应首先由甲、乙双方友好协商解决；协商不成，双方约定提交甲方所在地有管辖权的人民法院</w:t>
      </w:r>
      <w:r>
        <w:rPr>
          <w:rFonts w:hint="eastAsia" w:ascii="宋体" w:hAnsi="宋体" w:cs="宋体"/>
          <w:sz w:val="24"/>
          <w:szCs w:val="24"/>
          <w:lang w:eastAsia="zh-CN"/>
        </w:rPr>
        <w:t>诉讼</w:t>
      </w:r>
      <w:r>
        <w:rPr>
          <w:rFonts w:hint="eastAsia" w:ascii="宋体" w:hAnsi="宋体" w:cs="宋体"/>
          <w:sz w:val="24"/>
          <w:szCs w:val="24"/>
        </w:rPr>
        <w:t>。所有对本合同的变更，需以双方共同达成的书面补充协议为准。</w:t>
      </w:r>
    </w:p>
    <w:p>
      <w:pPr>
        <w:autoSpaceDE/>
        <w:autoSpaceDN/>
        <w:snapToGrid w:val="0"/>
        <w:spacing w:line="400" w:lineRule="atLeast"/>
        <w:ind w:left="-105" w:leftChars="-50" w:right="-105" w:rightChars="-50" w:firstLine="482" w:firstLineChars="200"/>
        <w:jc w:val="left"/>
        <w:textAlignment w:val="auto"/>
        <w:rPr>
          <w:rFonts w:ascii="宋体" w:hAnsi="宋体" w:cs="宋体"/>
          <w:b/>
          <w:sz w:val="24"/>
          <w:szCs w:val="24"/>
        </w:rPr>
      </w:pPr>
      <w:r>
        <w:rPr>
          <w:rFonts w:hint="eastAsia" w:ascii="宋体" w:hAnsi="宋体" w:cs="宋体"/>
          <w:b/>
          <w:sz w:val="24"/>
          <w:szCs w:val="24"/>
        </w:rPr>
        <w:t>七、合同生效：</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 xml:space="preserve"> 1、合同订立时间</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 xml:space="preserve"> 2、合同订立地点：</w:t>
      </w:r>
      <w:r>
        <w:rPr>
          <w:rFonts w:hint="eastAsia" w:ascii="宋体" w:hAnsi="宋体" w:cs="宋体"/>
          <w:sz w:val="24"/>
          <w:szCs w:val="24"/>
          <w:u w:val="single"/>
        </w:rPr>
        <w:t>厦门同集热电有限公司</w:t>
      </w:r>
    </w:p>
    <w:p>
      <w:pPr>
        <w:autoSpaceDE/>
        <w:autoSpaceDN/>
        <w:snapToGrid w:val="0"/>
        <w:spacing w:line="400" w:lineRule="atLeast"/>
        <w:ind w:left="-105" w:leftChars="-50" w:right="-105" w:rightChars="-50" w:firstLine="480" w:firstLineChars="200"/>
        <w:jc w:val="left"/>
        <w:textAlignment w:val="auto"/>
        <w:rPr>
          <w:rFonts w:ascii="宋体" w:hAnsi="宋体" w:cs="宋体"/>
          <w:sz w:val="24"/>
          <w:szCs w:val="24"/>
        </w:rPr>
      </w:pPr>
      <w:r>
        <w:rPr>
          <w:rFonts w:hint="eastAsia" w:ascii="宋体" w:hAnsi="宋体" w:cs="宋体"/>
          <w:sz w:val="24"/>
          <w:szCs w:val="24"/>
        </w:rPr>
        <w:t xml:space="preserve"> 3、本合同一式四份，甲乙方双各持两份，具有同等的法律效力。</w:t>
      </w:r>
    </w:p>
    <w:p>
      <w:pPr>
        <w:autoSpaceDE/>
        <w:autoSpaceDN/>
        <w:snapToGrid w:val="0"/>
        <w:spacing w:line="400" w:lineRule="atLeast"/>
        <w:ind w:left="-105" w:leftChars="-50" w:right="-105" w:rightChars="-50" w:firstLine="480" w:firstLineChars="200"/>
        <w:jc w:val="left"/>
        <w:textAlignment w:val="auto"/>
        <w:rPr>
          <w:rFonts w:ascii="宋体" w:hAnsi="宋体" w:cs="宋体"/>
          <w:b/>
          <w:bCs/>
          <w:sz w:val="24"/>
          <w:szCs w:val="24"/>
        </w:rPr>
      </w:pPr>
      <w:r>
        <w:rPr>
          <w:rFonts w:hint="eastAsia" w:ascii="宋体" w:hAnsi="宋体" w:cs="宋体"/>
          <w:sz w:val="24"/>
          <w:szCs w:val="24"/>
        </w:rPr>
        <w:t xml:space="preserve"> 4、本合同双方约定：自双方代表签字，加盖公章或合同专用章即生效；服务周期结束，服务费用结清后终止。</w:t>
      </w:r>
    </w:p>
    <w:p>
      <w:pPr>
        <w:autoSpaceDE/>
        <w:autoSpaceDN/>
        <w:adjustRightInd/>
        <w:spacing w:beforeLines="50" w:afterLines="50" w:line="400" w:lineRule="atLeast"/>
        <w:ind w:left="105" w:leftChars="50" w:right="-210" w:rightChars="-100" w:firstLine="198"/>
        <w:textAlignment w:val="auto"/>
        <w:rPr>
          <w:rFonts w:ascii="宋体" w:hAnsi="宋体" w:cs="宋体"/>
          <w:b/>
          <w:bCs/>
          <w:sz w:val="24"/>
          <w:szCs w:val="24"/>
        </w:rPr>
      </w:pPr>
      <w:r>
        <w:rPr>
          <w:rFonts w:hint="eastAsia" w:ascii="宋体" w:hAnsi="宋体" w:cs="宋体"/>
          <w:b/>
          <w:bCs/>
          <w:sz w:val="24"/>
          <w:szCs w:val="24"/>
        </w:rPr>
        <w:t>双方签署页：（以下无正文）</w:t>
      </w:r>
    </w:p>
    <w:p>
      <w:pPr>
        <w:autoSpaceDE/>
        <w:autoSpaceDN/>
        <w:adjustRightInd/>
        <w:spacing w:beforeLines="50" w:afterLines="50" w:line="400" w:lineRule="atLeast"/>
        <w:ind w:left="420" w:leftChars="200" w:right="-210" w:rightChars="-100"/>
        <w:jc w:val="left"/>
        <w:textAlignment w:val="auto"/>
        <w:rPr>
          <w:rFonts w:ascii="宋体" w:hAnsi="宋体" w:cs="宋体"/>
          <w:sz w:val="24"/>
          <w:szCs w:val="24"/>
        </w:rPr>
      </w:pPr>
      <w:r>
        <w:rPr>
          <w:rFonts w:hint="eastAsia" w:ascii="宋体" w:hAnsi="宋体" w:cs="宋体"/>
          <w:sz w:val="24"/>
          <w:szCs w:val="24"/>
        </w:rPr>
        <w:t>甲方：                                  乙方：</w:t>
      </w:r>
    </w:p>
    <w:p>
      <w:pPr>
        <w:tabs>
          <w:tab w:val="left" w:pos="4920"/>
        </w:tabs>
        <w:autoSpaceDE/>
        <w:autoSpaceDN/>
        <w:adjustRightInd/>
        <w:spacing w:beforeLines="50"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代表：                                  代表：</w:t>
      </w:r>
    </w:p>
    <w:p>
      <w:pPr>
        <w:tabs>
          <w:tab w:val="left" w:pos="5040"/>
        </w:tabs>
        <w:autoSpaceDE/>
        <w:autoSpaceDN/>
        <w:adjustRightInd/>
        <w:spacing w:beforeLines="50"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 xml:space="preserve">电话：  </w:t>
      </w:r>
      <w:r>
        <w:rPr>
          <w:rFonts w:hint="eastAsia" w:ascii="宋体" w:hAnsi="宋体" w:cs="宋体"/>
          <w:sz w:val="24"/>
          <w:szCs w:val="24"/>
        </w:rPr>
        <w:tab/>
      </w:r>
      <w:r>
        <w:rPr>
          <w:rFonts w:hint="eastAsia" w:ascii="宋体" w:hAnsi="宋体" w:cs="宋体"/>
          <w:sz w:val="24"/>
          <w:szCs w:val="24"/>
        </w:rPr>
        <w:t xml:space="preserve">  电话：</w:t>
      </w:r>
    </w:p>
    <w:p>
      <w:pPr>
        <w:tabs>
          <w:tab w:val="left" w:pos="5040"/>
        </w:tabs>
        <w:autoSpaceDE/>
        <w:autoSpaceDN/>
        <w:adjustRightInd/>
        <w:spacing w:beforeLines="50"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邮政编码：                              邮政编码：</w:t>
      </w:r>
    </w:p>
    <w:p>
      <w:pPr>
        <w:tabs>
          <w:tab w:val="left" w:pos="5040"/>
        </w:tabs>
        <w:autoSpaceDE/>
        <w:autoSpaceDN/>
        <w:adjustRightInd/>
        <w:spacing w:beforeLines="50"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 xml:space="preserve">传真：  </w:t>
      </w:r>
      <w:r>
        <w:rPr>
          <w:rFonts w:hint="eastAsia" w:ascii="宋体" w:hAnsi="宋体" w:cs="宋体"/>
          <w:sz w:val="24"/>
          <w:szCs w:val="24"/>
        </w:rPr>
        <w:tab/>
      </w:r>
      <w:r>
        <w:rPr>
          <w:rFonts w:hint="eastAsia" w:ascii="宋体" w:hAnsi="宋体" w:cs="宋体"/>
          <w:sz w:val="24"/>
          <w:szCs w:val="24"/>
        </w:rPr>
        <w:t xml:space="preserve">  传真：</w:t>
      </w:r>
    </w:p>
    <w:p>
      <w:pPr>
        <w:tabs>
          <w:tab w:val="left" w:pos="4680"/>
        </w:tabs>
        <w:autoSpaceDE/>
        <w:autoSpaceDN/>
        <w:adjustRightInd/>
        <w:spacing w:beforeLines="50"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开户银行：                               开户银行：</w:t>
      </w:r>
    </w:p>
    <w:p>
      <w:pPr>
        <w:tabs>
          <w:tab w:val="left" w:pos="4680"/>
        </w:tabs>
        <w:autoSpaceDE/>
        <w:autoSpaceDN/>
        <w:adjustRightInd/>
        <w:spacing w:beforeLines="50" w:afterLines="50" w:line="400" w:lineRule="atLeast"/>
        <w:ind w:left="105" w:leftChars="50" w:right="-210" w:rightChars="-100" w:firstLine="316" w:firstLineChars="132"/>
        <w:jc w:val="left"/>
        <w:textAlignment w:val="auto"/>
        <w:rPr>
          <w:rFonts w:ascii="宋体" w:hAnsi="宋体" w:cs="宋体"/>
          <w:sz w:val="24"/>
          <w:szCs w:val="24"/>
        </w:rPr>
      </w:pPr>
      <w:r>
        <w:rPr>
          <w:rFonts w:hint="eastAsia" w:ascii="宋体" w:hAnsi="宋体" w:cs="宋体"/>
          <w:sz w:val="24"/>
          <w:szCs w:val="24"/>
        </w:rPr>
        <w:t>帐号：                                   帐号</w:t>
      </w:r>
    </w:p>
    <w:p>
      <w:pPr>
        <w:tabs>
          <w:tab w:val="left" w:pos="4680"/>
        </w:tabs>
        <w:kinsoku w:val="0"/>
        <w:overflowPunct w:val="0"/>
        <w:adjustRightInd/>
        <w:spacing w:line="400" w:lineRule="atLeast"/>
        <w:jc w:val="left"/>
        <w:textAlignment w:val="auto"/>
        <w:rPr>
          <w:rFonts w:ascii="宋体" w:hAnsi="宋体" w:cs="宋体"/>
          <w:sz w:val="24"/>
          <w:szCs w:val="24"/>
        </w:rPr>
      </w:pPr>
    </w:p>
    <w:p>
      <w:pPr>
        <w:pStyle w:val="4"/>
        <w:keepNext w:val="0"/>
        <w:keepLines w:val="0"/>
        <w:kinsoku w:val="0"/>
        <w:overflowPunct w:val="0"/>
        <w:autoSpaceDE w:val="0"/>
        <w:autoSpaceDN w:val="0"/>
        <w:adjustRightInd/>
        <w:spacing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第五部分 报价文件格式</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tcPr>
          <w:p>
            <w:pPr>
              <w:kinsoku w:val="0"/>
              <w:overflowPunct w:val="0"/>
              <w:adjustRightInd/>
              <w:spacing w:line="400" w:lineRule="atLeast"/>
              <w:rPr>
                <w:rFonts w:ascii="宋体" w:hAnsi="宋体"/>
                <w:sz w:val="24"/>
              </w:rPr>
            </w:pPr>
            <w:r>
              <w:rPr>
                <w:rFonts w:hint="eastAsia" w:ascii="宋体" w:hAnsi="宋体"/>
                <w:sz w:val="24"/>
              </w:rPr>
              <w:t xml:space="preserve">注释： </w:t>
            </w:r>
          </w:p>
          <w:p>
            <w:pPr>
              <w:kinsoku w:val="0"/>
              <w:overflowPunct w:val="0"/>
              <w:adjustRightInd/>
              <w:spacing w:line="400" w:lineRule="atLeast"/>
              <w:ind w:firstLine="480"/>
              <w:rPr>
                <w:rFonts w:ascii="宋体" w:hAnsi="宋体"/>
                <w:sz w:val="24"/>
              </w:rPr>
            </w:pPr>
            <w:r>
              <w:rPr>
                <w:rFonts w:hint="eastAsia" w:ascii="宋体" w:hAnsi="宋体"/>
                <w:sz w:val="24"/>
              </w:rPr>
              <w:t>《报价文件格式》是报价方的部分报价文件格式和签订合同时所需文件的格式。报价方参照这些格式文件制作报价文件。</w:t>
            </w:r>
          </w:p>
        </w:tc>
      </w:tr>
    </w:tbl>
    <w:p>
      <w:pPr>
        <w:kinsoku w:val="0"/>
        <w:overflowPunct w:val="0"/>
        <w:adjustRightInd/>
        <w:spacing w:line="400" w:lineRule="atLeast"/>
        <w:rPr>
          <w:rFonts w:ascii="宋体" w:hAnsi="宋体"/>
          <w:b/>
          <w:sz w:val="36"/>
        </w:rPr>
      </w:pPr>
    </w:p>
    <w:p>
      <w:pPr>
        <w:kinsoku w:val="0"/>
        <w:overflowPunct w:val="0"/>
        <w:adjustRightInd/>
        <w:spacing w:line="400" w:lineRule="atLeast"/>
        <w:jc w:val="center"/>
        <w:outlineLvl w:val="0"/>
        <w:rPr>
          <w:rFonts w:ascii="宋体" w:hAnsi="宋体"/>
          <w:b/>
          <w:sz w:val="44"/>
          <w:szCs w:val="44"/>
        </w:rPr>
      </w:pPr>
      <w:r>
        <w:rPr>
          <w:rFonts w:hint="eastAsia" w:ascii="宋体" w:hAnsi="宋体"/>
          <w:b/>
          <w:sz w:val="44"/>
          <w:szCs w:val="44"/>
        </w:rPr>
        <w:t>厦门同集热电有限公司</w:t>
      </w:r>
    </w:p>
    <w:p>
      <w:pPr>
        <w:kinsoku w:val="0"/>
        <w:overflowPunct w:val="0"/>
        <w:adjustRightInd/>
        <w:spacing w:line="400" w:lineRule="atLeast"/>
        <w:jc w:val="center"/>
        <w:outlineLvl w:val="0"/>
        <w:rPr>
          <w:rFonts w:ascii="宋体" w:hAnsi="宋体"/>
          <w:b/>
          <w:sz w:val="44"/>
          <w:szCs w:val="44"/>
        </w:rPr>
      </w:pPr>
    </w:p>
    <w:p>
      <w:pPr>
        <w:kinsoku w:val="0"/>
        <w:overflowPunct w:val="0"/>
        <w:adjustRightInd/>
        <w:spacing w:line="400" w:lineRule="atLeast"/>
        <w:jc w:val="center"/>
        <w:outlineLvl w:val="0"/>
        <w:rPr>
          <w:rFonts w:ascii="宋体" w:hAnsi="宋体"/>
          <w:b/>
          <w:sz w:val="44"/>
          <w:szCs w:val="44"/>
        </w:rPr>
      </w:pPr>
      <w:r>
        <w:rPr>
          <w:rFonts w:hint="eastAsia" w:ascii="宋体" w:hAnsi="宋体"/>
          <w:b/>
          <w:sz w:val="44"/>
          <w:szCs w:val="44"/>
          <w:lang w:eastAsia="zh-CN"/>
        </w:rPr>
        <w:t>厂区道路两侧绿化修复</w:t>
      </w:r>
      <w:r>
        <w:rPr>
          <w:rFonts w:hint="eastAsia" w:ascii="宋体" w:hAnsi="宋体"/>
          <w:b/>
          <w:sz w:val="44"/>
          <w:szCs w:val="44"/>
        </w:rPr>
        <w:t>项目</w:t>
      </w:r>
    </w:p>
    <w:p>
      <w:pPr>
        <w:kinsoku w:val="0"/>
        <w:overflowPunct w:val="0"/>
        <w:adjustRightInd/>
        <w:spacing w:line="400" w:lineRule="atLeast"/>
        <w:jc w:val="center"/>
        <w:outlineLvl w:val="0"/>
        <w:rPr>
          <w:rFonts w:ascii="宋体" w:hAnsi="宋体"/>
          <w:b/>
          <w:sz w:val="44"/>
          <w:szCs w:val="44"/>
        </w:rPr>
      </w:pPr>
    </w:p>
    <w:p>
      <w:pPr>
        <w:kinsoku w:val="0"/>
        <w:overflowPunct w:val="0"/>
        <w:adjustRightInd/>
        <w:spacing w:line="400" w:lineRule="atLeast"/>
        <w:jc w:val="center"/>
        <w:outlineLvl w:val="0"/>
        <w:rPr>
          <w:rFonts w:ascii="宋体" w:hAnsi="宋体"/>
          <w:b/>
          <w:sz w:val="44"/>
          <w:szCs w:val="44"/>
        </w:rPr>
      </w:pPr>
      <w:r>
        <w:rPr>
          <w:rFonts w:hint="eastAsia" w:ascii="宋体" w:hAnsi="宋体"/>
          <w:b/>
          <w:sz w:val="44"/>
          <w:szCs w:val="44"/>
        </w:rPr>
        <w:t>响应报价文件</w:t>
      </w:r>
    </w:p>
    <w:p>
      <w:pPr>
        <w:kinsoku w:val="0"/>
        <w:overflowPunct w:val="0"/>
        <w:adjustRightInd/>
        <w:spacing w:line="400" w:lineRule="atLeast"/>
        <w:ind w:firstLine="1446" w:firstLineChars="400"/>
        <w:rPr>
          <w:rFonts w:ascii="宋体" w:hAnsi="宋体"/>
          <w:b/>
          <w:sz w:val="36"/>
        </w:rPr>
      </w:pPr>
    </w:p>
    <w:p>
      <w:pPr>
        <w:kinsoku w:val="0"/>
        <w:overflowPunct w:val="0"/>
        <w:adjustRightInd/>
        <w:spacing w:line="400" w:lineRule="atLeast"/>
        <w:ind w:firstLine="1807" w:firstLineChars="500"/>
        <w:outlineLvl w:val="0"/>
        <w:rPr>
          <w:rFonts w:hint="eastAsia" w:ascii="宋体" w:hAnsi="宋体" w:eastAsia="宋体"/>
          <w:b/>
          <w:sz w:val="36"/>
          <w:lang w:eastAsia="zh-CN"/>
        </w:rPr>
      </w:pPr>
      <w:r>
        <w:rPr>
          <w:rFonts w:hint="eastAsia" w:ascii="宋体" w:hAnsi="宋体"/>
          <w:b/>
          <w:sz w:val="36"/>
        </w:rPr>
        <w:t>项 目 编 号：</w:t>
      </w:r>
      <w:r>
        <w:rPr>
          <w:rFonts w:hint="eastAsia"/>
          <w:kern w:val="2"/>
          <w:sz w:val="32"/>
          <w:szCs w:val="32"/>
          <w:lang w:eastAsia="zh-CN"/>
        </w:rPr>
        <w:t>工程</w:t>
      </w:r>
      <w:r>
        <w:rPr>
          <w:rFonts w:hint="eastAsia"/>
          <w:kern w:val="2"/>
          <w:sz w:val="32"/>
          <w:szCs w:val="32"/>
        </w:rPr>
        <w:t>0</w:t>
      </w:r>
      <w:r>
        <w:rPr>
          <w:rFonts w:hint="eastAsia"/>
          <w:kern w:val="2"/>
          <w:sz w:val="32"/>
          <w:szCs w:val="32"/>
          <w:lang w:val="en-US" w:eastAsia="zh-CN"/>
        </w:rPr>
        <w:t>41</w:t>
      </w:r>
      <w:r>
        <w:rPr>
          <w:rFonts w:hint="eastAsia"/>
          <w:kern w:val="2"/>
          <w:sz w:val="32"/>
          <w:szCs w:val="32"/>
        </w:rPr>
        <w:t>[2021]01</w:t>
      </w:r>
      <w:r>
        <w:rPr>
          <w:rFonts w:hint="eastAsia"/>
          <w:kern w:val="2"/>
          <w:sz w:val="32"/>
          <w:szCs w:val="32"/>
          <w:lang w:val="en-US" w:eastAsia="zh-CN"/>
        </w:rPr>
        <w:t>2</w:t>
      </w: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rPr>
          <w:rFonts w:ascii="宋体" w:hAnsi="宋体"/>
          <w:b/>
          <w:sz w:val="36"/>
        </w:rPr>
      </w:pPr>
    </w:p>
    <w:p>
      <w:pPr>
        <w:kinsoku w:val="0"/>
        <w:overflowPunct w:val="0"/>
        <w:adjustRightInd/>
        <w:spacing w:line="400" w:lineRule="atLeast"/>
        <w:jc w:val="left"/>
        <w:rPr>
          <w:rFonts w:ascii="宋体" w:hAnsi="宋体"/>
          <w:b/>
          <w:bCs/>
          <w:sz w:val="32"/>
          <w:szCs w:val="32"/>
        </w:rPr>
      </w:pPr>
    </w:p>
    <w:p>
      <w:pPr>
        <w:kinsoku w:val="0"/>
        <w:overflowPunct w:val="0"/>
        <w:adjustRightInd/>
        <w:spacing w:line="400" w:lineRule="atLeast"/>
        <w:ind w:firstLine="602" w:firstLineChars="200"/>
        <w:jc w:val="left"/>
        <w:outlineLvl w:val="0"/>
        <w:rPr>
          <w:rFonts w:ascii="宋体" w:hAnsi="宋体"/>
          <w:b/>
          <w:bCs/>
          <w:sz w:val="30"/>
          <w:szCs w:val="30"/>
          <w:u w:val="single"/>
        </w:rPr>
      </w:pPr>
      <w:r>
        <w:rPr>
          <w:rFonts w:hint="eastAsia" w:ascii="宋体" w:hAnsi="宋体"/>
          <w:b/>
          <w:bCs/>
          <w:sz w:val="30"/>
          <w:szCs w:val="30"/>
        </w:rPr>
        <w:t>报价单位：</w:t>
      </w:r>
      <w:r>
        <w:rPr>
          <w:rFonts w:hint="eastAsia" w:ascii="宋体" w:hAnsi="宋体"/>
          <w:b/>
          <w:bCs/>
          <w:sz w:val="30"/>
          <w:szCs w:val="30"/>
          <w:u w:val="single"/>
        </w:rPr>
        <w:t xml:space="preserve">                           （盖公章）</w:t>
      </w:r>
    </w:p>
    <w:p>
      <w:pPr>
        <w:kinsoku w:val="0"/>
        <w:overflowPunct w:val="0"/>
        <w:adjustRightInd/>
        <w:spacing w:line="400" w:lineRule="atLeast"/>
        <w:jc w:val="left"/>
        <w:rPr>
          <w:rFonts w:ascii="宋体" w:hAnsi="宋体"/>
          <w:b/>
          <w:bCs/>
          <w:sz w:val="30"/>
          <w:szCs w:val="30"/>
          <w:u w:val="single"/>
        </w:rPr>
      </w:pPr>
    </w:p>
    <w:p>
      <w:pPr>
        <w:kinsoku w:val="0"/>
        <w:overflowPunct w:val="0"/>
        <w:adjustRightInd/>
        <w:spacing w:line="400" w:lineRule="atLeast"/>
        <w:ind w:firstLine="602" w:firstLineChars="200"/>
        <w:jc w:val="left"/>
        <w:outlineLvl w:val="0"/>
        <w:rPr>
          <w:rFonts w:ascii="宋体" w:hAnsi="宋体"/>
          <w:b/>
          <w:bCs/>
          <w:sz w:val="30"/>
          <w:szCs w:val="30"/>
          <w:u w:val="single"/>
        </w:rPr>
      </w:pPr>
      <w:r>
        <w:rPr>
          <w:rFonts w:hint="eastAsia" w:ascii="宋体" w:hAnsi="宋体"/>
          <w:b/>
          <w:bCs/>
          <w:sz w:val="30"/>
          <w:szCs w:val="30"/>
        </w:rPr>
        <w:t>法定代表人或其委托代理人：</w:t>
      </w:r>
    </w:p>
    <w:p>
      <w:pPr>
        <w:kinsoku w:val="0"/>
        <w:overflowPunct w:val="0"/>
        <w:adjustRightInd/>
        <w:spacing w:line="400" w:lineRule="atLeast"/>
        <w:ind w:firstLine="1687" w:firstLineChars="600"/>
        <w:jc w:val="center"/>
        <w:rPr>
          <w:rFonts w:ascii="宋体" w:hAnsi="宋体"/>
          <w:b/>
          <w:bCs/>
          <w:sz w:val="28"/>
          <w:szCs w:val="28"/>
        </w:rPr>
      </w:pPr>
    </w:p>
    <w:p>
      <w:pPr>
        <w:kinsoku w:val="0"/>
        <w:overflowPunct w:val="0"/>
        <w:adjustRightInd/>
        <w:spacing w:line="400" w:lineRule="atLeast"/>
        <w:ind w:firstLine="2811" w:firstLineChars="1000"/>
        <w:outlineLvl w:val="0"/>
        <w:rPr>
          <w:rFonts w:ascii="宋体" w:hAnsi="宋体"/>
          <w:b/>
          <w:bCs/>
          <w:sz w:val="28"/>
          <w:szCs w:val="28"/>
        </w:rPr>
      </w:pPr>
      <w:r>
        <w:rPr>
          <w:rFonts w:hint="eastAsia" w:ascii="宋体" w:hAnsi="宋体"/>
          <w:b/>
          <w:bCs/>
          <w:sz w:val="28"/>
          <w:szCs w:val="28"/>
        </w:rPr>
        <w:t>报价日期：2021 年  月   日</w:t>
      </w:r>
    </w:p>
    <w:p>
      <w:pPr>
        <w:kinsoku w:val="0"/>
        <w:overflowPunct w:val="0"/>
        <w:adjustRightInd/>
        <w:spacing w:line="400" w:lineRule="atLeast"/>
        <w:ind w:firstLine="2811" w:firstLineChars="1000"/>
        <w:outlineLvl w:val="0"/>
        <w:rPr>
          <w:rFonts w:ascii="宋体" w:hAnsi="宋体"/>
          <w:b/>
          <w:bCs/>
          <w:sz w:val="28"/>
          <w:szCs w:val="28"/>
        </w:rPr>
      </w:pPr>
    </w:p>
    <w:p>
      <w:pPr>
        <w:kinsoku w:val="0"/>
        <w:overflowPunct w:val="0"/>
        <w:adjustRightInd/>
        <w:spacing w:line="400" w:lineRule="atLeast"/>
        <w:ind w:firstLine="2811" w:firstLineChars="1000"/>
        <w:outlineLvl w:val="0"/>
        <w:rPr>
          <w:rFonts w:ascii="宋体" w:hAnsi="宋体"/>
          <w:b/>
          <w:bCs/>
          <w:sz w:val="28"/>
          <w:szCs w:val="28"/>
        </w:rPr>
      </w:pPr>
    </w:p>
    <w:p>
      <w:pPr>
        <w:pStyle w:val="2"/>
      </w:pPr>
    </w:p>
    <w:p>
      <w:pPr>
        <w:kinsoku w:val="0"/>
        <w:overflowPunct w:val="0"/>
        <w:adjustRightInd/>
        <w:spacing w:line="400" w:lineRule="atLeast"/>
        <w:ind w:firstLine="2811" w:firstLineChars="1000"/>
        <w:outlineLvl w:val="0"/>
        <w:rPr>
          <w:rFonts w:ascii="宋体" w:hAnsi="宋体"/>
          <w:b/>
          <w:bCs/>
          <w:sz w:val="28"/>
          <w:szCs w:val="28"/>
        </w:rPr>
      </w:pPr>
    </w:p>
    <w:p>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响应函（见附件1）；</w:t>
      </w:r>
    </w:p>
    <w:p>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报价表（见附件2）；</w:t>
      </w:r>
    </w:p>
    <w:p>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法定代表人身份证明书（见附件3）；</w:t>
      </w:r>
    </w:p>
    <w:p>
      <w:pPr>
        <w:numPr>
          <w:ilvl w:val="0"/>
          <w:numId w:val="35"/>
        </w:numPr>
        <w:kinsoku w:val="0"/>
        <w:overflowPunct w:val="0"/>
        <w:snapToGrid w:val="0"/>
        <w:spacing w:line="400" w:lineRule="atLeast"/>
        <w:ind w:firstLine="0"/>
        <w:textAlignment w:val="auto"/>
        <w:rPr>
          <w:rFonts w:ascii="宋体" w:hAnsi="宋体"/>
          <w:sz w:val="24"/>
          <w:szCs w:val="24"/>
        </w:rPr>
      </w:pPr>
      <w:r>
        <w:rPr>
          <w:rFonts w:hint="eastAsia" w:ascii="宋体" w:hAnsi="宋体"/>
          <w:sz w:val="24"/>
          <w:szCs w:val="24"/>
        </w:rPr>
        <w:t>法人授权委托书（见附件4，报价签字代表为法定代表人，则本附件不需要提供）；</w:t>
      </w:r>
    </w:p>
    <w:p>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关于资格的声明函（见附件5）；</w:t>
      </w:r>
    </w:p>
    <w:p>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报价方廉洁承诺书（见附件6）；</w:t>
      </w:r>
    </w:p>
    <w:p>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企业能有效识别二维码且加盖报价单位公章的营业执照复印件（见附件7）；</w:t>
      </w:r>
    </w:p>
    <w:p>
      <w:pPr>
        <w:numPr>
          <w:ilvl w:val="0"/>
          <w:numId w:val="35"/>
        </w:numPr>
        <w:kinsoku w:val="0"/>
        <w:overflowPunct w:val="0"/>
        <w:autoSpaceDE/>
        <w:autoSpaceDN/>
        <w:snapToGrid w:val="0"/>
        <w:spacing w:line="440" w:lineRule="atLeast"/>
        <w:ind w:firstLine="0"/>
        <w:textAlignment w:val="auto"/>
        <w:rPr>
          <w:rFonts w:hint="eastAsia" w:ascii="宋体" w:hAnsi="宋体"/>
          <w:sz w:val="24"/>
          <w:szCs w:val="24"/>
          <w:lang w:eastAsia="zh-CN"/>
        </w:rPr>
      </w:pPr>
      <w:r>
        <w:rPr>
          <w:rFonts w:hint="eastAsia" w:ascii="宋体" w:hAnsi="宋体"/>
          <w:sz w:val="24"/>
          <w:szCs w:val="24"/>
        </w:rPr>
        <w:t>企业加盖报价单位公章的</w:t>
      </w:r>
      <w:r>
        <w:rPr>
          <w:rFonts w:hint="eastAsia" w:ascii="宋体" w:hAnsi="宋体"/>
          <w:sz w:val="24"/>
          <w:szCs w:val="24"/>
          <w:lang w:eastAsia="zh-CN"/>
        </w:rPr>
        <w:t>企业经营范围</w:t>
      </w:r>
      <w:r>
        <w:rPr>
          <w:rFonts w:hint="eastAsia" w:ascii="宋体" w:hAnsi="宋体"/>
          <w:sz w:val="24"/>
          <w:szCs w:val="24"/>
        </w:rPr>
        <w:t>证明文件等</w:t>
      </w:r>
      <w:r>
        <w:rPr>
          <w:rFonts w:hint="eastAsia" w:ascii="宋体" w:hAnsi="宋体"/>
          <w:sz w:val="24"/>
          <w:szCs w:val="24"/>
          <w:lang w:eastAsia="zh-CN"/>
        </w:rPr>
        <w:t>，</w:t>
      </w:r>
      <w:r>
        <w:rPr>
          <w:rFonts w:hint="eastAsia" w:ascii="宋体" w:hAnsi="宋体" w:eastAsia="宋体"/>
          <w:b w:val="0"/>
          <w:sz w:val="24"/>
          <w:szCs w:val="24"/>
          <w:lang w:eastAsia="zh-CN"/>
        </w:rPr>
        <w:t>可从</w:t>
      </w:r>
      <w:r>
        <w:rPr>
          <w:rFonts w:hint="eastAsia" w:ascii="宋体" w:hAnsi="宋体"/>
          <w:sz w:val="24"/>
          <w:szCs w:val="24"/>
          <w:lang w:eastAsia="zh-CN"/>
        </w:rPr>
        <w:fldChar w:fldCharType="begin"/>
      </w:r>
      <w:r>
        <w:rPr>
          <w:rFonts w:hint="eastAsia" w:ascii="宋体" w:hAnsi="宋体"/>
          <w:sz w:val="24"/>
          <w:szCs w:val="24"/>
          <w:lang w:eastAsia="zh-CN"/>
        </w:rPr>
        <w:instrText xml:space="preserve"> HYPERLINK "http://www.gsxt.gov.cn/" \t "https://www.qixin.com/company/_blank" </w:instrText>
      </w:r>
      <w:r>
        <w:rPr>
          <w:rFonts w:hint="eastAsia" w:ascii="宋体" w:hAnsi="宋体"/>
          <w:sz w:val="24"/>
          <w:szCs w:val="24"/>
          <w:lang w:eastAsia="zh-CN"/>
        </w:rPr>
        <w:fldChar w:fldCharType="separate"/>
      </w:r>
      <w:r>
        <w:rPr>
          <w:rFonts w:hint="eastAsia" w:ascii="宋体" w:hAnsi="宋体"/>
          <w:sz w:val="24"/>
          <w:szCs w:val="24"/>
          <w:lang w:eastAsia="zh-CN"/>
        </w:rPr>
        <w:t>国家信用信息公示系统</w:t>
      </w:r>
      <w:r>
        <w:rPr>
          <w:rFonts w:hint="eastAsia" w:ascii="宋体" w:hAnsi="宋体"/>
          <w:sz w:val="24"/>
          <w:szCs w:val="24"/>
          <w:lang w:eastAsia="zh-CN"/>
        </w:rPr>
        <w:fldChar w:fldCharType="end"/>
      </w:r>
      <w:r>
        <w:rPr>
          <w:rFonts w:hint="eastAsia" w:ascii="宋体" w:hAnsi="宋体"/>
          <w:sz w:val="24"/>
          <w:szCs w:val="24"/>
          <w:lang w:eastAsia="zh-CN"/>
        </w:rPr>
        <w:t>、企查查、启信宝等第三方下载打印加盖公章（见附件8）；</w:t>
      </w: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pStyle w:val="2"/>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tabs>
          <w:tab w:val="left" w:pos="0"/>
        </w:tabs>
        <w:kinsoku w:val="0"/>
        <w:overflowPunct w:val="0"/>
        <w:adjustRightInd/>
        <w:spacing w:line="400" w:lineRule="atLeast"/>
        <w:textAlignment w:val="auto"/>
        <w:rPr>
          <w:rFonts w:ascii="宋体" w:hAnsi="宋体"/>
          <w:sz w:val="24"/>
          <w:szCs w:val="24"/>
        </w:rPr>
      </w:pPr>
    </w:p>
    <w:p>
      <w:pPr>
        <w:pStyle w:val="13"/>
        <w:keepNext w:val="0"/>
        <w:keepLines w:val="0"/>
        <w:kinsoku w:val="0"/>
        <w:overflowPunct w:val="0"/>
        <w:autoSpaceDE w:val="0"/>
        <w:autoSpaceDN w:val="0"/>
        <w:adjustRightInd/>
        <w:spacing w:line="400" w:lineRule="atLeast"/>
        <w:rPr>
          <w:rFonts w:eastAsia="宋体" w:cs="宋体"/>
          <w:b w:val="0"/>
          <w:bCs/>
          <w:sz w:val="28"/>
          <w:szCs w:val="18"/>
        </w:rPr>
      </w:pPr>
      <w:bookmarkStart w:id="71" w:name="_Toc29175_WPSOffice_Level1"/>
      <w:bookmarkStart w:id="72" w:name="_Toc2425_WPSOffice_Level2"/>
      <w:r>
        <w:rPr>
          <w:rFonts w:hint="eastAsia" w:eastAsia="宋体" w:cs="宋体"/>
          <w:b w:val="0"/>
          <w:bCs/>
          <w:sz w:val="28"/>
          <w:szCs w:val="18"/>
        </w:rPr>
        <w:t>附件1 响应函</w:t>
      </w:r>
      <w:bookmarkEnd w:id="71"/>
      <w:bookmarkEnd w:id="72"/>
    </w:p>
    <w:p>
      <w:pPr>
        <w:kinsoku w:val="0"/>
        <w:overflowPunct w:val="0"/>
        <w:adjustRightInd/>
        <w:spacing w:line="400" w:lineRule="atLeast"/>
        <w:textAlignment w:val="auto"/>
        <w:rPr>
          <w:rFonts w:ascii="宋体" w:hAnsi="宋体" w:cs="宋体"/>
          <w:spacing w:val="-4"/>
          <w:sz w:val="24"/>
          <w:szCs w:val="24"/>
        </w:rPr>
      </w:pPr>
      <w:r>
        <w:rPr>
          <w:rFonts w:hint="eastAsia" w:ascii="宋体" w:hAnsi="宋体" w:cs="宋体"/>
          <w:spacing w:val="-4"/>
          <w:sz w:val="24"/>
          <w:szCs w:val="24"/>
        </w:rPr>
        <w:t>厦门同集热电有限公司：</w:t>
      </w:r>
    </w:p>
    <w:p>
      <w:pPr>
        <w:numPr>
          <w:ilvl w:val="0"/>
          <w:numId w:val="36"/>
        </w:numPr>
        <w:autoSpaceDE/>
        <w:autoSpaceDN/>
        <w:snapToGrid w:val="0"/>
        <w:spacing w:line="400" w:lineRule="atLeast"/>
        <w:ind w:right="210" w:rightChars="100"/>
        <w:jc w:val="left"/>
        <w:textAlignment w:val="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sz w:val="24"/>
          <w:szCs w:val="24"/>
          <w:u w:val="single"/>
          <w:lang w:eastAsia="zh-CN"/>
        </w:rPr>
        <w:t>厂区道路两侧绿化修复</w:t>
      </w:r>
      <w:r>
        <w:rPr>
          <w:rFonts w:hint="eastAsia" w:ascii="宋体" w:hAnsi="宋体" w:cs="宋体"/>
          <w:bCs/>
          <w:kern w:val="2"/>
          <w:sz w:val="24"/>
          <w:szCs w:val="24"/>
          <w:u w:val="single"/>
        </w:rPr>
        <w:t>项目</w:t>
      </w:r>
      <w:r>
        <w:rPr>
          <w:rFonts w:hint="eastAsia" w:ascii="宋体" w:hAnsi="宋体" w:cs="宋体"/>
          <w:spacing w:val="-4"/>
          <w:sz w:val="24"/>
          <w:szCs w:val="24"/>
        </w:rPr>
        <w:t>的谈判文件全部内容，愿意以人民币的报价总报价，含相应增值税，如国家税率调整，含税金额也做相应调整。服务期限</w:t>
      </w:r>
      <w:r>
        <w:rPr>
          <w:rFonts w:hint="eastAsia" w:ascii="宋体" w:hAnsi="宋体" w:cs="宋体"/>
          <w:spacing w:val="-4"/>
          <w:sz w:val="24"/>
          <w:szCs w:val="24"/>
          <w:lang w:eastAsia="zh-CN"/>
        </w:rPr>
        <w:t>：</w:t>
      </w:r>
      <w:r>
        <w:rPr>
          <w:rFonts w:hint="eastAsia" w:ascii="宋体" w:hAnsi="宋体" w:cs="宋体"/>
          <w:spacing w:val="-4"/>
          <w:sz w:val="24"/>
          <w:szCs w:val="24"/>
          <w:u w:val="single"/>
          <w:lang w:eastAsia="zh-CN"/>
        </w:rPr>
        <w:t>验收合格后</w:t>
      </w:r>
      <w:r>
        <w:rPr>
          <w:rFonts w:hint="eastAsia" w:ascii="宋体" w:hAnsi="宋体" w:cs="宋体"/>
          <w:spacing w:val="-4"/>
          <w:sz w:val="24"/>
          <w:szCs w:val="24"/>
          <w:u w:val="single"/>
          <w:lang w:val="en-US" w:eastAsia="zh-CN"/>
        </w:rPr>
        <w:t>3个月</w:t>
      </w:r>
      <w:r>
        <w:rPr>
          <w:rFonts w:hint="eastAsia" w:ascii="宋体" w:hAnsi="宋体" w:cs="宋体"/>
          <w:spacing w:val="-4"/>
          <w:sz w:val="24"/>
          <w:szCs w:val="24"/>
        </w:rPr>
        <w:t>，按照招标文件、服务合同、和技术规范要求承接本招标范围内的全部监测服务，并承担法律法规规定的责任和义务。</w:t>
      </w:r>
    </w:p>
    <w:p>
      <w:pPr>
        <w:numPr>
          <w:ilvl w:val="0"/>
          <w:numId w:val="37"/>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我方承诺在招标文件规定的投标有效期内不修改、撤销投标文件。</w:t>
      </w:r>
    </w:p>
    <w:p>
      <w:pPr>
        <w:numPr>
          <w:ilvl w:val="0"/>
          <w:numId w:val="36"/>
        </w:numPr>
        <w:autoSpaceDE/>
        <w:autoSpaceDN/>
        <w:snapToGrid w:val="0"/>
        <w:spacing w:line="400" w:lineRule="atLeast"/>
        <w:ind w:right="210" w:rightChars="100"/>
        <w:jc w:val="left"/>
        <w:textAlignment w:val="auto"/>
        <w:rPr>
          <w:rFonts w:ascii="宋体" w:hAnsi="宋体" w:cs="宋体"/>
          <w:spacing w:val="-4"/>
          <w:sz w:val="24"/>
          <w:szCs w:val="24"/>
        </w:rPr>
      </w:pPr>
      <w:r>
        <w:rPr>
          <w:rFonts w:hint="eastAsia" w:ascii="宋体" w:hAnsi="宋体" w:cs="宋体"/>
          <w:spacing w:val="-4"/>
          <w:sz w:val="24"/>
          <w:szCs w:val="24"/>
        </w:rPr>
        <w:t>如我方成交，我方承诺在收到成交通知书后，在成交通知书规定的期限内完成合同签订，并保证为本项目提供优质服务，</w:t>
      </w:r>
      <w:r>
        <w:rPr>
          <w:rFonts w:hint="eastAsia" w:ascii="宋体" w:hAnsi="宋体" w:cs="宋体"/>
          <w:spacing w:val="-4"/>
          <w:sz w:val="24"/>
          <w:szCs w:val="24"/>
          <w:lang w:eastAsia="zh-CN"/>
        </w:rPr>
        <w:t>根据贵司要求开展工作</w:t>
      </w:r>
      <w:r>
        <w:rPr>
          <w:rFonts w:hint="eastAsia" w:ascii="宋体" w:hAnsi="宋体" w:cs="宋体"/>
          <w:spacing w:val="-4"/>
          <w:sz w:val="24"/>
          <w:szCs w:val="24"/>
        </w:rPr>
        <w:t>。</w:t>
      </w:r>
    </w:p>
    <w:p>
      <w:pPr>
        <w:numPr>
          <w:ilvl w:val="0"/>
          <w:numId w:val="37"/>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本投标函及投标文件属于合同文件的组成部分。</w:t>
      </w:r>
    </w:p>
    <w:p>
      <w:pPr>
        <w:numPr>
          <w:ilvl w:val="0"/>
          <w:numId w:val="37"/>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我方承诺按招标文件的规定履行合同责任和义务，并在合同约定的服务期限内完成所有监测服务。</w:t>
      </w:r>
    </w:p>
    <w:p>
      <w:pPr>
        <w:numPr>
          <w:ilvl w:val="0"/>
          <w:numId w:val="37"/>
        </w:num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我方在此声明，所递交的投标文件及有关资料内容完整、真实和准确，且不存在违反招标文件规定的任何一种情形。</w:t>
      </w:r>
    </w:p>
    <w:p>
      <w:pPr>
        <w:kinsoku w:val="0"/>
        <w:overflowPunct w:val="0"/>
        <w:autoSpaceDE/>
        <w:autoSpaceDN/>
        <w:snapToGrid w:val="0"/>
        <w:spacing w:line="440" w:lineRule="atLeast"/>
        <w:ind w:left="400"/>
        <w:jc w:val="left"/>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utoSpaceDE/>
        <w:autoSpaceDN/>
        <w:snapToGrid w:val="0"/>
        <w:spacing w:line="520" w:lineRule="atLeast"/>
        <w:ind w:firstLine="3840" w:firstLineChars="1600"/>
        <w:textAlignment w:val="auto"/>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autoSpaceDE/>
        <w:autoSpaceDN/>
        <w:snapToGrid w:val="0"/>
        <w:spacing w:line="520" w:lineRule="atLeas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p>
    <w:p>
      <w:pPr>
        <w:kinsoku w:val="0"/>
        <w:overflowPunct w:val="0"/>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 xml:space="preserve">                                         日期：       年   月   日</w:t>
      </w: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jc w:val="center"/>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pStyle w:val="13"/>
        <w:keepNext w:val="0"/>
        <w:keepLines w:val="0"/>
        <w:kinsoku w:val="0"/>
        <w:overflowPunct w:val="0"/>
        <w:autoSpaceDE w:val="0"/>
        <w:autoSpaceDN w:val="0"/>
        <w:adjustRightInd/>
        <w:spacing w:line="400" w:lineRule="atLeast"/>
        <w:rPr>
          <w:rFonts w:eastAsia="宋体" w:cs="宋体"/>
          <w:b w:val="0"/>
          <w:bCs/>
          <w:sz w:val="28"/>
          <w:szCs w:val="28"/>
        </w:rPr>
      </w:pPr>
      <w:bookmarkStart w:id="73" w:name="_Toc21815_WPSOffice_Level2"/>
      <w:bookmarkStart w:id="74" w:name="_Toc4850_WPSOffice_Level2"/>
      <w:bookmarkStart w:id="75" w:name="_Toc11236_WPSOffice_Level2"/>
      <w:r>
        <w:rPr>
          <w:rFonts w:hint="eastAsia" w:eastAsia="宋体" w:cs="宋体"/>
          <w:b w:val="0"/>
          <w:bCs/>
          <w:sz w:val="28"/>
          <w:szCs w:val="28"/>
        </w:rPr>
        <w:t xml:space="preserve">附件2 </w:t>
      </w:r>
      <w:bookmarkEnd w:id="73"/>
      <w:bookmarkEnd w:id="74"/>
      <w:bookmarkEnd w:id="75"/>
      <w:r>
        <w:rPr>
          <w:rFonts w:hint="eastAsia" w:eastAsia="宋体" w:cs="宋体"/>
          <w:b w:val="0"/>
          <w:bCs/>
          <w:sz w:val="28"/>
          <w:szCs w:val="28"/>
        </w:rPr>
        <w:t>报价报价表</w:t>
      </w:r>
    </w:p>
    <w:p>
      <w:pPr>
        <w:widowControl/>
        <w:wordWrap w:val="0"/>
        <w:spacing w:line="480" w:lineRule="atLeast"/>
        <w:ind w:right="440"/>
        <w:rPr>
          <w:rFonts w:ascii="微软雅黑" w:hAnsi="微软雅黑" w:eastAsia="微软雅黑" w:cs="宋体"/>
          <w:color w:val="000000" w:themeColor="text1"/>
          <w:kern w:val="0"/>
          <w:sz w:val="24"/>
          <w:szCs w:val="24"/>
        </w:rPr>
      </w:pPr>
    </w:p>
    <w:tbl>
      <w:tblPr>
        <w:tblStyle w:val="9"/>
        <w:tblW w:w="9466" w:type="dxa"/>
        <w:jc w:val="center"/>
        <w:tblLayout w:type="fixed"/>
        <w:tblCellMar>
          <w:top w:w="0" w:type="dxa"/>
          <w:left w:w="108" w:type="dxa"/>
          <w:bottom w:w="0" w:type="dxa"/>
          <w:right w:w="108" w:type="dxa"/>
        </w:tblCellMar>
      </w:tblPr>
      <w:tblGrid>
        <w:gridCol w:w="791"/>
        <w:gridCol w:w="1750"/>
        <w:gridCol w:w="1025"/>
        <w:gridCol w:w="912"/>
        <w:gridCol w:w="1150"/>
        <w:gridCol w:w="1300"/>
        <w:gridCol w:w="2538"/>
      </w:tblGrid>
      <w:tr>
        <w:tblPrEx>
          <w:tblCellMar>
            <w:top w:w="0" w:type="dxa"/>
            <w:left w:w="108" w:type="dxa"/>
            <w:bottom w:w="0" w:type="dxa"/>
            <w:right w:w="108" w:type="dxa"/>
          </w:tblCellMar>
        </w:tblPrEx>
        <w:trPr>
          <w:trHeight w:val="600" w:hRule="atLeast"/>
          <w:jc w:val="center"/>
        </w:trPr>
        <w:tc>
          <w:tcPr>
            <w:tcW w:w="9466" w:type="dxa"/>
            <w:gridSpan w:val="7"/>
            <w:tcBorders>
              <w:top w:val="nil"/>
              <w:left w:val="nil"/>
              <w:bottom w:val="nil"/>
              <w:right w:val="nil"/>
            </w:tcBorders>
            <w:noWrap/>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厦门同集热电有限公司</w:t>
            </w:r>
          </w:p>
        </w:tc>
      </w:tr>
      <w:tr>
        <w:tblPrEx>
          <w:tblCellMar>
            <w:top w:w="0" w:type="dxa"/>
            <w:left w:w="108" w:type="dxa"/>
            <w:bottom w:w="0" w:type="dxa"/>
            <w:right w:w="108" w:type="dxa"/>
          </w:tblCellMar>
        </w:tblPrEx>
        <w:trPr>
          <w:trHeight w:val="600" w:hRule="atLeast"/>
          <w:jc w:val="center"/>
        </w:trPr>
        <w:tc>
          <w:tcPr>
            <w:tcW w:w="9466" w:type="dxa"/>
            <w:gridSpan w:val="7"/>
            <w:tcBorders>
              <w:top w:val="nil"/>
              <w:left w:val="nil"/>
              <w:bottom w:val="nil"/>
              <w:right w:val="nil"/>
            </w:tcBorders>
            <w:noWrap/>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lang w:eastAsia="zh-CN"/>
              </w:rPr>
              <w:t>厂区道路两侧绿化修复报价表</w:t>
            </w:r>
          </w:p>
        </w:tc>
      </w:tr>
      <w:tr>
        <w:tblPrEx>
          <w:tblCellMar>
            <w:top w:w="0" w:type="dxa"/>
            <w:left w:w="108" w:type="dxa"/>
            <w:bottom w:w="0" w:type="dxa"/>
            <w:right w:w="108" w:type="dxa"/>
          </w:tblCellMar>
        </w:tblPrEx>
        <w:trPr>
          <w:trHeight w:val="60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1"/>
                <w:szCs w:val="21"/>
              </w:rPr>
              <w:t>序号</w:t>
            </w:r>
          </w:p>
        </w:tc>
        <w:tc>
          <w:tcPr>
            <w:tcW w:w="175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1"/>
                <w:szCs w:val="21"/>
              </w:rPr>
              <w:t>项目</w:t>
            </w:r>
          </w:p>
        </w:tc>
        <w:tc>
          <w:tcPr>
            <w:tcW w:w="10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1"/>
                <w:szCs w:val="21"/>
              </w:rPr>
              <w:t>数量</w:t>
            </w:r>
          </w:p>
        </w:tc>
        <w:tc>
          <w:tcPr>
            <w:tcW w:w="912"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1"/>
                <w:szCs w:val="21"/>
                <w:lang w:eastAsia="zh-CN"/>
              </w:rPr>
              <w:t>单位</w:t>
            </w:r>
          </w:p>
        </w:tc>
        <w:tc>
          <w:tcPr>
            <w:tcW w:w="115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1"/>
                <w:szCs w:val="21"/>
                <w:lang w:eastAsia="zh-CN"/>
              </w:rPr>
              <w:t>单价</w:t>
            </w:r>
            <w:r>
              <w:rPr>
                <w:rFonts w:hint="eastAsia" w:ascii="宋体" w:hAnsi="宋体" w:cs="宋体"/>
                <w:color w:val="000000"/>
                <w:kern w:val="0"/>
                <w:sz w:val="21"/>
                <w:szCs w:val="21"/>
                <w:lang w:val="en-US" w:eastAsia="zh-CN"/>
              </w:rPr>
              <w:t>/元</w:t>
            </w:r>
          </w:p>
        </w:tc>
        <w:tc>
          <w:tcPr>
            <w:tcW w:w="130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1"/>
                <w:szCs w:val="21"/>
              </w:rPr>
              <w:t>金额</w:t>
            </w:r>
            <w:r>
              <w:rPr>
                <w:rFonts w:hint="eastAsia" w:ascii="宋体" w:hAnsi="宋体" w:cs="宋体"/>
                <w:color w:val="000000"/>
                <w:kern w:val="0"/>
                <w:sz w:val="21"/>
                <w:szCs w:val="21"/>
                <w:lang w:val="en-US" w:eastAsia="zh-CN"/>
              </w:rPr>
              <w:t>/元</w:t>
            </w:r>
          </w:p>
        </w:tc>
        <w:tc>
          <w:tcPr>
            <w:tcW w:w="2538"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1"/>
                <w:szCs w:val="21"/>
              </w:rPr>
              <w:t>备注</w:t>
            </w:r>
          </w:p>
        </w:tc>
      </w:tr>
      <w:tr>
        <w:tblPrEx>
          <w:tblCellMar>
            <w:top w:w="0" w:type="dxa"/>
            <w:left w:w="108" w:type="dxa"/>
            <w:bottom w:w="0" w:type="dxa"/>
            <w:right w:w="108" w:type="dxa"/>
          </w:tblCellMar>
        </w:tblPrEx>
        <w:trPr>
          <w:trHeight w:val="600"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rPr>
              <w:t>1</w:t>
            </w:r>
          </w:p>
        </w:tc>
        <w:tc>
          <w:tcPr>
            <w:tcW w:w="17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sz w:val="21"/>
                <w:szCs w:val="21"/>
                <w:lang w:eastAsia="zh-CN"/>
              </w:rPr>
              <w:t>黄心梅</w:t>
            </w:r>
          </w:p>
        </w:tc>
        <w:tc>
          <w:tcPr>
            <w:tcW w:w="102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150</w:t>
            </w:r>
          </w:p>
        </w:tc>
        <w:tc>
          <w:tcPr>
            <w:tcW w:w="91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lang w:eastAsia="zh-CN"/>
              </w:rPr>
              <w:t>株</w:t>
            </w:r>
            <w:r>
              <w:rPr>
                <w:rFonts w:hint="eastAsia" w:ascii="宋体" w:hAnsi="宋体" w:cs="宋体"/>
                <w:color w:val="000000"/>
                <w:kern w:val="0"/>
                <w:sz w:val="21"/>
                <w:szCs w:val="21"/>
              </w:rPr>
              <w:t>　</w:t>
            </w:r>
          </w:p>
        </w:tc>
        <w:tc>
          <w:tcPr>
            <w:tcW w:w="11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rPr>
              <w:t>　</w:t>
            </w:r>
          </w:p>
        </w:tc>
        <w:tc>
          <w:tcPr>
            <w:tcW w:w="253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eastAsia="宋体" w:cs="宋体"/>
                <w:color w:val="000000"/>
                <w:kern w:val="0"/>
                <w:sz w:val="21"/>
                <w:szCs w:val="21"/>
                <w:lang w:val="en-US" w:eastAsia="zh-CN"/>
              </w:rPr>
              <w:t>高约0.6m，冠约0.5㎡</w:t>
            </w:r>
            <w:r>
              <w:rPr>
                <w:rFonts w:hint="eastAsia" w:ascii="宋体" w:hAnsi="宋体" w:eastAsia="宋体" w:cs="宋体"/>
                <w:color w:val="000000"/>
                <w:kern w:val="0"/>
                <w:sz w:val="21"/>
                <w:szCs w:val="21"/>
                <w:lang w:eastAsia="zh-CN"/>
              </w:rPr>
              <w:t>　</w:t>
            </w:r>
          </w:p>
        </w:tc>
      </w:tr>
      <w:tr>
        <w:tblPrEx>
          <w:tblCellMar>
            <w:top w:w="0" w:type="dxa"/>
            <w:left w:w="108" w:type="dxa"/>
            <w:bottom w:w="0" w:type="dxa"/>
            <w:right w:w="108" w:type="dxa"/>
          </w:tblCellMar>
        </w:tblPrEx>
        <w:trPr>
          <w:trHeight w:val="600"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rPr>
              <w:t>2</w:t>
            </w:r>
          </w:p>
        </w:tc>
        <w:tc>
          <w:tcPr>
            <w:tcW w:w="175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sz w:val="21"/>
                <w:szCs w:val="21"/>
                <w:lang w:eastAsia="zh-CN"/>
              </w:rPr>
              <w:t>草皮</w:t>
            </w:r>
          </w:p>
        </w:tc>
        <w:tc>
          <w:tcPr>
            <w:tcW w:w="1025"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60</w:t>
            </w:r>
          </w:p>
        </w:tc>
        <w:tc>
          <w:tcPr>
            <w:tcW w:w="912"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　</w:t>
            </w:r>
          </w:p>
        </w:tc>
        <w:tc>
          <w:tcPr>
            <w:tcW w:w="11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rPr>
              <w:t>　</w:t>
            </w:r>
          </w:p>
        </w:tc>
        <w:tc>
          <w:tcPr>
            <w:tcW w:w="2538"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eastAsia="宋体" w:cs="宋体"/>
                <w:color w:val="000000"/>
                <w:kern w:val="0"/>
                <w:sz w:val="21"/>
                <w:szCs w:val="21"/>
                <w:lang w:val="en-US" w:eastAsia="zh-CN"/>
              </w:rPr>
              <w:t>0.18m*0.18m，间隔不超过0.04m</w:t>
            </w:r>
            <w:r>
              <w:rPr>
                <w:rFonts w:hint="eastAsia" w:ascii="宋体" w:hAnsi="宋体" w:eastAsia="宋体" w:cs="宋体"/>
                <w:color w:val="000000"/>
                <w:kern w:val="0"/>
                <w:sz w:val="21"/>
                <w:szCs w:val="21"/>
              </w:rPr>
              <w:t>　</w:t>
            </w:r>
          </w:p>
        </w:tc>
      </w:tr>
      <w:tr>
        <w:tblPrEx>
          <w:tblCellMar>
            <w:top w:w="0" w:type="dxa"/>
            <w:left w:w="108" w:type="dxa"/>
            <w:bottom w:w="0" w:type="dxa"/>
            <w:right w:w="108" w:type="dxa"/>
          </w:tblCellMar>
        </w:tblPrEx>
        <w:trPr>
          <w:trHeight w:val="600"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1"/>
                <w:szCs w:val="21"/>
                <w:lang w:val="en-US" w:eastAsia="zh-CN"/>
              </w:rPr>
              <w:t>3</w:t>
            </w:r>
          </w:p>
        </w:tc>
        <w:tc>
          <w:tcPr>
            <w:tcW w:w="1750" w:type="dxa"/>
            <w:tcBorders>
              <w:top w:val="nil"/>
              <w:left w:val="nil"/>
              <w:bottom w:val="single" w:color="auto" w:sz="4" w:space="0"/>
              <w:right w:val="single" w:color="auto" w:sz="4" w:space="0"/>
            </w:tcBorders>
            <w:noWrap w:val="0"/>
            <w:vAlign w:val="center"/>
          </w:tcPr>
          <w:p>
            <w:pPr>
              <w:widowControl/>
              <w:jc w:val="center"/>
              <w:rPr>
                <w:rFonts w:hint="eastAsia"/>
                <w:sz w:val="24"/>
                <w:szCs w:val="24"/>
                <w:lang w:eastAsia="zh-CN"/>
              </w:rPr>
            </w:pPr>
            <w:r>
              <w:rPr>
                <w:rFonts w:hint="eastAsia"/>
                <w:sz w:val="21"/>
                <w:szCs w:val="21"/>
                <w:lang w:eastAsia="zh-CN"/>
              </w:rPr>
              <w:t>人工</w:t>
            </w:r>
          </w:p>
        </w:tc>
        <w:tc>
          <w:tcPr>
            <w:tcW w:w="1025"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1</w:t>
            </w:r>
          </w:p>
        </w:tc>
        <w:tc>
          <w:tcPr>
            <w:tcW w:w="91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1"/>
                <w:szCs w:val="21"/>
                <w:lang w:eastAsia="zh-CN"/>
              </w:rPr>
              <w:t>项</w:t>
            </w:r>
          </w:p>
        </w:tc>
        <w:tc>
          <w:tcPr>
            <w:tcW w:w="11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253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1"/>
                <w:szCs w:val="21"/>
                <w:lang w:val="en-US" w:eastAsia="zh-CN"/>
              </w:rPr>
              <w:t>含种植、养护、追肥等作业人工</w:t>
            </w:r>
          </w:p>
        </w:tc>
      </w:tr>
      <w:tr>
        <w:tblPrEx>
          <w:tblCellMar>
            <w:top w:w="0" w:type="dxa"/>
            <w:left w:w="108" w:type="dxa"/>
            <w:bottom w:w="0" w:type="dxa"/>
            <w:right w:w="108" w:type="dxa"/>
          </w:tblCellMar>
        </w:tblPrEx>
        <w:trPr>
          <w:trHeight w:val="600"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4</w:t>
            </w:r>
          </w:p>
        </w:tc>
        <w:tc>
          <w:tcPr>
            <w:tcW w:w="1750" w:type="dxa"/>
            <w:tcBorders>
              <w:top w:val="nil"/>
              <w:left w:val="nil"/>
              <w:bottom w:val="single" w:color="auto" w:sz="4" w:space="0"/>
              <w:right w:val="single" w:color="auto" w:sz="4" w:space="0"/>
            </w:tcBorders>
            <w:noWrap w:val="0"/>
            <w:vAlign w:val="center"/>
          </w:tcPr>
          <w:p>
            <w:pPr>
              <w:widowControl/>
              <w:jc w:val="center"/>
              <w:rPr>
                <w:rFonts w:hint="eastAsia"/>
                <w:sz w:val="24"/>
                <w:szCs w:val="24"/>
                <w:lang w:eastAsia="zh-CN"/>
              </w:rPr>
            </w:pPr>
            <w:r>
              <w:rPr>
                <w:rFonts w:hint="eastAsia"/>
                <w:sz w:val="21"/>
                <w:szCs w:val="21"/>
                <w:lang w:eastAsia="zh-CN"/>
              </w:rPr>
              <w:t>化肥</w:t>
            </w:r>
          </w:p>
        </w:tc>
        <w:tc>
          <w:tcPr>
            <w:tcW w:w="1025"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1</w:t>
            </w:r>
          </w:p>
        </w:tc>
        <w:tc>
          <w:tcPr>
            <w:tcW w:w="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1"/>
                <w:szCs w:val="21"/>
                <w:lang w:eastAsia="zh-CN"/>
              </w:rPr>
              <w:t>项</w:t>
            </w:r>
          </w:p>
        </w:tc>
        <w:tc>
          <w:tcPr>
            <w:tcW w:w="11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253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1"/>
                <w:szCs w:val="21"/>
                <w:lang w:val="en-US" w:eastAsia="zh-CN"/>
              </w:rPr>
              <w:t>养护期间用肥</w:t>
            </w:r>
          </w:p>
        </w:tc>
      </w:tr>
      <w:tr>
        <w:tblPrEx>
          <w:tblCellMar>
            <w:top w:w="0" w:type="dxa"/>
            <w:left w:w="108" w:type="dxa"/>
            <w:bottom w:w="0" w:type="dxa"/>
            <w:right w:w="108" w:type="dxa"/>
          </w:tblCellMar>
        </w:tblPrEx>
        <w:trPr>
          <w:trHeight w:val="600" w:hRule="atLeast"/>
          <w:jc w:val="center"/>
        </w:trPr>
        <w:tc>
          <w:tcPr>
            <w:tcW w:w="79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5</w:t>
            </w:r>
          </w:p>
        </w:tc>
        <w:tc>
          <w:tcPr>
            <w:tcW w:w="1750" w:type="dxa"/>
            <w:tcBorders>
              <w:top w:val="nil"/>
              <w:left w:val="nil"/>
              <w:bottom w:val="single" w:color="auto" w:sz="4" w:space="0"/>
              <w:right w:val="single" w:color="auto" w:sz="4" w:space="0"/>
            </w:tcBorders>
            <w:noWrap w:val="0"/>
            <w:vAlign w:val="center"/>
          </w:tcPr>
          <w:p>
            <w:pPr>
              <w:widowControl/>
              <w:jc w:val="center"/>
              <w:rPr>
                <w:rFonts w:hint="eastAsia"/>
                <w:sz w:val="24"/>
                <w:szCs w:val="24"/>
                <w:lang w:eastAsia="zh-CN"/>
              </w:rPr>
            </w:pPr>
            <w:r>
              <w:rPr>
                <w:rFonts w:hint="eastAsia"/>
                <w:sz w:val="21"/>
                <w:szCs w:val="21"/>
                <w:lang w:eastAsia="zh-CN"/>
              </w:rPr>
              <w:t>税率</w:t>
            </w:r>
          </w:p>
        </w:tc>
        <w:tc>
          <w:tcPr>
            <w:tcW w:w="1025" w:type="dxa"/>
            <w:tcBorders>
              <w:top w:val="nil"/>
              <w:left w:val="nil"/>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1"/>
                <w:szCs w:val="21"/>
                <w:lang w:val="en-US" w:eastAsia="zh-CN"/>
              </w:rPr>
              <w:t>1</w:t>
            </w:r>
          </w:p>
        </w:tc>
        <w:tc>
          <w:tcPr>
            <w:tcW w:w="9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1"/>
                <w:szCs w:val="21"/>
                <w:lang w:eastAsia="zh-CN"/>
              </w:rPr>
              <w:t>项</w:t>
            </w:r>
          </w:p>
        </w:tc>
        <w:tc>
          <w:tcPr>
            <w:tcW w:w="11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253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1"/>
                <w:szCs w:val="21"/>
                <w:lang w:val="en-US" w:eastAsia="zh-CN"/>
              </w:rPr>
              <w:t>税率</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w:t>
            </w:r>
          </w:p>
        </w:tc>
      </w:tr>
      <w:tr>
        <w:tblPrEx>
          <w:tblCellMar>
            <w:top w:w="0" w:type="dxa"/>
            <w:left w:w="108" w:type="dxa"/>
            <w:bottom w:w="0" w:type="dxa"/>
            <w:right w:w="108" w:type="dxa"/>
          </w:tblCellMar>
        </w:tblPrEx>
        <w:trPr>
          <w:trHeight w:val="600" w:hRule="atLeast"/>
          <w:jc w:val="center"/>
        </w:trPr>
        <w:tc>
          <w:tcPr>
            <w:tcW w:w="4478"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rPr>
              <w:t>合计</w:t>
            </w:r>
          </w:p>
        </w:tc>
        <w:tc>
          <w:tcPr>
            <w:tcW w:w="498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1"/>
                <w:szCs w:val="21"/>
                <w:u w:val="single"/>
              </w:rPr>
              <w:t>　</w:t>
            </w:r>
            <w:r>
              <w:rPr>
                <w:rFonts w:hint="eastAsia" w:ascii="宋体" w:hAnsi="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lang w:val="en-US" w:eastAsia="zh-CN"/>
              </w:rPr>
              <w:t>　</w:t>
            </w:r>
            <w:r>
              <w:rPr>
                <w:rFonts w:hint="eastAsia" w:ascii="宋体" w:hAnsi="宋体" w:cs="宋体"/>
                <w:color w:val="000000"/>
                <w:kern w:val="0"/>
                <w:sz w:val="21"/>
                <w:szCs w:val="21"/>
                <w:lang w:val="en-US" w:eastAsia="zh-CN"/>
              </w:rPr>
              <w:t>元</w:t>
            </w:r>
          </w:p>
        </w:tc>
      </w:tr>
      <w:tr>
        <w:tblPrEx>
          <w:tblCellMar>
            <w:top w:w="0" w:type="dxa"/>
            <w:left w:w="108" w:type="dxa"/>
            <w:bottom w:w="0" w:type="dxa"/>
            <w:right w:w="108" w:type="dxa"/>
          </w:tblCellMar>
        </w:tblPrEx>
        <w:trPr>
          <w:trHeight w:val="600" w:hRule="atLeast"/>
          <w:jc w:val="center"/>
        </w:trPr>
        <w:tc>
          <w:tcPr>
            <w:tcW w:w="9466" w:type="dxa"/>
            <w:gridSpan w:val="7"/>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rPr>
              <w:t>备注</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养护时间验收合格起</w:t>
            </w:r>
            <w:r>
              <w:rPr>
                <w:rFonts w:hint="eastAsia" w:ascii="宋体" w:hAnsi="宋体" w:eastAsia="宋体" w:cs="宋体"/>
                <w:color w:val="000000"/>
                <w:kern w:val="0"/>
                <w:sz w:val="24"/>
                <w:szCs w:val="24"/>
                <w:lang w:val="en-US" w:eastAsia="zh-CN"/>
              </w:rPr>
              <w:t>3个月，期间对绿化进行养护、追肥、补种等；</w:t>
            </w:r>
          </w:p>
          <w:p>
            <w:pPr>
              <w:widowControl/>
              <w:numPr>
                <w:ilvl w:val="0"/>
                <w:numId w:val="0"/>
              </w:numPr>
              <w:ind w:left="1200" w:leftChars="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2、费用结算：验收合格后7个工作日内支付项目费用的90%，3个月后验收合格后支付余款。</w:t>
            </w:r>
          </w:p>
          <w:p>
            <w:pPr>
              <w:widowControl/>
              <w:numPr>
                <w:ilvl w:val="0"/>
                <w:numId w:val="0"/>
              </w:numPr>
              <w:ind w:left="1200" w:leftChars="0"/>
              <w:jc w:val="left"/>
              <w:rPr>
                <w:rFonts w:ascii="宋体" w:hAnsi="宋体" w:cs="宋体"/>
                <w:color w:val="000000"/>
                <w:kern w:val="0"/>
                <w:sz w:val="24"/>
                <w:szCs w:val="24"/>
              </w:rPr>
            </w:pPr>
            <w:r>
              <w:rPr>
                <w:rFonts w:hint="eastAsia" w:ascii="宋体" w:hAnsi="宋体" w:eastAsia="宋体" w:cs="宋体"/>
                <w:color w:val="000000"/>
                <w:kern w:val="0"/>
                <w:sz w:val="24"/>
                <w:szCs w:val="24"/>
                <w:lang w:val="en-US" w:eastAsia="zh-CN"/>
              </w:rPr>
              <w:t>3、报价包括苗木、人工、养护、运输、税费等交付采购人使用前所有可能发生的费用。</w:t>
            </w:r>
          </w:p>
        </w:tc>
      </w:tr>
    </w:tbl>
    <w:p>
      <w:pPr>
        <w:widowControl/>
        <w:spacing w:line="500" w:lineRule="exact"/>
        <w:ind w:firstLine="5040" w:firstLineChars="2100"/>
        <w:rPr>
          <w:rFonts w:ascii="宋体" w:hAnsi="宋体"/>
          <w:color w:val="000000" w:themeColor="text1"/>
          <w:kern w:val="0"/>
          <w:sz w:val="24"/>
          <w:szCs w:val="24"/>
        </w:rPr>
      </w:pPr>
      <w:r>
        <w:rPr>
          <w:rFonts w:hint="eastAsia" w:ascii="宋体" w:hAnsi="宋体"/>
          <w:color w:val="000000" w:themeColor="text1"/>
          <w:kern w:val="0"/>
          <w:sz w:val="24"/>
          <w:szCs w:val="24"/>
        </w:rPr>
        <w:t>报价单位：（盖章）</w:t>
      </w:r>
    </w:p>
    <w:p>
      <w:pPr>
        <w:widowControl/>
        <w:spacing w:line="500" w:lineRule="exact"/>
        <w:ind w:firstLine="240" w:firstLineChars="100"/>
        <w:rPr>
          <w:rFonts w:ascii="宋体" w:hAnsi="宋体"/>
          <w:color w:val="000000" w:themeColor="text1"/>
          <w:kern w:val="0"/>
          <w:sz w:val="24"/>
          <w:szCs w:val="24"/>
        </w:rPr>
      </w:pPr>
    </w:p>
    <w:p>
      <w:pPr>
        <w:widowControl/>
        <w:spacing w:line="500" w:lineRule="exact"/>
        <w:ind w:firstLine="2520" w:firstLineChars="1050"/>
        <w:rPr>
          <w:rFonts w:ascii="宋体" w:hAnsi="宋体"/>
          <w:color w:val="000000" w:themeColor="text1"/>
          <w:kern w:val="0"/>
          <w:sz w:val="24"/>
          <w:szCs w:val="24"/>
        </w:rPr>
      </w:pPr>
      <w:r>
        <w:rPr>
          <w:rFonts w:hint="eastAsia" w:ascii="宋体" w:hAnsi="宋体"/>
          <w:color w:val="000000" w:themeColor="text1"/>
          <w:kern w:val="0"/>
          <w:sz w:val="24"/>
          <w:szCs w:val="24"/>
        </w:rPr>
        <w:t>法定代表人或授权代表人（签字</w:t>
      </w:r>
      <w:r>
        <w:rPr>
          <w:rFonts w:ascii="宋体" w:hAnsi="宋体"/>
          <w:color w:val="000000" w:themeColor="text1"/>
          <w:kern w:val="0"/>
          <w:sz w:val="24"/>
          <w:szCs w:val="24"/>
        </w:rPr>
        <w:t>或盖章</w:t>
      </w:r>
      <w:r>
        <w:rPr>
          <w:rFonts w:hint="eastAsia" w:ascii="宋体" w:hAnsi="宋体"/>
          <w:color w:val="000000" w:themeColor="text1"/>
          <w:kern w:val="0"/>
          <w:sz w:val="24"/>
          <w:szCs w:val="24"/>
        </w:rPr>
        <w:t>）：</w:t>
      </w:r>
    </w:p>
    <w:p>
      <w:pPr>
        <w:widowControl/>
        <w:spacing w:line="500" w:lineRule="exact"/>
        <w:ind w:firstLine="240" w:firstLineChars="100"/>
        <w:rPr>
          <w:rFonts w:ascii="宋体" w:hAnsi="宋体"/>
          <w:color w:val="000000" w:themeColor="text1"/>
          <w:kern w:val="0"/>
          <w:sz w:val="24"/>
          <w:szCs w:val="24"/>
        </w:rPr>
      </w:pPr>
    </w:p>
    <w:p>
      <w:pPr>
        <w:widowControl/>
        <w:spacing w:line="500" w:lineRule="exact"/>
        <w:ind w:firstLine="3240" w:firstLineChars="1350"/>
        <w:rPr>
          <w:rFonts w:ascii="宋体" w:hAnsi="宋体"/>
          <w:color w:val="000000" w:themeColor="text1"/>
          <w:kern w:val="0"/>
          <w:sz w:val="24"/>
          <w:szCs w:val="24"/>
        </w:rPr>
      </w:pPr>
      <w:r>
        <w:rPr>
          <w:rFonts w:hint="eastAsia" w:ascii="宋体" w:hAnsi="宋体"/>
          <w:color w:val="000000" w:themeColor="text1"/>
          <w:kern w:val="0"/>
          <w:sz w:val="24"/>
          <w:szCs w:val="24"/>
        </w:rPr>
        <w:t>法定代表人或授权代表人联系电话：</w:t>
      </w:r>
    </w:p>
    <w:p>
      <w:pPr>
        <w:widowControl/>
        <w:spacing w:line="500" w:lineRule="exact"/>
        <w:ind w:firstLine="240" w:firstLineChars="100"/>
        <w:rPr>
          <w:rFonts w:ascii="宋体" w:hAnsi="宋体"/>
          <w:color w:val="000000" w:themeColor="text1"/>
          <w:kern w:val="0"/>
          <w:sz w:val="24"/>
          <w:szCs w:val="24"/>
        </w:rPr>
      </w:pPr>
    </w:p>
    <w:p>
      <w:pPr>
        <w:widowControl/>
        <w:spacing w:line="500" w:lineRule="exact"/>
        <w:ind w:firstLine="240" w:firstLineChars="100"/>
        <w:rPr>
          <w:rFonts w:eastAsia="宋体" w:cs="宋体"/>
          <w:color w:val="000000" w:themeColor="text1"/>
          <w:sz w:val="24"/>
          <w:szCs w:val="24"/>
        </w:rPr>
      </w:pPr>
      <w:r>
        <w:rPr>
          <w:rFonts w:hint="eastAsia" w:ascii="宋体" w:hAnsi="宋体"/>
          <w:color w:val="000000" w:themeColor="text1"/>
          <w:kern w:val="0"/>
          <w:sz w:val="24"/>
          <w:szCs w:val="24"/>
        </w:rPr>
        <w:t xml:space="preserve">                                          年   月   日</w:t>
      </w:r>
    </w:p>
    <w:p>
      <w:pPr>
        <w:kinsoku w:val="0"/>
        <w:overflowPunct w:val="0"/>
        <w:adjustRightInd/>
        <w:spacing w:line="400" w:lineRule="atLeast"/>
        <w:textAlignment w:val="auto"/>
        <w:rPr>
          <w:rFonts w:ascii="宋体" w:hAnsi="宋体" w:cs="宋体"/>
          <w:spacing w:val="-4"/>
          <w:sz w:val="24"/>
          <w:szCs w:val="24"/>
        </w:rPr>
      </w:pPr>
    </w:p>
    <w:p>
      <w:pPr>
        <w:pStyle w:val="2"/>
        <w:rPr>
          <w:rFonts w:hAnsi="宋体" w:cs="宋体"/>
          <w:spacing w:val="-4"/>
          <w:sz w:val="24"/>
          <w:szCs w:val="24"/>
        </w:rPr>
      </w:pPr>
    </w:p>
    <w:p>
      <w:pPr>
        <w:pStyle w:val="2"/>
        <w:rPr>
          <w:rFonts w:hAnsi="宋体" w:cs="宋体"/>
          <w:spacing w:val="-4"/>
          <w:sz w:val="24"/>
          <w:szCs w:val="24"/>
        </w:rPr>
      </w:pPr>
    </w:p>
    <w:p>
      <w:pPr>
        <w:pStyle w:val="2"/>
        <w:rPr>
          <w:rFonts w:hAnsi="宋体" w:cs="宋体"/>
          <w:spacing w:val="-4"/>
          <w:sz w:val="24"/>
          <w:szCs w:val="24"/>
        </w:rPr>
      </w:pPr>
    </w:p>
    <w:p>
      <w:pPr>
        <w:pStyle w:val="2"/>
        <w:rPr>
          <w:rFonts w:hAnsi="宋体" w:cs="宋体"/>
          <w:spacing w:val="-4"/>
          <w:sz w:val="24"/>
          <w:szCs w:val="24"/>
        </w:rPr>
      </w:pPr>
    </w:p>
    <w:p>
      <w:pPr>
        <w:pStyle w:val="2"/>
        <w:rPr>
          <w:rFonts w:hAnsi="宋体" w:cs="宋体"/>
          <w:spacing w:val="-4"/>
          <w:sz w:val="24"/>
          <w:szCs w:val="24"/>
        </w:rPr>
      </w:pPr>
    </w:p>
    <w:p>
      <w:pPr>
        <w:pStyle w:val="2"/>
        <w:rPr>
          <w:rFonts w:hAnsi="宋体" w:cs="宋体"/>
          <w:spacing w:val="-4"/>
          <w:sz w:val="24"/>
          <w:szCs w:val="24"/>
        </w:rPr>
      </w:pPr>
    </w:p>
    <w:p>
      <w:pPr>
        <w:jc w:val="center"/>
        <w:rPr>
          <w:rFonts w:cs="宋体"/>
          <w:bCs/>
          <w:sz w:val="28"/>
          <w:szCs w:val="28"/>
        </w:rPr>
      </w:pPr>
    </w:p>
    <w:p>
      <w:pPr>
        <w:jc w:val="center"/>
        <w:rPr>
          <w:rFonts w:cs="宋体"/>
          <w:bCs/>
          <w:sz w:val="24"/>
          <w:szCs w:val="24"/>
        </w:rPr>
      </w:pPr>
      <w:r>
        <w:rPr>
          <w:rFonts w:hint="eastAsia" w:cs="宋体"/>
          <w:bCs/>
          <w:sz w:val="28"/>
          <w:szCs w:val="28"/>
        </w:rPr>
        <w:t xml:space="preserve">附件3  </w:t>
      </w:r>
      <w:r>
        <w:rPr>
          <w:rFonts w:hint="eastAsia" w:cs="宋体"/>
          <w:bCs/>
          <w:sz w:val="24"/>
          <w:szCs w:val="24"/>
        </w:rPr>
        <w:t>法定代表人证明书</w:t>
      </w:r>
    </w:p>
    <w:p>
      <w:pPr>
        <w:pStyle w:val="13"/>
        <w:keepNext w:val="0"/>
        <w:keepLines w:val="0"/>
        <w:kinsoku w:val="0"/>
        <w:overflowPunct w:val="0"/>
        <w:snapToGrid w:val="0"/>
        <w:spacing w:afterLines="50" w:line="520" w:lineRule="atLeast"/>
        <w:jc w:val="both"/>
        <w:rPr>
          <w:rFonts w:eastAsia="宋体" w:cs="宋体"/>
          <w:b w:val="0"/>
          <w:bCs/>
          <w:sz w:val="24"/>
          <w:szCs w:val="24"/>
          <w:u w:val="single"/>
        </w:rPr>
      </w:pPr>
      <w:r>
        <w:rPr>
          <w:rFonts w:hint="eastAsia" w:eastAsia="宋体" w:cs="宋体"/>
          <w:b w:val="0"/>
          <w:bCs/>
          <w:sz w:val="24"/>
          <w:szCs w:val="24"/>
        </w:rPr>
        <w:t>企业名称：</w:t>
      </w:r>
    </w:p>
    <w:p>
      <w:pPr>
        <w:pStyle w:val="13"/>
        <w:keepNext w:val="0"/>
        <w:keepLines w:val="0"/>
        <w:kinsoku w:val="0"/>
        <w:overflowPunct w:val="0"/>
        <w:snapToGrid w:val="0"/>
        <w:spacing w:afterLines="50" w:line="520" w:lineRule="atLeast"/>
        <w:jc w:val="both"/>
        <w:rPr>
          <w:rFonts w:eastAsia="宋体" w:cs="宋体"/>
          <w:b w:val="0"/>
          <w:bCs/>
          <w:sz w:val="24"/>
          <w:szCs w:val="24"/>
          <w:u w:val="single"/>
        </w:rPr>
      </w:pPr>
      <w:r>
        <w:rPr>
          <w:rFonts w:hint="eastAsia" w:eastAsia="宋体" w:cs="宋体"/>
          <w:b w:val="0"/>
          <w:bCs/>
          <w:sz w:val="24"/>
          <w:szCs w:val="24"/>
        </w:rPr>
        <w:t>企业性质：</w:t>
      </w:r>
    </w:p>
    <w:p>
      <w:pPr>
        <w:pStyle w:val="13"/>
        <w:keepNext w:val="0"/>
        <w:keepLines w:val="0"/>
        <w:kinsoku w:val="0"/>
        <w:overflowPunct w:val="0"/>
        <w:snapToGrid w:val="0"/>
        <w:spacing w:afterLines="50" w:line="520" w:lineRule="atLeast"/>
        <w:jc w:val="both"/>
        <w:rPr>
          <w:rFonts w:eastAsia="宋体" w:cs="宋体"/>
          <w:b w:val="0"/>
          <w:bCs/>
          <w:sz w:val="24"/>
          <w:szCs w:val="24"/>
          <w:u w:val="single"/>
        </w:rPr>
      </w:pPr>
      <w:r>
        <w:rPr>
          <w:rFonts w:hint="eastAsia" w:eastAsia="宋体" w:cs="宋体"/>
          <w:b w:val="0"/>
          <w:bCs/>
          <w:sz w:val="24"/>
          <w:szCs w:val="24"/>
        </w:rPr>
        <w:t>地   址：</w:t>
      </w:r>
    </w:p>
    <w:p>
      <w:pPr>
        <w:pStyle w:val="13"/>
        <w:keepNext w:val="0"/>
        <w:keepLines w:val="0"/>
        <w:kinsoku w:val="0"/>
        <w:overflowPunct w:val="0"/>
        <w:snapToGrid w:val="0"/>
        <w:spacing w:afterLines="50" w:line="520" w:lineRule="atLeast"/>
        <w:jc w:val="both"/>
        <w:rPr>
          <w:rFonts w:eastAsia="宋体" w:cs="宋体"/>
          <w:b w:val="0"/>
          <w:bCs/>
          <w:sz w:val="24"/>
          <w:szCs w:val="24"/>
          <w:u w:val="single"/>
        </w:rPr>
      </w:pPr>
      <w:r>
        <w:rPr>
          <w:rFonts w:hint="eastAsia" w:eastAsia="宋体" w:cs="宋体"/>
          <w:b w:val="0"/>
          <w:bCs/>
          <w:sz w:val="24"/>
          <w:szCs w:val="24"/>
        </w:rPr>
        <w:t>成立时间：</w:t>
      </w:r>
    </w:p>
    <w:p>
      <w:pPr>
        <w:pStyle w:val="13"/>
        <w:keepNext w:val="0"/>
        <w:keepLines w:val="0"/>
        <w:kinsoku w:val="0"/>
        <w:overflowPunct w:val="0"/>
        <w:snapToGrid w:val="0"/>
        <w:spacing w:afterLines="50" w:line="520" w:lineRule="atLeast"/>
        <w:jc w:val="both"/>
        <w:rPr>
          <w:rFonts w:eastAsia="宋体" w:cs="宋体"/>
          <w:b w:val="0"/>
          <w:bCs/>
          <w:sz w:val="24"/>
          <w:szCs w:val="24"/>
          <w:u w:val="single"/>
        </w:rPr>
      </w:pPr>
      <w:r>
        <w:rPr>
          <w:rFonts w:hint="eastAsia" w:eastAsia="宋体" w:cs="宋体"/>
          <w:b w:val="0"/>
          <w:bCs/>
          <w:sz w:val="24"/>
          <w:szCs w:val="24"/>
        </w:rPr>
        <w:t>经营期限：</w:t>
      </w:r>
    </w:p>
    <w:p>
      <w:pPr>
        <w:pStyle w:val="13"/>
        <w:keepNext w:val="0"/>
        <w:keepLines w:val="0"/>
        <w:kinsoku w:val="0"/>
        <w:overflowPunct w:val="0"/>
        <w:snapToGrid w:val="0"/>
        <w:spacing w:afterLines="50" w:line="520" w:lineRule="atLeast"/>
        <w:jc w:val="both"/>
        <w:rPr>
          <w:rFonts w:eastAsia="宋体" w:cs="宋体"/>
          <w:b w:val="0"/>
          <w:bCs/>
          <w:sz w:val="24"/>
          <w:szCs w:val="24"/>
          <w:u w:val="single"/>
        </w:rPr>
      </w:pPr>
      <w:r>
        <w:rPr>
          <w:rFonts w:hint="eastAsia" w:eastAsia="宋体" w:cs="宋体"/>
          <w:b w:val="0"/>
          <w:bCs/>
          <w:sz w:val="24"/>
          <w:szCs w:val="24"/>
        </w:rPr>
        <w:t>姓名： 性别：</w:t>
      </w:r>
    </w:p>
    <w:p>
      <w:pPr>
        <w:pStyle w:val="13"/>
        <w:keepNext w:val="0"/>
        <w:keepLines w:val="0"/>
        <w:kinsoku w:val="0"/>
        <w:overflowPunct w:val="0"/>
        <w:snapToGrid w:val="0"/>
        <w:spacing w:afterLines="50" w:line="520" w:lineRule="atLeast"/>
        <w:jc w:val="both"/>
        <w:rPr>
          <w:rFonts w:eastAsia="宋体" w:cs="宋体"/>
          <w:b w:val="0"/>
          <w:bCs/>
          <w:sz w:val="24"/>
          <w:szCs w:val="24"/>
        </w:rPr>
      </w:pPr>
      <w:r>
        <w:rPr>
          <w:rFonts w:hint="eastAsia" w:eastAsia="宋体" w:cs="宋体"/>
          <w:b w:val="0"/>
          <w:bCs/>
          <w:sz w:val="24"/>
          <w:szCs w:val="24"/>
        </w:rPr>
        <w:t>年龄： 职务：</w:t>
      </w:r>
    </w:p>
    <w:p>
      <w:pPr>
        <w:pStyle w:val="13"/>
        <w:keepNext w:val="0"/>
        <w:keepLines w:val="0"/>
        <w:kinsoku w:val="0"/>
        <w:overflowPunct w:val="0"/>
        <w:snapToGrid w:val="0"/>
        <w:spacing w:afterLines="50" w:line="520" w:lineRule="atLeast"/>
        <w:jc w:val="both"/>
        <w:rPr>
          <w:rFonts w:eastAsia="宋体" w:cs="宋体"/>
          <w:b w:val="0"/>
          <w:bCs/>
          <w:sz w:val="24"/>
          <w:szCs w:val="24"/>
        </w:rPr>
      </w:pPr>
      <w:r>
        <w:rPr>
          <w:rFonts w:hint="eastAsia" w:eastAsia="宋体" w:cs="宋体"/>
          <w:b w:val="0"/>
          <w:bCs/>
          <w:sz w:val="24"/>
          <w:szCs w:val="24"/>
        </w:rPr>
        <w:t>系（报价单位全称）的法定代表人。</w:t>
      </w:r>
    </w:p>
    <w:p>
      <w:pPr>
        <w:pStyle w:val="13"/>
        <w:keepNext w:val="0"/>
        <w:keepLines w:val="0"/>
        <w:kinsoku w:val="0"/>
        <w:overflowPunct w:val="0"/>
        <w:snapToGrid w:val="0"/>
        <w:spacing w:afterLines="50" w:line="520" w:lineRule="atLeast"/>
        <w:ind w:firstLine="520" w:firstLineChars="200"/>
        <w:jc w:val="both"/>
        <w:rPr>
          <w:rFonts w:eastAsia="宋体" w:cs="宋体"/>
          <w:b w:val="0"/>
          <w:bCs/>
          <w:sz w:val="24"/>
          <w:szCs w:val="24"/>
        </w:rPr>
      </w:pPr>
      <w:r>
        <w:rPr>
          <w:rFonts w:hint="eastAsia" w:eastAsia="宋体" w:cs="宋体"/>
          <w:b w:val="0"/>
          <w:bCs/>
          <w:sz w:val="24"/>
          <w:szCs w:val="24"/>
        </w:rPr>
        <w:t>特此证明！</w:t>
      </w:r>
    </w:p>
    <w:p>
      <w:pPr>
        <w:pStyle w:val="13"/>
        <w:keepNext w:val="0"/>
        <w:keepLines w:val="0"/>
        <w:kinsoku w:val="0"/>
        <w:overflowPunct w:val="0"/>
        <w:snapToGrid w:val="0"/>
        <w:spacing w:afterLines="50" w:line="520" w:lineRule="atLeast"/>
        <w:jc w:val="both"/>
        <w:rPr>
          <w:rFonts w:eastAsia="宋体" w:cs="宋体"/>
          <w:b w:val="0"/>
          <w:bCs/>
          <w:sz w:val="24"/>
          <w:szCs w:val="24"/>
        </w:rPr>
      </w:pPr>
      <w:r>
        <w:rPr>
          <w:rFonts w:hint="eastAsia" w:eastAsia="宋体" w:cs="宋体"/>
          <w:b w:val="0"/>
          <w:bCs/>
          <w:sz w:val="24"/>
          <w:szCs w:val="24"/>
        </w:rPr>
        <w:t>附：法定代表人身份证正反面复印件</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noWrap/>
          </w:tcPr>
          <w:p>
            <w:pPr>
              <w:spacing w:line="440" w:lineRule="exact"/>
              <w:rPr>
                <w:rFonts w:ascii="宋体" w:hAnsi="宋体"/>
                <w:sz w:val="24"/>
                <w:szCs w:val="24"/>
              </w:rPr>
            </w:pPr>
            <w:r>
              <w:rPr>
                <w:rFonts w:hint="eastAsia" w:ascii="宋体" w:hAnsi="宋体"/>
                <w:sz w:val="24"/>
                <w:szCs w:val="24"/>
              </w:rPr>
              <w:t>身份证复印件</w:t>
            </w:r>
          </w:p>
        </w:tc>
        <w:tc>
          <w:tcPr>
            <w:tcW w:w="2500" w:type="pct"/>
            <w:noWrap/>
          </w:tcPr>
          <w:p>
            <w:pPr>
              <w:spacing w:line="440" w:lineRule="exact"/>
              <w:rPr>
                <w:rFonts w:ascii="宋体" w:hAnsi="宋体"/>
                <w:sz w:val="24"/>
                <w:szCs w:val="24"/>
              </w:rPr>
            </w:pPr>
          </w:p>
        </w:tc>
      </w:tr>
    </w:tbl>
    <w:p>
      <w:pPr>
        <w:pStyle w:val="13"/>
        <w:keepNext w:val="0"/>
        <w:keepLines w:val="0"/>
        <w:autoSpaceDE w:val="0"/>
        <w:autoSpaceDN w:val="0"/>
        <w:snapToGrid w:val="0"/>
        <w:spacing w:line="240" w:lineRule="auto"/>
        <w:rPr>
          <w:rFonts w:eastAsia="宋体" w:cs="宋体"/>
          <w:b w:val="0"/>
          <w:bCs/>
          <w:sz w:val="28"/>
          <w:szCs w:val="28"/>
        </w:rPr>
      </w:pPr>
    </w:p>
    <w:p>
      <w:pPr>
        <w:pStyle w:val="13"/>
        <w:keepNext w:val="0"/>
        <w:keepLines w:val="0"/>
        <w:autoSpaceDE w:val="0"/>
        <w:autoSpaceDN w:val="0"/>
        <w:snapToGrid w:val="0"/>
        <w:spacing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sz w:val="24"/>
          <w:szCs w:val="24"/>
        </w:rPr>
      </w:pPr>
      <w:r>
        <w:rPr>
          <w:rFonts w:hint="eastAsia" w:ascii="宋体" w:hAnsi="宋体"/>
          <w:bCs/>
          <w:sz w:val="24"/>
          <w:szCs w:val="24"/>
        </w:rPr>
        <w:t>报价单位（盖公章）：</w:t>
      </w:r>
    </w:p>
    <w:p>
      <w:pPr>
        <w:pStyle w:val="13"/>
        <w:keepNext w:val="0"/>
        <w:keepLines w:val="0"/>
        <w:kinsoku w:val="0"/>
        <w:overflowPunct w:val="0"/>
        <w:snapToGrid w:val="0"/>
        <w:spacing w:line="240" w:lineRule="auto"/>
        <w:jc w:val="both"/>
        <w:rPr>
          <w:rFonts w:eastAsia="宋体" w:cs="宋体"/>
          <w:b w:val="0"/>
          <w:bCs/>
          <w:sz w:val="24"/>
          <w:szCs w:val="24"/>
        </w:rPr>
      </w:pPr>
    </w:p>
    <w:p>
      <w:pPr>
        <w:kinsoku w:val="0"/>
        <w:overflowPunct w:val="0"/>
        <w:snapToGrid w:val="0"/>
        <w:spacing w:line="520" w:lineRule="exact"/>
        <w:ind w:firstLine="5520" w:firstLineChars="2300"/>
        <w:jc w:val="left"/>
        <w:rPr>
          <w:rFonts w:ascii="宋体" w:hAnsi="宋体"/>
          <w:bCs/>
          <w:sz w:val="24"/>
          <w:szCs w:val="24"/>
        </w:rPr>
      </w:pPr>
      <w:r>
        <w:rPr>
          <w:rFonts w:hint="eastAsia" w:ascii="宋体" w:hAnsi="宋体"/>
          <w:bCs/>
          <w:sz w:val="24"/>
          <w:szCs w:val="24"/>
        </w:rPr>
        <w:t>日期：</w:t>
      </w:r>
    </w:p>
    <w:p>
      <w:pPr>
        <w:pStyle w:val="13"/>
        <w:keepNext w:val="0"/>
        <w:keepLines w:val="0"/>
        <w:kinsoku w:val="0"/>
        <w:overflowPunct w:val="0"/>
        <w:snapToGrid w:val="0"/>
        <w:spacing w:line="240" w:lineRule="auto"/>
        <w:jc w:val="both"/>
        <w:rPr>
          <w:rFonts w:eastAsia="宋体" w:cs="宋体"/>
          <w:b w:val="0"/>
          <w:bCs/>
          <w:sz w:val="24"/>
          <w:szCs w:val="24"/>
        </w:rPr>
      </w:pPr>
      <w:r>
        <w:rPr>
          <w:rFonts w:hint="eastAsia" w:eastAsia="宋体" w:cs="宋体"/>
          <w:b w:val="0"/>
          <w:bCs/>
          <w:sz w:val="24"/>
          <w:szCs w:val="24"/>
        </w:rPr>
        <w:t>备注：法定代表人身份证正反面复印件可单独一页，但需加盖企业公章。</w:t>
      </w:r>
    </w:p>
    <w:p>
      <w:pPr>
        <w:pStyle w:val="13"/>
        <w:keepNext w:val="0"/>
        <w:keepLines w:val="0"/>
        <w:kinsoku w:val="0"/>
        <w:overflowPunct w:val="0"/>
        <w:snapToGrid w:val="0"/>
        <w:spacing w:line="240" w:lineRule="auto"/>
        <w:rPr>
          <w:rFonts w:eastAsia="宋体" w:cs="宋体"/>
          <w:b w:val="0"/>
          <w:bCs/>
          <w:sz w:val="28"/>
          <w:szCs w:val="28"/>
        </w:rPr>
      </w:pPr>
    </w:p>
    <w:p>
      <w:pPr>
        <w:pStyle w:val="13"/>
        <w:keepNext w:val="0"/>
        <w:keepLines w:val="0"/>
        <w:kinsoku w:val="0"/>
        <w:overflowPunct w:val="0"/>
        <w:snapToGrid w:val="0"/>
        <w:spacing w:line="240" w:lineRule="auto"/>
        <w:rPr>
          <w:rFonts w:eastAsia="宋体" w:cs="宋体"/>
          <w:sz w:val="28"/>
          <w:szCs w:val="28"/>
        </w:rPr>
      </w:pPr>
      <w:r>
        <w:rPr>
          <w:rFonts w:hint="eastAsia" w:eastAsia="宋体" w:cs="宋体"/>
          <w:b w:val="0"/>
          <w:bCs/>
          <w:sz w:val="28"/>
          <w:szCs w:val="28"/>
        </w:rPr>
        <w:t>附件4 法人授权委托书</w:t>
      </w:r>
    </w:p>
    <w:p>
      <w:pPr>
        <w:kinsoku w:val="0"/>
        <w:overflowPunct w:val="0"/>
        <w:snapToGrid w:val="0"/>
        <w:spacing w:line="520" w:lineRule="exact"/>
        <w:ind w:firstLine="630"/>
        <w:jc w:val="left"/>
        <w:rPr>
          <w:rFonts w:ascii="宋体" w:hAnsi="宋体" w:cs="宋体"/>
          <w:sz w:val="24"/>
          <w:szCs w:val="32"/>
        </w:rPr>
      </w:pPr>
      <w:r>
        <w:rPr>
          <w:rFonts w:hint="eastAsia" w:ascii="宋体" w:hAnsi="宋体" w:cs="宋体"/>
          <w:sz w:val="24"/>
          <w:szCs w:val="32"/>
        </w:rPr>
        <w:t>授权声明：</w:t>
      </w:r>
      <w:r>
        <w:rPr>
          <w:rFonts w:hint="eastAsia"/>
          <w:sz w:val="24"/>
          <w:szCs w:val="24"/>
          <w:u w:val="single"/>
        </w:rPr>
        <w:t xml:space="preserve">（报价单位名称） </w:t>
      </w:r>
      <w:r>
        <w:rPr>
          <w:rFonts w:hint="eastAsia"/>
          <w:sz w:val="24"/>
          <w:szCs w:val="24"/>
        </w:rPr>
        <w:t>授权</w:t>
      </w:r>
      <w:r>
        <w:rPr>
          <w:rFonts w:hint="eastAsia"/>
          <w:sz w:val="24"/>
          <w:szCs w:val="24"/>
          <w:u w:val="single"/>
        </w:rPr>
        <w:t xml:space="preserve"> （授权代理人） </w:t>
      </w:r>
      <w:r>
        <w:rPr>
          <w:rFonts w:hint="eastAsia"/>
          <w:sz w:val="24"/>
          <w:szCs w:val="24"/>
        </w:rPr>
        <w:t>为我公司的代理人，以本公司的名义负责</w:t>
      </w:r>
      <w:r>
        <w:rPr>
          <w:rFonts w:hint="eastAsia"/>
          <w:bCs/>
          <w:sz w:val="24"/>
          <w:szCs w:val="32"/>
        </w:rPr>
        <w:t>参与</w:t>
      </w:r>
      <w:r>
        <w:rPr>
          <w:rFonts w:hint="eastAsia" w:ascii="宋体" w:hAnsi="宋体"/>
          <w:sz w:val="24"/>
          <w:szCs w:val="24"/>
          <w:u w:val="single"/>
          <w:lang w:eastAsia="zh-CN"/>
        </w:rPr>
        <w:t>厂区道路两侧绿化修复</w:t>
      </w:r>
      <w:r>
        <w:rPr>
          <w:rFonts w:hint="eastAsia" w:ascii="宋体" w:hAnsi="宋体"/>
          <w:sz w:val="24"/>
          <w:szCs w:val="24"/>
          <w:u w:val="single"/>
        </w:rPr>
        <w:t>项目</w:t>
      </w:r>
      <w:r>
        <w:rPr>
          <w:rFonts w:hint="eastAsia"/>
          <w:bCs/>
          <w:sz w:val="24"/>
          <w:szCs w:val="32"/>
        </w:rPr>
        <w:t>的报价，该代理人在报价及后续的合同执行过程中，所签署的一切文件及所处理的与我公司有关的一切事务，我公司均予以承认。</w:t>
      </w:r>
      <w:r>
        <w:rPr>
          <w:rFonts w:hint="eastAsia" w:ascii="宋体" w:hAnsi="宋体"/>
          <w:bCs/>
          <w:sz w:val="24"/>
        </w:rPr>
        <w:t>本授权书于  年  月  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sz w:val="24"/>
          <w:szCs w:val="32"/>
        </w:rPr>
      </w:pPr>
      <w:r>
        <w:rPr>
          <w:rFonts w:hint="eastAsia" w:ascii="宋体" w:hAnsi="宋体" w:cs="宋体"/>
          <w:sz w:val="24"/>
          <w:szCs w:val="32"/>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sz w:val="24"/>
          <w:szCs w:val="32"/>
        </w:rPr>
      </w:pPr>
    </w:p>
    <w:p>
      <w:pPr>
        <w:pStyle w:val="13"/>
        <w:keepNext w:val="0"/>
        <w:keepLines w:val="0"/>
        <w:kinsoku w:val="0"/>
        <w:overflowPunct w:val="0"/>
        <w:snapToGrid w:val="0"/>
        <w:spacing w:afterLines="50" w:line="520" w:lineRule="atLeast"/>
        <w:jc w:val="both"/>
        <w:rPr>
          <w:rFonts w:eastAsia="宋体" w:cs="宋体"/>
          <w:b w:val="0"/>
          <w:bCs/>
          <w:sz w:val="24"/>
          <w:szCs w:val="24"/>
        </w:rPr>
      </w:pPr>
      <w:r>
        <w:rPr>
          <w:rFonts w:hint="eastAsia" w:eastAsia="宋体" w:cs="宋体"/>
          <w:b w:val="0"/>
          <w:bCs/>
          <w:sz w:val="24"/>
          <w:szCs w:val="24"/>
        </w:rPr>
        <w:t>附：授权代理人身份证正反面复印件</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noWrap/>
          </w:tcPr>
          <w:p>
            <w:pPr>
              <w:spacing w:line="440" w:lineRule="exact"/>
              <w:rPr>
                <w:rFonts w:ascii="宋体" w:hAnsi="宋体"/>
                <w:sz w:val="24"/>
                <w:szCs w:val="24"/>
              </w:rPr>
            </w:pPr>
            <w:r>
              <w:rPr>
                <w:rFonts w:hint="eastAsia" w:ascii="宋体" w:hAnsi="宋体"/>
                <w:sz w:val="24"/>
                <w:szCs w:val="24"/>
              </w:rPr>
              <w:t>身份证复印件</w:t>
            </w:r>
          </w:p>
        </w:tc>
        <w:tc>
          <w:tcPr>
            <w:tcW w:w="2500" w:type="pct"/>
            <w:noWrap/>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snapToGrid w:val="0"/>
        <w:spacing w:line="520" w:lineRule="exact"/>
        <w:ind w:firstLine="3600" w:firstLineChars="1500"/>
        <w:jc w:val="left"/>
        <w:rPr>
          <w:rFonts w:ascii="宋体" w:hAnsi="宋体"/>
          <w:bCs/>
          <w:sz w:val="24"/>
        </w:rPr>
      </w:pPr>
      <w:r>
        <w:rPr>
          <w:rFonts w:hint="eastAsia" w:ascii="宋体" w:hAnsi="宋体"/>
          <w:bCs/>
          <w:sz w:val="24"/>
        </w:rPr>
        <w:t>报价单位（公章）：</w:t>
      </w:r>
    </w:p>
    <w:p>
      <w:pPr>
        <w:kinsoku w:val="0"/>
        <w:overflowPunct w:val="0"/>
        <w:snapToGrid w:val="0"/>
        <w:spacing w:line="520" w:lineRule="exact"/>
        <w:ind w:firstLine="3600" w:firstLineChars="1500"/>
        <w:jc w:val="left"/>
        <w:rPr>
          <w:rFonts w:ascii="宋体" w:hAnsi="宋体"/>
          <w:bCs/>
          <w:sz w:val="24"/>
          <w:u w:val="single"/>
        </w:rPr>
      </w:pPr>
      <w:r>
        <w:rPr>
          <w:rFonts w:hint="eastAsia" w:ascii="宋体" w:hAnsi="宋体"/>
          <w:bCs/>
          <w:sz w:val="24"/>
        </w:rPr>
        <w:t>授权代理人签字：</w:t>
      </w: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pStyle w:val="13"/>
        <w:keepNext w:val="0"/>
        <w:keepLines w:val="0"/>
        <w:kinsoku w:val="0"/>
        <w:overflowPunct w:val="0"/>
        <w:snapToGrid w:val="0"/>
        <w:spacing w:line="240" w:lineRule="auto"/>
        <w:jc w:val="both"/>
        <w:rPr>
          <w:rFonts w:eastAsia="宋体" w:cs="宋体"/>
          <w:b w:val="0"/>
          <w:bCs/>
          <w:sz w:val="24"/>
          <w:szCs w:val="24"/>
        </w:rPr>
      </w:pPr>
      <w:r>
        <w:rPr>
          <w:rFonts w:hint="eastAsia" w:eastAsia="宋体" w:cs="宋体"/>
          <w:b w:val="0"/>
          <w:bCs/>
          <w:sz w:val="24"/>
          <w:szCs w:val="24"/>
        </w:rPr>
        <w:t>备注：1、报价人为企业法定代表人，则本附件不需要提供。</w:t>
      </w:r>
    </w:p>
    <w:p>
      <w:pPr>
        <w:pStyle w:val="13"/>
        <w:keepNext w:val="0"/>
        <w:keepLines w:val="0"/>
        <w:numPr>
          <w:ilvl w:val="0"/>
          <w:numId w:val="38"/>
        </w:numPr>
        <w:kinsoku w:val="0"/>
        <w:overflowPunct w:val="0"/>
        <w:snapToGrid w:val="0"/>
        <w:spacing w:line="240" w:lineRule="auto"/>
        <w:jc w:val="both"/>
        <w:rPr>
          <w:rFonts w:eastAsia="宋体" w:cs="宋体"/>
          <w:b w:val="0"/>
          <w:bCs/>
          <w:sz w:val="24"/>
          <w:szCs w:val="24"/>
        </w:rPr>
      </w:pPr>
      <w:r>
        <w:rPr>
          <w:rFonts w:hint="eastAsia" w:eastAsia="宋体" w:cs="宋体"/>
          <w:b w:val="0"/>
          <w:bCs/>
          <w:sz w:val="24"/>
          <w:szCs w:val="24"/>
        </w:rPr>
        <w:t>授权代理人身份证正反面复印件可单独一页，但需加盖企业公章。</w:t>
      </w: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kinsoku w:val="0"/>
        <w:overflowPunct w:val="0"/>
        <w:adjustRightInd/>
        <w:spacing w:line="400" w:lineRule="atLeast"/>
        <w:textAlignment w:val="auto"/>
        <w:rPr>
          <w:rFonts w:ascii="宋体" w:hAnsi="宋体" w:cs="宋体"/>
          <w:spacing w:val="-4"/>
          <w:sz w:val="24"/>
          <w:szCs w:val="24"/>
        </w:rPr>
      </w:pPr>
    </w:p>
    <w:p>
      <w:pPr>
        <w:pStyle w:val="13"/>
        <w:keepNext w:val="0"/>
        <w:keepLines w:val="0"/>
        <w:spacing w:line="440" w:lineRule="exact"/>
        <w:rPr>
          <w:rFonts w:eastAsia="宋体" w:cs="宋体"/>
          <w:b w:val="0"/>
          <w:bCs/>
          <w:sz w:val="28"/>
          <w:szCs w:val="28"/>
        </w:rPr>
      </w:pPr>
      <w:r>
        <w:rPr>
          <w:rFonts w:hint="eastAsia" w:eastAsia="宋体" w:cs="宋体"/>
          <w:b w:val="0"/>
          <w:bCs/>
          <w:sz w:val="28"/>
          <w:szCs w:val="28"/>
        </w:rPr>
        <w:t>附件5 关于资格的声明函</w:t>
      </w:r>
    </w:p>
    <w:p>
      <w:pPr>
        <w:kinsoku w:val="0"/>
        <w:overflowPunct w:val="0"/>
        <w:adjustRightInd/>
        <w:spacing w:line="400" w:lineRule="atLeast"/>
        <w:jc w:val="left"/>
        <w:rPr>
          <w:rFonts w:ascii="宋体" w:hAnsi="宋体" w:cs="宋体"/>
          <w:spacing w:val="-4"/>
          <w:sz w:val="24"/>
          <w:szCs w:val="24"/>
        </w:rPr>
      </w:pPr>
      <w:r>
        <w:rPr>
          <w:rFonts w:hint="eastAsia" w:ascii="宋体" w:hAnsi="宋体" w:cs="宋体"/>
          <w:spacing w:val="-4"/>
          <w:sz w:val="24"/>
          <w:szCs w:val="24"/>
        </w:rPr>
        <w:t>致：厦门同集热电有限公司</w:t>
      </w:r>
    </w:p>
    <w:p>
      <w:pPr>
        <w:kinsoku w:val="0"/>
        <w:overflowPunct w:val="0"/>
        <w:adjustRightInd/>
        <w:spacing w:line="400" w:lineRule="atLeast"/>
        <w:ind w:firstLine="480" w:firstLineChars="200"/>
        <w:rPr>
          <w:sz w:val="24"/>
          <w:szCs w:val="24"/>
        </w:rPr>
      </w:pPr>
      <w:r>
        <w:rPr>
          <w:rFonts w:hint="eastAsia"/>
          <w:sz w:val="24"/>
          <w:szCs w:val="24"/>
        </w:rPr>
        <w:t>关于贵司</w:t>
      </w:r>
      <w:r>
        <w:rPr>
          <w:rFonts w:hint="eastAsia" w:ascii="宋体" w:hAnsi="宋体"/>
          <w:sz w:val="24"/>
          <w:szCs w:val="24"/>
          <w:u w:val="single"/>
          <w:lang w:eastAsia="zh-CN"/>
        </w:rPr>
        <w:t>厂区道路两侧绿化修复</w:t>
      </w:r>
      <w:r>
        <w:rPr>
          <w:rFonts w:hint="eastAsia" w:ascii="宋体" w:hAnsi="宋体"/>
          <w:sz w:val="24"/>
          <w:szCs w:val="24"/>
          <w:u w:val="single"/>
        </w:rPr>
        <w:t>项目</w:t>
      </w:r>
      <w:r>
        <w:rPr>
          <w:rFonts w:hint="eastAsia"/>
          <w:sz w:val="24"/>
          <w:szCs w:val="24"/>
        </w:rPr>
        <w:t>的报价邀请，本签字人愿意参加报价，提供谈判文件中规定的</w:t>
      </w:r>
      <w:r>
        <w:rPr>
          <w:rFonts w:hint="eastAsia" w:ascii="宋体" w:hAnsi="宋体"/>
          <w:sz w:val="24"/>
          <w:szCs w:val="24"/>
          <w:u w:val="single"/>
          <w:lang w:eastAsia="zh-CN"/>
        </w:rPr>
        <w:t>厂区道路两侧绿化修复</w:t>
      </w:r>
      <w:r>
        <w:rPr>
          <w:rFonts w:hint="eastAsia" w:ascii="宋体" w:hAnsi="宋体"/>
          <w:sz w:val="24"/>
          <w:szCs w:val="24"/>
          <w:u w:val="single"/>
        </w:rPr>
        <w:t>项目</w:t>
      </w:r>
      <w:r>
        <w:rPr>
          <w:rFonts w:hint="eastAsia" w:ascii="宋体" w:hAnsi="宋体" w:cs="宋体"/>
          <w:sz w:val="24"/>
          <w:szCs w:val="24"/>
        </w:rPr>
        <w:t>服务</w:t>
      </w:r>
      <w:r>
        <w:rPr>
          <w:rFonts w:hint="eastAsia"/>
          <w:sz w:val="24"/>
          <w:szCs w:val="24"/>
        </w:rPr>
        <w:t>，并证明提交的下列文件和说明是准确的和真实的。</w:t>
      </w:r>
    </w:p>
    <w:p>
      <w:pPr>
        <w:pStyle w:val="8"/>
        <w:widowControl/>
        <w:numPr>
          <w:ilvl w:val="0"/>
          <w:numId w:val="0"/>
        </w:numPr>
        <w:shd w:val="clear" w:color="auto" w:fill="FFFFFF"/>
        <w:autoSpaceDE/>
        <w:autoSpaceDN/>
        <w:snapToGrid w:val="0"/>
        <w:spacing w:before="0" w:beforeAutospacing="0" w:after="0" w:afterAutospacing="0" w:line="400" w:lineRule="atLeast"/>
        <w:ind w:firstLine="480" w:firstLineChars="200"/>
        <w:textAlignment w:val="auto"/>
        <w:rPr>
          <w:rFonts w:ascii="宋体" w:hAnsi="宋体"/>
          <w:szCs w:val="24"/>
        </w:rPr>
      </w:pPr>
      <w:r>
        <w:rPr>
          <w:rFonts w:hint="eastAsia" w:ascii="宋体" w:hAnsi="宋体" w:cs="宋体"/>
          <w:szCs w:val="24"/>
          <w:shd w:val="clear" w:color="auto" w:fill="FFFFFF"/>
          <w:lang w:val="en-US" w:eastAsia="zh-CN"/>
        </w:rPr>
        <w:t>1、</w:t>
      </w:r>
      <w:r>
        <w:rPr>
          <w:rFonts w:hint="eastAsia" w:ascii="宋体" w:hAnsi="宋体" w:cs="宋体"/>
          <w:szCs w:val="24"/>
          <w:shd w:val="clear" w:color="auto" w:fill="FFFFFF"/>
        </w:rPr>
        <w:t>响应采购、参加报价竞争的中华人民共和国境内的企业法人，且具有独立订立合同的权力。</w:t>
      </w:r>
    </w:p>
    <w:p>
      <w:pPr>
        <w:pStyle w:val="8"/>
        <w:widowControl/>
        <w:numPr>
          <w:ilvl w:val="0"/>
          <w:numId w:val="0"/>
        </w:numPr>
        <w:shd w:val="clear" w:color="auto" w:fill="FFFFFF"/>
        <w:autoSpaceDE/>
        <w:autoSpaceDN/>
        <w:snapToGrid w:val="0"/>
        <w:spacing w:before="0" w:beforeAutospacing="0" w:after="0" w:afterAutospacing="0" w:line="400" w:lineRule="atLeast"/>
        <w:ind w:firstLine="480" w:firstLineChars="200"/>
        <w:textAlignment w:val="auto"/>
        <w:rPr>
          <w:rFonts w:ascii="宋体" w:hAnsi="宋体"/>
          <w:szCs w:val="24"/>
        </w:rPr>
      </w:pPr>
      <w:r>
        <w:rPr>
          <w:rFonts w:hint="eastAsia" w:ascii="宋体" w:hAnsi="宋体"/>
          <w:szCs w:val="24"/>
          <w:lang w:val="en-US" w:eastAsia="zh-CN"/>
        </w:rPr>
        <w:t>2、</w:t>
      </w:r>
      <w:r>
        <w:rPr>
          <w:rFonts w:hint="eastAsia" w:ascii="宋体" w:hAnsi="宋体"/>
          <w:szCs w:val="24"/>
          <w:lang w:eastAsia="zh-CN"/>
        </w:rPr>
        <w:t>经营范围具备承接该项目的业务</w:t>
      </w:r>
      <w:r>
        <w:rPr>
          <w:rFonts w:hint="eastAsia" w:ascii="宋体" w:hAnsi="宋体"/>
          <w:szCs w:val="24"/>
        </w:rPr>
        <w:t>。</w:t>
      </w:r>
    </w:p>
    <w:p>
      <w:pPr>
        <w:pStyle w:val="8"/>
        <w:numPr>
          <w:ilvl w:val="0"/>
          <w:numId w:val="0"/>
        </w:numPr>
        <w:shd w:val="clear" w:color="auto" w:fill="FFFFFF"/>
        <w:kinsoku w:val="0"/>
        <w:overflowPunct w:val="0"/>
        <w:adjustRightInd/>
        <w:spacing w:before="0" w:beforeAutospacing="0" w:after="0" w:afterAutospacing="0" w:line="400" w:lineRule="atLeast"/>
        <w:ind w:firstLine="464" w:firstLineChars="200"/>
        <w:textAlignment w:val="auto"/>
        <w:rPr>
          <w:rFonts w:ascii="宋体" w:hAnsi="宋体" w:cs="宋体"/>
          <w:spacing w:val="-4"/>
          <w:szCs w:val="24"/>
        </w:rPr>
      </w:pPr>
      <w:r>
        <w:rPr>
          <w:rFonts w:hint="eastAsia" w:ascii="宋体" w:hAnsi="宋体" w:cs="宋体"/>
          <w:spacing w:val="-4"/>
          <w:szCs w:val="24"/>
          <w:lang w:val="en-US" w:eastAsia="zh-CN"/>
        </w:rPr>
        <w:t>3、</w:t>
      </w:r>
      <w:r>
        <w:rPr>
          <w:rFonts w:hint="eastAsia" w:ascii="宋体" w:hAnsi="宋体" w:cs="宋体"/>
          <w:spacing w:val="-4"/>
          <w:szCs w:val="24"/>
        </w:rPr>
        <w:t>财务要求：</w:t>
      </w:r>
      <w:r>
        <w:rPr>
          <w:rFonts w:hint="eastAsia" w:ascii="宋体" w:hAnsi="宋体" w:cs="宋体"/>
          <w:szCs w:val="24"/>
          <w:shd w:val="clear" w:color="auto" w:fill="FFFFFF"/>
        </w:rPr>
        <w:t>具有良好的银行资信和商业信誉，没有处于被责令停业或破产状态，且资产未被重组、接管和冻结。</w:t>
      </w:r>
    </w:p>
    <w:p>
      <w:pPr>
        <w:pStyle w:val="8"/>
        <w:numPr>
          <w:ilvl w:val="0"/>
          <w:numId w:val="0"/>
        </w:numPr>
        <w:shd w:val="clear" w:color="auto" w:fill="FFFFFF"/>
        <w:kinsoku w:val="0"/>
        <w:overflowPunct w:val="0"/>
        <w:adjustRightInd/>
        <w:spacing w:before="0" w:beforeAutospacing="0" w:after="0" w:afterAutospacing="0" w:line="400" w:lineRule="atLeast"/>
        <w:ind w:firstLine="464" w:firstLineChars="200"/>
        <w:textAlignment w:val="auto"/>
        <w:rPr>
          <w:rFonts w:ascii="宋体" w:hAnsi="宋体" w:cs="宋体"/>
          <w:spacing w:val="-4"/>
          <w:szCs w:val="24"/>
        </w:rPr>
      </w:pPr>
      <w:r>
        <w:rPr>
          <w:rFonts w:hint="eastAsia" w:ascii="宋体" w:hAnsi="宋体" w:cs="宋体"/>
          <w:spacing w:val="-4"/>
          <w:szCs w:val="24"/>
          <w:lang w:val="en-US" w:eastAsia="zh-CN"/>
        </w:rPr>
        <w:t>4、</w:t>
      </w:r>
      <w:r>
        <w:rPr>
          <w:rFonts w:hint="eastAsia" w:ascii="宋体" w:hAnsi="宋体" w:cs="宋体"/>
          <w:spacing w:val="-4"/>
          <w:szCs w:val="24"/>
        </w:rPr>
        <w:t>信誉要求：报价方没有被国家、福建省省级有关部门及厦门市有关部门暂停招报价或市场准入资格且在公示处罚期内。</w:t>
      </w:r>
    </w:p>
    <w:p>
      <w:pPr>
        <w:pStyle w:val="8"/>
        <w:shd w:val="clear" w:color="auto" w:fill="FFFFFF"/>
        <w:kinsoku w:val="0"/>
        <w:overflowPunct w:val="0"/>
        <w:adjustRightInd/>
        <w:spacing w:before="0" w:beforeAutospacing="0" w:after="0" w:afterAutospacing="0" w:line="400" w:lineRule="atLeast"/>
        <w:ind w:left="403"/>
        <w:textAlignment w:val="auto"/>
        <w:rPr>
          <w:rFonts w:ascii="宋体" w:hAnsi="宋体" w:cs="宋体"/>
          <w:spacing w:val="-4"/>
          <w:szCs w:val="24"/>
        </w:rPr>
      </w:pPr>
    </w:p>
    <w:p>
      <w:pPr>
        <w:kinsoku w:val="0"/>
        <w:overflowPunct w:val="0"/>
        <w:adjustRightInd/>
        <w:spacing w:line="400" w:lineRule="atLeast"/>
        <w:rPr>
          <w:rFonts w:hAnsi="宋体"/>
          <w:b/>
          <w:sz w:val="24"/>
          <w:szCs w:val="24"/>
        </w:rPr>
      </w:pPr>
    </w:p>
    <w:p>
      <w:pPr>
        <w:kinsoku w:val="0"/>
        <w:overflowPunct w:val="0"/>
        <w:adjustRightInd/>
        <w:spacing w:line="400" w:lineRule="atLeast"/>
        <w:rPr>
          <w:sz w:val="24"/>
          <w:szCs w:val="24"/>
        </w:rPr>
      </w:pPr>
      <w:r>
        <w:rPr>
          <w:rFonts w:hint="eastAsia" w:hAnsi="宋体"/>
          <w:b/>
          <w:sz w:val="24"/>
          <w:szCs w:val="24"/>
        </w:rPr>
        <w:t>注：第</w:t>
      </w:r>
      <w:r>
        <w:rPr>
          <w:rFonts w:hint="eastAsia" w:hAnsi="宋体"/>
          <w:sz w:val="24"/>
          <w:szCs w:val="24"/>
          <w:lang w:val="en-US" w:eastAsia="zh-CN"/>
        </w:rPr>
        <w:t>3</w:t>
      </w:r>
      <w:r>
        <w:rPr>
          <w:rFonts w:hint="eastAsia" w:hAnsi="宋体"/>
          <w:sz w:val="24"/>
          <w:szCs w:val="24"/>
        </w:rPr>
        <w:t>、</w:t>
      </w:r>
      <w:r>
        <w:rPr>
          <w:rFonts w:hint="eastAsia" w:hAnsi="宋体"/>
          <w:sz w:val="24"/>
          <w:szCs w:val="24"/>
          <w:lang w:val="en-US" w:eastAsia="zh-CN"/>
        </w:rPr>
        <w:t>4</w:t>
      </w:r>
      <w:r>
        <w:rPr>
          <w:rFonts w:hint="eastAsia" w:hAnsi="宋体"/>
          <w:b/>
          <w:sz w:val="24"/>
          <w:szCs w:val="24"/>
        </w:rPr>
        <w:t>项无需提供证明文件，但若采购方发现报价方违反该条款，采购方有权拒绝其报价及后续的相应事宜。对用户方造成的相应损失，则由该报价单位负责。</w:t>
      </w:r>
    </w:p>
    <w:p>
      <w:pPr>
        <w:kinsoku w:val="0"/>
        <w:overflowPunct w:val="0"/>
        <w:adjustRightInd/>
        <w:spacing w:line="400" w:lineRule="atLeast"/>
        <w:ind w:firstLine="4800" w:firstLineChars="2000"/>
        <w:rPr>
          <w:sz w:val="24"/>
          <w:szCs w:val="24"/>
        </w:rPr>
      </w:pPr>
    </w:p>
    <w:p>
      <w:pPr>
        <w:kinsoku w:val="0"/>
        <w:overflowPunct w:val="0"/>
        <w:adjustRightInd/>
        <w:spacing w:line="400" w:lineRule="atLeast"/>
        <w:ind w:firstLine="4800" w:firstLineChars="2000"/>
        <w:rPr>
          <w:sz w:val="24"/>
          <w:szCs w:val="24"/>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autoSpaceDE/>
        <w:autoSpaceDN/>
        <w:snapToGrid w:val="0"/>
        <w:spacing w:line="520" w:lineRule="atLeas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p>
    <w:p>
      <w:pPr>
        <w:kinsoku w:val="0"/>
        <w:overflowPunct w:val="0"/>
        <w:snapToGrid w:val="0"/>
        <w:spacing w:line="420" w:lineRule="exact"/>
        <w:jc w:val="left"/>
        <w:rPr>
          <w:rFonts w:ascii="宋体" w:hAnsi="宋体"/>
        </w:rPr>
      </w:pPr>
    </w:p>
    <w:p>
      <w:pPr>
        <w:kinsoku w:val="0"/>
        <w:overflowPunct w:val="0"/>
        <w:adjustRightInd/>
        <w:spacing w:line="400" w:lineRule="atLeast"/>
        <w:jc w:val="left"/>
        <w:rPr>
          <w:rFonts w:ascii="宋体" w:hAnsi="宋体"/>
        </w:rPr>
      </w:pPr>
    </w:p>
    <w:p>
      <w:pPr>
        <w:kinsoku w:val="0"/>
        <w:overflowPunct w:val="0"/>
        <w:adjustRightInd/>
        <w:spacing w:line="400" w:lineRule="atLeast"/>
        <w:jc w:val="left"/>
        <w:rPr>
          <w:rFonts w:ascii="宋体" w:hAnsi="宋体"/>
        </w:rPr>
      </w:pPr>
    </w:p>
    <w:p>
      <w:pPr>
        <w:kinsoku w:val="0"/>
        <w:overflowPunct w:val="0"/>
        <w:adjustRightInd/>
        <w:spacing w:line="400" w:lineRule="atLeast"/>
        <w:jc w:val="left"/>
        <w:rPr>
          <w:rFonts w:ascii="宋体" w:hAnsi="宋体"/>
        </w:rPr>
      </w:pPr>
    </w:p>
    <w:p>
      <w:pPr>
        <w:kinsoku w:val="0"/>
        <w:overflowPunct w:val="0"/>
        <w:adjustRightInd/>
        <w:spacing w:line="400" w:lineRule="atLeast"/>
        <w:jc w:val="left"/>
        <w:rPr>
          <w:rFonts w:ascii="宋体" w:hAnsi="宋体"/>
        </w:rPr>
      </w:pPr>
    </w:p>
    <w:p>
      <w:pPr>
        <w:kinsoku w:val="0"/>
        <w:overflowPunct w:val="0"/>
        <w:adjustRightInd/>
        <w:spacing w:line="400" w:lineRule="atLeast"/>
        <w:jc w:val="left"/>
        <w:rPr>
          <w:rFonts w:ascii="宋体" w:hAnsi="宋体"/>
        </w:rPr>
      </w:pPr>
    </w:p>
    <w:p>
      <w:pPr>
        <w:kinsoku w:val="0"/>
        <w:overflowPunct w:val="0"/>
        <w:adjustRightInd/>
        <w:spacing w:line="400" w:lineRule="atLeast"/>
        <w:jc w:val="left"/>
        <w:rPr>
          <w:rFonts w:ascii="宋体" w:hAnsi="宋体"/>
        </w:rPr>
      </w:pPr>
    </w:p>
    <w:p>
      <w:pPr>
        <w:pStyle w:val="2"/>
        <w:rPr>
          <w:rFonts w:ascii="宋体" w:hAnsi="宋体"/>
        </w:rPr>
      </w:pPr>
    </w:p>
    <w:p>
      <w:pPr>
        <w:pStyle w:val="2"/>
        <w:rPr>
          <w:rFonts w:ascii="宋体" w:hAnsi="宋体"/>
        </w:rPr>
      </w:pPr>
    </w:p>
    <w:p>
      <w:pPr>
        <w:kinsoku w:val="0"/>
        <w:overflowPunct w:val="0"/>
        <w:adjustRightInd/>
        <w:spacing w:line="400" w:lineRule="atLeast"/>
        <w:jc w:val="left"/>
        <w:rPr>
          <w:rFonts w:ascii="宋体" w:hAnsi="宋体"/>
        </w:rPr>
      </w:pPr>
    </w:p>
    <w:p>
      <w:pPr>
        <w:kinsoku w:val="0"/>
        <w:overflowPunct w:val="0"/>
        <w:adjustRightInd/>
        <w:spacing w:line="400" w:lineRule="atLeast"/>
        <w:rPr>
          <w:b/>
          <w:bCs/>
        </w:rPr>
      </w:pPr>
    </w:p>
    <w:p>
      <w:pPr>
        <w:pStyle w:val="2"/>
        <w:rPr>
          <w:b/>
          <w:bCs/>
        </w:rPr>
      </w:pPr>
    </w:p>
    <w:p>
      <w:pPr>
        <w:pStyle w:val="2"/>
        <w:rPr>
          <w:b/>
          <w:bCs/>
        </w:rPr>
      </w:pPr>
    </w:p>
    <w:p>
      <w:pPr>
        <w:pStyle w:val="2"/>
      </w:pPr>
    </w:p>
    <w:p>
      <w:pPr>
        <w:kinsoku w:val="0"/>
        <w:overflowPunct w:val="0"/>
        <w:adjustRightInd/>
        <w:spacing w:line="400" w:lineRule="atLeast"/>
        <w:rPr>
          <w:b/>
          <w:bCs/>
        </w:rPr>
      </w:pPr>
    </w:p>
    <w:p>
      <w:pPr>
        <w:pStyle w:val="13"/>
        <w:keepNext w:val="0"/>
        <w:keepLines w:val="0"/>
        <w:kinsoku w:val="0"/>
        <w:overflowPunct w:val="0"/>
        <w:snapToGrid w:val="0"/>
        <w:spacing w:line="440" w:lineRule="atLeast"/>
        <w:rPr>
          <w:rFonts w:eastAsia="宋体" w:cs="宋体"/>
          <w:b w:val="0"/>
          <w:bCs/>
          <w:sz w:val="28"/>
          <w:szCs w:val="28"/>
        </w:rPr>
      </w:pPr>
      <w:r>
        <w:rPr>
          <w:rFonts w:hint="eastAsia" w:eastAsia="宋体" w:cs="宋体"/>
          <w:b w:val="0"/>
          <w:bCs/>
          <w:sz w:val="28"/>
          <w:szCs w:val="28"/>
        </w:rPr>
        <w:t>附件6 报价方廉洁承诺书</w:t>
      </w:r>
    </w:p>
    <w:p>
      <w:pPr>
        <w:kinsoku w:val="0"/>
        <w:overflowPunct w:val="0"/>
        <w:snapToGrid w:val="0"/>
        <w:spacing w:line="440" w:lineRule="atLeast"/>
        <w:ind w:firstLine="480" w:firstLineChars="200"/>
        <w:jc w:val="left"/>
        <w:rPr>
          <w:rFonts w:ascii="宋体" w:hAnsi="宋体"/>
          <w:sz w:val="24"/>
          <w:szCs w:val="36"/>
        </w:rPr>
      </w:pPr>
      <w:r>
        <w:rPr>
          <w:rFonts w:hint="eastAsia" w:ascii="宋体" w:hAnsi="宋体"/>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pPr>
        <w:numPr>
          <w:ilvl w:val="0"/>
          <w:numId w:val="39"/>
        </w:numPr>
        <w:kinsoku w:val="0"/>
        <w:overflowPunct w:val="0"/>
        <w:snapToGrid w:val="0"/>
        <w:spacing w:line="440" w:lineRule="atLeast"/>
        <w:jc w:val="left"/>
        <w:rPr>
          <w:rFonts w:ascii="宋体" w:hAnsi="宋体"/>
          <w:sz w:val="24"/>
          <w:szCs w:val="36"/>
        </w:rPr>
      </w:pPr>
      <w:r>
        <w:rPr>
          <w:rFonts w:hint="eastAsia" w:ascii="宋体" w:hAnsi="宋体"/>
          <w:sz w:val="24"/>
          <w:szCs w:val="36"/>
        </w:rPr>
        <w:t>自觉遵守国家法律、法规，按照《中国共产党纪律处分条例》、《中华人民共和国反不正当竞争法》、《关于禁止商业贿赂行为的暂行规定》以及有关要求进行各项业务活动。</w:t>
      </w:r>
    </w:p>
    <w:p>
      <w:pPr>
        <w:numPr>
          <w:ilvl w:val="0"/>
          <w:numId w:val="39"/>
        </w:numPr>
        <w:kinsoku w:val="0"/>
        <w:overflowPunct w:val="0"/>
        <w:snapToGrid w:val="0"/>
        <w:spacing w:line="440" w:lineRule="atLeast"/>
        <w:jc w:val="left"/>
        <w:rPr>
          <w:rFonts w:ascii="宋体" w:hAnsi="宋体"/>
          <w:sz w:val="24"/>
          <w:szCs w:val="36"/>
        </w:rPr>
      </w:pPr>
      <w:r>
        <w:rPr>
          <w:rFonts w:hint="eastAsia" w:ascii="宋体" w:hAnsi="宋体"/>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pPr>
        <w:numPr>
          <w:ilvl w:val="0"/>
          <w:numId w:val="39"/>
        </w:numPr>
        <w:kinsoku w:val="0"/>
        <w:overflowPunct w:val="0"/>
        <w:snapToGrid w:val="0"/>
        <w:spacing w:line="440" w:lineRule="atLeast"/>
        <w:jc w:val="left"/>
        <w:rPr>
          <w:rFonts w:ascii="宋体" w:hAnsi="宋体"/>
          <w:sz w:val="24"/>
          <w:szCs w:val="36"/>
        </w:rPr>
      </w:pPr>
      <w:r>
        <w:rPr>
          <w:rFonts w:hint="eastAsia" w:ascii="宋体" w:hAnsi="宋体"/>
          <w:sz w:val="24"/>
          <w:szCs w:val="36"/>
        </w:rPr>
        <w:t>不与其他经营者串通报价和报价，不排挤其他经营者的公平竞争，损害其他经营者的合法权益；不在工程建设的预决算编制工作中弄虚作假、高估冒算。</w:t>
      </w:r>
    </w:p>
    <w:p>
      <w:pPr>
        <w:numPr>
          <w:ilvl w:val="0"/>
          <w:numId w:val="39"/>
        </w:numPr>
        <w:kinsoku w:val="0"/>
        <w:overflowPunct w:val="0"/>
        <w:snapToGrid w:val="0"/>
        <w:spacing w:line="440" w:lineRule="atLeast"/>
        <w:jc w:val="left"/>
        <w:rPr>
          <w:rFonts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39"/>
        </w:numPr>
        <w:kinsoku w:val="0"/>
        <w:overflowPunct w:val="0"/>
        <w:snapToGrid w:val="0"/>
        <w:spacing w:line="440" w:lineRule="atLeast"/>
        <w:jc w:val="left"/>
        <w:rPr>
          <w:rFonts w:ascii="宋体" w:hAnsi="宋体"/>
          <w:sz w:val="24"/>
          <w:szCs w:val="36"/>
        </w:rPr>
      </w:pPr>
      <w:r>
        <w:rPr>
          <w:rFonts w:hint="eastAsia" w:ascii="宋体" w:hAnsi="宋体" w:cs="宋体"/>
          <w:sz w:val="24"/>
          <w:szCs w:val="24"/>
        </w:rPr>
        <w:t xml:space="preserve">报价方及其工作人员违反本协议规定行为的，3年内不得参加厦门同集热电有限公司建设项目、物资采购报价活动，情节严重的按有关规定追究责任。  </w:t>
      </w:r>
    </w:p>
    <w:p>
      <w:pPr>
        <w:kinsoku w:val="0"/>
        <w:overflowPunct w:val="0"/>
        <w:snapToGrid w:val="0"/>
        <w:spacing w:line="440" w:lineRule="atLeast"/>
        <w:ind w:firstLine="480" w:firstLineChars="200"/>
        <w:jc w:val="left"/>
        <w:rPr>
          <w:rFonts w:ascii="宋体" w:hAnsi="宋体"/>
          <w:sz w:val="24"/>
          <w:szCs w:val="36"/>
        </w:rPr>
      </w:pPr>
      <w:r>
        <w:rPr>
          <w:rFonts w:hint="eastAsia" w:ascii="宋体" w:hAnsi="宋体"/>
          <w:sz w:val="24"/>
          <w:szCs w:val="36"/>
        </w:rPr>
        <w:t>特此承诺。</w:t>
      </w:r>
    </w:p>
    <w:p>
      <w:pPr>
        <w:kinsoku w:val="0"/>
        <w:overflowPunct w:val="0"/>
        <w:snapToGrid w:val="0"/>
        <w:spacing w:line="440" w:lineRule="atLeast"/>
        <w:ind w:firstLine="420" w:firstLineChars="200"/>
        <w:jc w:val="left"/>
        <w:rPr>
          <w:rFonts w:ascii="宋体" w:hAnsi="宋体"/>
          <w:szCs w:val="28"/>
        </w:rPr>
      </w:pP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报价单位（盖章）：</w:t>
      </w: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日期：</w:t>
      </w: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kinsoku w:val="0"/>
        <w:overflowPunct w:val="0"/>
        <w:adjustRightInd/>
        <w:spacing w:line="400" w:lineRule="atLeast"/>
        <w:jc w:val="center"/>
        <w:rPr>
          <w:rFonts w:ascii="宋体" w:hAnsi="宋体"/>
          <w:b/>
          <w:bCs/>
          <w:sz w:val="28"/>
          <w:szCs w:val="28"/>
        </w:rPr>
      </w:pPr>
    </w:p>
    <w:p>
      <w:pPr>
        <w:autoSpaceDE/>
        <w:autoSpaceDN/>
        <w:snapToGrid w:val="0"/>
        <w:jc w:val="center"/>
        <w:textAlignment w:val="auto"/>
        <w:rPr>
          <w:rFonts w:ascii="宋体" w:hAnsi="宋体"/>
          <w:bCs/>
          <w:sz w:val="28"/>
          <w:szCs w:val="28"/>
        </w:rPr>
      </w:pPr>
      <w:r>
        <w:rPr>
          <w:rFonts w:hint="eastAsia" w:ascii="宋体" w:hAnsi="宋体"/>
          <w:bCs/>
          <w:sz w:val="28"/>
          <w:szCs w:val="28"/>
        </w:rPr>
        <w:t>附件7 企业能有效识别二维码且加盖报价单位公章的营业执照复印件</w:t>
      </w: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pStyle w:val="2"/>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textAlignment w:val="auto"/>
        <w:rPr>
          <w:rFonts w:ascii="宋体" w:hAnsi="宋体"/>
          <w:bCs/>
          <w:sz w:val="28"/>
          <w:szCs w:val="28"/>
        </w:rPr>
      </w:pPr>
    </w:p>
    <w:p>
      <w:pPr>
        <w:autoSpaceDE/>
        <w:autoSpaceDN/>
        <w:snapToGrid w:val="0"/>
        <w:jc w:val="left"/>
        <w:textAlignment w:val="auto"/>
        <w:rPr>
          <w:rFonts w:hint="eastAsia" w:ascii="宋体" w:hAnsi="宋体"/>
          <w:bCs/>
          <w:sz w:val="28"/>
          <w:szCs w:val="28"/>
          <w:lang w:eastAsia="zh-CN"/>
        </w:rPr>
      </w:pPr>
      <w:r>
        <w:rPr>
          <w:rFonts w:hint="eastAsia" w:ascii="宋体" w:hAnsi="宋体"/>
          <w:bCs/>
          <w:sz w:val="28"/>
          <w:szCs w:val="28"/>
        </w:rPr>
        <w:t>附件8 企业加盖报价单位公章的相关</w:t>
      </w:r>
      <w:r>
        <w:rPr>
          <w:rFonts w:hint="eastAsia" w:ascii="宋体" w:hAnsi="宋体"/>
          <w:bCs/>
          <w:sz w:val="28"/>
          <w:szCs w:val="28"/>
          <w:lang w:eastAsia="zh-CN"/>
        </w:rPr>
        <w:t>企业经营范围</w:t>
      </w:r>
      <w:r>
        <w:rPr>
          <w:rFonts w:hint="eastAsia" w:ascii="宋体" w:hAnsi="宋体"/>
          <w:bCs/>
          <w:sz w:val="28"/>
          <w:szCs w:val="28"/>
        </w:rPr>
        <w:t>证明文件</w:t>
      </w:r>
      <w:r>
        <w:rPr>
          <w:rFonts w:hint="eastAsia" w:ascii="宋体" w:hAnsi="宋体"/>
          <w:bCs/>
          <w:sz w:val="28"/>
          <w:szCs w:val="28"/>
          <w:lang w:eastAsia="zh-CN"/>
        </w:rPr>
        <w:t>，可从</w:t>
      </w:r>
      <w:r>
        <w:rPr>
          <w:rFonts w:hint="eastAsia" w:ascii="宋体" w:hAnsi="宋体"/>
          <w:bCs/>
          <w:sz w:val="28"/>
          <w:szCs w:val="28"/>
          <w:lang w:eastAsia="zh-CN"/>
        </w:rPr>
        <w:fldChar w:fldCharType="begin"/>
      </w:r>
      <w:r>
        <w:rPr>
          <w:rFonts w:hint="eastAsia" w:ascii="宋体" w:hAnsi="宋体"/>
          <w:bCs/>
          <w:sz w:val="28"/>
          <w:szCs w:val="28"/>
          <w:lang w:eastAsia="zh-CN"/>
        </w:rPr>
        <w:instrText xml:space="preserve"> HYPERLINK "http://www.gsxt.gov.cn/" \t "https://www.qixin.com/company/_blank" </w:instrText>
      </w:r>
      <w:r>
        <w:rPr>
          <w:rFonts w:hint="eastAsia" w:ascii="宋体" w:hAnsi="宋体"/>
          <w:bCs/>
          <w:sz w:val="28"/>
          <w:szCs w:val="28"/>
          <w:lang w:eastAsia="zh-CN"/>
        </w:rPr>
        <w:fldChar w:fldCharType="separate"/>
      </w:r>
      <w:r>
        <w:rPr>
          <w:rFonts w:hint="eastAsia" w:ascii="宋体" w:hAnsi="宋体"/>
          <w:bCs/>
          <w:sz w:val="28"/>
          <w:szCs w:val="28"/>
          <w:lang w:eastAsia="zh-CN"/>
        </w:rPr>
        <w:t>国家信用信息公示系统</w:t>
      </w:r>
      <w:r>
        <w:rPr>
          <w:rFonts w:hint="eastAsia" w:ascii="宋体" w:hAnsi="宋体"/>
          <w:bCs/>
          <w:sz w:val="28"/>
          <w:szCs w:val="28"/>
          <w:lang w:eastAsia="zh-CN"/>
        </w:rPr>
        <w:fldChar w:fldCharType="end"/>
      </w:r>
      <w:r>
        <w:rPr>
          <w:rFonts w:hint="eastAsia" w:ascii="宋体" w:hAnsi="宋体"/>
          <w:bCs/>
          <w:sz w:val="28"/>
          <w:szCs w:val="28"/>
          <w:lang w:eastAsia="zh-CN"/>
        </w:rPr>
        <w:t>、企查查、启信宝等第三方下载打印加盖公章</w:t>
      </w:r>
    </w:p>
    <w:p>
      <w:pPr>
        <w:autoSpaceDE/>
        <w:autoSpaceDN/>
        <w:snapToGrid w:val="0"/>
        <w:jc w:val="left"/>
        <w:textAlignment w:val="auto"/>
        <w:rPr>
          <w:rFonts w:ascii="宋体" w:hAnsi="宋体"/>
          <w:bCs/>
          <w:sz w:val="28"/>
          <w:szCs w:val="28"/>
        </w:rPr>
      </w:pPr>
    </w:p>
    <w:p>
      <w:pPr>
        <w:autoSpaceDE/>
        <w:autoSpaceDN/>
        <w:snapToGrid w:val="0"/>
        <w:jc w:val="center"/>
        <w:textAlignment w:val="auto"/>
        <w:rPr>
          <w:rFonts w:ascii="宋体" w:hAnsi="宋体"/>
          <w:bCs/>
          <w:sz w:val="28"/>
          <w:szCs w:val="28"/>
        </w:rPr>
      </w:pPr>
    </w:p>
    <w:p>
      <w:pPr>
        <w:autoSpaceDE/>
        <w:autoSpaceDN/>
        <w:snapToGrid w:val="0"/>
        <w:jc w:val="center"/>
        <w:textAlignment w:val="auto"/>
        <w:rPr>
          <w:rFonts w:ascii="宋体" w:hAnsi="宋体"/>
          <w:bCs/>
          <w:sz w:val="28"/>
          <w:szCs w:val="28"/>
        </w:rPr>
      </w:pPr>
    </w:p>
    <w:p>
      <w:pPr>
        <w:autoSpaceDE/>
        <w:autoSpaceDN/>
        <w:snapToGrid w:val="0"/>
        <w:jc w:val="center"/>
        <w:textAlignment w:val="auto"/>
        <w:rPr>
          <w:rFonts w:ascii="宋体"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bCs/>
          <w:sz w:val="28"/>
          <w:szCs w:val="28"/>
        </w:rPr>
      </w:pPr>
    </w:p>
    <w:p>
      <w:pPr>
        <w:pStyle w:val="2"/>
        <w:rPr>
          <w:rFonts w:hAnsi="宋体"/>
        </w:rPr>
      </w:pPr>
    </w:p>
    <w:p>
      <w:pPr>
        <w:pStyle w:val="2"/>
        <w:rPr>
          <w:rFonts w:hAnsi="宋体"/>
        </w:rPr>
      </w:pPr>
    </w:p>
    <w:bookmarkEnd w:id="18"/>
    <w:bookmarkEnd w:id="19"/>
    <w:bookmarkEnd w:id="20"/>
    <w:bookmarkEnd w:id="21"/>
    <w:bookmarkEnd w:id="22"/>
    <w:bookmarkEnd w:id="23"/>
    <w:p>
      <w:pPr>
        <w:pStyle w:val="2"/>
        <w:rPr>
          <w:rFonts w:hAnsi="宋体"/>
        </w:rPr>
      </w:pPr>
    </w:p>
    <w:sectPr>
      <w:headerReference r:id="rId9" w:type="default"/>
      <w:footerReference r:id="rId10" w:type="default"/>
      <w:pgSz w:w="11906" w:h="16838"/>
      <w:pgMar w:top="1417" w:right="1417" w:bottom="1134" w:left="1417" w:header="1247" w:footer="113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粗行楷体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w:t>
                </w:r>
                <w:r>
                  <w:fldChar w:fldCharType="end"/>
                </w:r>
                <w:r>
                  <w:rPr>
                    <w:rFonts w:hint="eastAsia"/>
                  </w:rPr>
                  <w:t xml:space="preserve"> 页</w:t>
                </w:r>
              </w:p>
            </w:txbxContent>
          </v:textbox>
        </v:shape>
      </w:pict>
    </w: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6"/>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12"/>
        <w:tab w:val="left" w:pos="4998"/>
      </w:tabs>
    </w:pPr>
    <w: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30</w:t>
                </w:r>
                <w:r>
                  <w:fldChar w:fldCharType="end"/>
                </w:r>
                <w:r>
                  <w:rPr>
                    <w:rFonts w:hint="eastAsia"/>
                  </w:rPr>
                  <w:t xml:space="preserve"> 页</w:t>
                </w:r>
              </w:p>
            </w:txbxContent>
          </v:textbox>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3328"/>
    <w:multiLevelType w:val="singleLevel"/>
    <w:tmpl w:val="855C3328"/>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
    <w:nsid w:val="85DC5D7F"/>
    <w:multiLevelType w:val="singleLevel"/>
    <w:tmpl w:val="85DC5D7F"/>
    <w:lvl w:ilvl="0" w:tentative="0">
      <w:start w:val="1"/>
      <w:numFmt w:val="decimal"/>
      <w:suff w:val="nothing"/>
      <w:lvlText w:val="1.1.%1 "/>
      <w:lvlJc w:val="left"/>
      <w:pPr>
        <w:tabs>
          <w:tab w:val="left" w:pos="0"/>
        </w:tabs>
        <w:ind w:left="0" w:firstLine="0"/>
      </w:pPr>
      <w:rPr>
        <w:rFonts w:hint="default" w:ascii="宋体" w:hAnsi="宋体" w:eastAsia="宋体" w:cs="宋体"/>
      </w:rPr>
    </w:lvl>
  </w:abstractNum>
  <w:abstractNum w:abstractNumId="2">
    <w:nsid w:val="8710C23F"/>
    <w:multiLevelType w:val="singleLevel"/>
    <w:tmpl w:val="8710C23F"/>
    <w:lvl w:ilvl="0" w:tentative="0">
      <w:start w:val="1"/>
      <w:numFmt w:val="decimal"/>
      <w:suff w:val="nothing"/>
      <w:lvlText w:val="%1、"/>
      <w:lvlJc w:val="left"/>
    </w:lvl>
  </w:abstractNum>
  <w:abstractNum w:abstractNumId="3">
    <w:nsid w:val="8FD86AAB"/>
    <w:multiLevelType w:val="singleLevel"/>
    <w:tmpl w:val="8FD86AAB"/>
    <w:lvl w:ilvl="0" w:tentative="0">
      <w:start w:val="1"/>
      <w:numFmt w:val="decimal"/>
      <w:suff w:val="nothing"/>
      <w:lvlText w:val="3.%1 "/>
      <w:lvlJc w:val="left"/>
      <w:pPr>
        <w:ind w:left="0" w:firstLine="0"/>
      </w:pPr>
      <w:rPr>
        <w:rFonts w:hint="default"/>
      </w:rPr>
    </w:lvl>
  </w:abstractNum>
  <w:abstractNum w:abstractNumId="4">
    <w:nsid w:val="9122BC05"/>
    <w:multiLevelType w:val="singleLevel"/>
    <w:tmpl w:val="9122BC05"/>
    <w:lvl w:ilvl="0" w:tentative="0">
      <w:start w:val="1"/>
      <w:numFmt w:val="decimal"/>
      <w:suff w:val="nothing"/>
      <w:lvlText w:val="4.%1 "/>
      <w:lvlJc w:val="left"/>
      <w:pPr>
        <w:ind w:left="0" w:firstLine="0"/>
      </w:pPr>
      <w:rPr>
        <w:rFonts w:hint="default"/>
      </w:rPr>
    </w:lvl>
  </w:abstractNum>
  <w:abstractNum w:abstractNumId="5">
    <w:nsid w:val="97D92BF2"/>
    <w:multiLevelType w:val="singleLevel"/>
    <w:tmpl w:val="97D92BF2"/>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6">
    <w:nsid w:val="A08370F4"/>
    <w:multiLevelType w:val="singleLevel"/>
    <w:tmpl w:val="A08370F4"/>
    <w:lvl w:ilvl="0" w:tentative="0">
      <w:start w:val="1"/>
      <w:numFmt w:val="decimal"/>
      <w:suff w:val="nothing"/>
      <w:lvlText w:val="%1 "/>
      <w:lvlJc w:val="left"/>
      <w:pPr>
        <w:ind w:left="0" w:firstLine="0"/>
      </w:pPr>
      <w:rPr>
        <w:rFonts w:hint="default"/>
      </w:rPr>
    </w:lvl>
  </w:abstractNum>
  <w:abstractNum w:abstractNumId="7">
    <w:nsid w:val="A78C8219"/>
    <w:multiLevelType w:val="singleLevel"/>
    <w:tmpl w:val="A78C8219"/>
    <w:lvl w:ilvl="0" w:tentative="0">
      <w:start w:val="4"/>
      <w:numFmt w:val="chineseCounting"/>
      <w:suff w:val="space"/>
      <w:lvlText w:val="第%1部分"/>
      <w:lvlJc w:val="left"/>
      <w:rPr>
        <w:rFonts w:hint="eastAsia"/>
      </w:rPr>
    </w:lvl>
  </w:abstractNum>
  <w:abstractNum w:abstractNumId="8">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9">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10">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11">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2">
    <w:nsid w:val="BFA3D087"/>
    <w:multiLevelType w:val="singleLevel"/>
    <w:tmpl w:val="BFA3D087"/>
    <w:lvl w:ilvl="0" w:tentative="0">
      <w:start w:val="1"/>
      <w:numFmt w:val="decimal"/>
      <w:suff w:val="nothing"/>
      <w:lvlText w:val="1.2.%1 "/>
      <w:lvlJc w:val="left"/>
      <w:pPr>
        <w:tabs>
          <w:tab w:val="left" w:pos="0"/>
        </w:tabs>
        <w:ind w:left="0" w:firstLine="0"/>
      </w:pPr>
      <w:rPr>
        <w:rFonts w:hint="default" w:ascii="宋体" w:hAnsi="宋体" w:eastAsia="宋体" w:cs="宋体"/>
      </w:rPr>
    </w:lvl>
  </w:abstractNum>
  <w:abstractNum w:abstractNumId="13">
    <w:nsid w:val="C7A79031"/>
    <w:multiLevelType w:val="singleLevel"/>
    <w:tmpl w:val="C7A79031"/>
    <w:lvl w:ilvl="0" w:tentative="0">
      <w:start w:val="1"/>
      <w:numFmt w:val="decimal"/>
      <w:suff w:val="nothing"/>
      <w:lvlText w:val="%1 "/>
      <w:lvlJc w:val="left"/>
      <w:pPr>
        <w:ind w:left="0" w:firstLine="0"/>
      </w:pPr>
      <w:rPr>
        <w:rFonts w:hint="default"/>
      </w:rPr>
    </w:lvl>
  </w:abstractNum>
  <w:abstractNum w:abstractNumId="1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5">
    <w:nsid w:val="DFBF39C5"/>
    <w:multiLevelType w:val="singleLevel"/>
    <w:tmpl w:val="DFBF39C5"/>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6">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7">
    <w:nsid w:val="E5DA6A5E"/>
    <w:multiLevelType w:val="singleLevel"/>
    <w:tmpl w:val="E5DA6A5E"/>
    <w:lvl w:ilvl="0" w:tentative="0">
      <w:start w:val="8"/>
      <w:numFmt w:val="decimal"/>
      <w:suff w:val="nothing"/>
      <w:lvlText w:val="3.%1 "/>
      <w:lvlJc w:val="left"/>
      <w:pPr>
        <w:tabs>
          <w:tab w:val="left" w:pos="0"/>
        </w:tabs>
        <w:ind w:left="0" w:firstLine="0"/>
      </w:pPr>
      <w:rPr>
        <w:rFonts w:hint="default" w:ascii="宋体" w:hAnsi="宋体" w:eastAsia="宋体" w:cs="宋体"/>
      </w:rPr>
    </w:lvl>
  </w:abstractNum>
  <w:abstractNum w:abstractNumId="18">
    <w:nsid w:val="EF9E2025"/>
    <w:multiLevelType w:val="singleLevel"/>
    <w:tmpl w:val="EF9E2025"/>
    <w:lvl w:ilvl="0" w:tentative="0">
      <w:start w:val="2"/>
      <w:numFmt w:val="decimal"/>
      <w:suff w:val="nothing"/>
      <w:lvlText w:val="%1、"/>
      <w:lvlJc w:val="left"/>
    </w:lvl>
  </w:abstractNum>
  <w:abstractNum w:abstractNumId="19">
    <w:nsid w:val="F5BF3CB6"/>
    <w:multiLevelType w:val="singleLevel"/>
    <w:tmpl w:val="F5BF3CB6"/>
    <w:lvl w:ilvl="0" w:tentative="0">
      <w:start w:val="1"/>
      <w:numFmt w:val="decimal"/>
      <w:suff w:val="nothing"/>
      <w:lvlText w:val="2.1.%1 "/>
      <w:lvlJc w:val="left"/>
      <w:pPr>
        <w:tabs>
          <w:tab w:val="left" w:pos="0"/>
        </w:tabs>
        <w:ind w:left="0" w:firstLine="0"/>
      </w:pPr>
      <w:rPr>
        <w:rFonts w:hint="default" w:ascii="宋体" w:hAnsi="宋体" w:eastAsia="宋体" w:cs="宋体"/>
      </w:rPr>
    </w:lvl>
  </w:abstractNum>
  <w:abstractNum w:abstractNumId="20">
    <w:nsid w:val="FC42B09F"/>
    <w:multiLevelType w:val="singleLevel"/>
    <w:tmpl w:val="FC42B09F"/>
    <w:lvl w:ilvl="0" w:tentative="0">
      <w:start w:val="1"/>
      <w:numFmt w:val="decimal"/>
      <w:suff w:val="nothing"/>
      <w:lvlText w:val="%1．"/>
      <w:lvlJc w:val="left"/>
      <w:pPr>
        <w:ind w:left="0" w:firstLine="397"/>
      </w:pPr>
      <w:rPr>
        <w:rFonts w:hint="default"/>
      </w:rPr>
    </w:lvl>
  </w:abstractNum>
  <w:abstractNum w:abstractNumId="21">
    <w:nsid w:val="0BE35FD9"/>
    <w:multiLevelType w:val="singleLevel"/>
    <w:tmpl w:val="0BE35FD9"/>
    <w:lvl w:ilvl="0" w:tentative="0">
      <w:start w:val="1"/>
      <w:numFmt w:val="decimal"/>
      <w:lvlText w:val="1.%1 "/>
      <w:lvlJc w:val="left"/>
      <w:pPr>
        <w:tabs>
          <w:tab w:val="left" w:pos="0"/>
        </w:tabs>
        <w:ind w:left="0" w:firstLine="0"/>
      </w:pPr>
      <w:rPr>
        <w:rFonts w:hint="default" w:ascii="宋体" w:hAnsi="宋体" w:eastAsia="宋体" w:cs="宋体"/>
      </w:rPr>
    </w:lvl>
  </w:abstractNum>
  <w:abstractNum w:abstractNumId="22">
    <w:nsid w:val="0E5C7998"/>
    <w:multiLevelType w:val="singleLevel"/>
    <w:tmpl w:val="0E5C7998"/>
    <w:lvl w:ilvl="0" w:tentative="0">
      <w:start w:val="1"/>
      <w:numFmt w:val="decimal"/>
      <w:suff w:val="nothing"/>
      <w:lvlText w:val="%1、"/>
      <w:lvlJc w:val="left"/>
    </w:lvl>
  </w:abstractNum>
  <w:abstractNum w:abstractNumId="23">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4">
    <w:nsid w:val="1F577DF3"/>
    <w:multiLevelType w:val="singleLevel"/>
    <w:tmpl w:val="1F577DF3"/>
    <w:lvl w:ilvl="0" w:tentative="0">
      <w:start w:val="1"/>
      <w:numFmt w:val="decimal"/>
      <w:lvlText w:val="*2.%1 "/>
      <w:lvlJc w:val="left"/>
      <w:pPr>
        <w:tabs>
          <w:tab w:val="left" w:pos="0"/>
        </w:tabs>
        <w:ind w:left="0" w:firstLine="0"/>
      </w:pPr>
      <w:rPr>
        <w:rFonts w:hint="default" w:ascii="宋体" w:hAnsi="宋体" w:eastAsia="宋体" w:cs="宋体"/>
        <w:sz w:val="20"/>
        <w:szCs w:val="20"/>
      </w:rPr>
    </w:lvl>
  </w:abstractNum>
  <w:abstractNum w:abstractNumId="25">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26">
    <w:nsid w:val="2B6AC72D"/>
    <w:multiLevelType w:val="singleLevel"/>
    <w:tmpl w:val="2B6AC72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7">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8">
    <w:nsid w:val="372F426E"/>
    <w:multiLevelType w:val="multilevel"/>
    <w:tmpl w:val="372F426E"/>
    <w:lvl w:ilvl="0" w:tentative="0">
      <w:start w:val="1"/>
      <w:numFmt w:val="decimal"/>
      <w:lvlText w:val="%1、"/>
      <w:lvlJc w:val="left"/>
      <w:pPr>
        <w:ind w:left="735" w:hanging="360"/>
      </w:pPr>
      <w:rPr>
        <w:rFonts w:hint="default"/>
      </w:rPr>
    </w:lvl>
    <w:lvl w:ilvl="1" w:tentative="0">
      <w:start w:val="1"/>
      <w:numFmt w:val="lowerLetter"/>
      <w:lvlText w:val="%2)"/>
      <w:lvlJc w:val="left"/>
      <w:pPr>
        <w:ind w:left="1215" w:hanging="420"/>
      </w:pPr>
    </w:lvl>
    <w:lvl w:ilvl="2" w:tentative="0">
      <w:start w:val="1"/>
      <w:numFmt w:val="lowerRoman"/>
      <w:lvlText w:val="%3."/>
      <w:lvlJc w:val="right"/>
      <w:pPr>
        <w:ind w:left="1635" w:hanging="420"/>
      </w:pPr>
    </w:lvl>
    <w:lvl w:ilvl="3" w:tentative="0">
      <w:start w:val="1"/>
      <w:numFmt w:val="decimal"/>
      <w:lvlText w:val="%4."/>
      <w:lvlJc w:val="left"/>
      <w:pPr>
        <w:ind w:left="2055" w:hanging="420"/>
      </w:pPr>
    </w:lvl>
    <w:lvl w:ilvl="4" w:tentative="0">
      <w:start w:val="1"/>
      <w:numFmt w:val="lowerLetter"/>
      <w:lvlText w:val="%5)"/>
      <w:lvlJc w:val="left"/>
      <w:pPr>
        <w:ind w:left="2475" w:hanging="420"/>
      </w:pPr>
    </w:lvl>
    <w:lvl w:ilvl="5" w:tentative="0">
      <w:start w:val="1"/>
      <w:numFmt w:val="lowerRoman"/>
      <w:lvlText w:val="%6."/>
      <w:lvlJc w:val="right"/>
      <w:pPr>
        <w:ind w:left="2895" w:hanging="420"/>
      </w:pPr>
    </w:lvl>
    <w:lvl w:ilvl="6" w:tentative="0">
      <w:start w:val="1"/>
      <w:numFmt w:val="decimal"/>
      <w:lvlText w:val="%7."/>
      <w:lvlJc w:val="left"/>
      <w:pPr>
        <w:ind w:left="3315" w:hanging="420"/>
      </w:pPr>
    </w:lvl>
    <w:lvl w:ilvl="7" w:tentative="0">
      <w:start w:val="1"/>
      <w:numFmt w:val="lowerLetter"/>
      <w:lvlText w:val="%8)"/>
      <w:lvlJc w:val="left"/>
      <w:pPr>
        <w:ind w:left="3735" w:hanging="420"/>
      </w:pPr>
    </w:lvl>
    <w:lvl w:ilvl="8" w:tentative="0">
      <w:start w:val="1"/>
      <w:numFmt w:val="lowerRoman"/>
      <w:lvlText w:val="%9."/>
      <w:lvlJc w:val="right"/>
      <w:pPr>
        <w:ind w:left="4155" w:hanging="420"/>
      </w:pPr>
    </w:lvl>
  </w:abstractNum>
  <w:abstractNum w:abstractNumId="29">
    <w:nsid w:val="3B1C529F"/>
    <w:multiLevelType w:val="singleLevel"/>
    <w:tmpl w:val="3B1C529F"/>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0">
    <w:nsid w:val="3C05B837"/>
    <w:multiLevelType w:val="singleLevel"/>
    <w:tmpl w:val="3C05B83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1">
    <w:nsid w:val="4AB74B42"/>
    <w:multiLevelType w:val="singleLevel"/>
    <w:tmpl w:val="4AB74B42"/>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32">
    <w:nsid w:val="4BC68695"/>
    <w:multiLevelType w:val="singleLevel"/>
    <w:tmpl w:val="4BC68695"/>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3">
    <w:nsid w:val="54D4062F"/>
    <w:multiLevelType w:val="singleLevel"/>
    <w:tmpl w:val="54D4062F"/>
    <w:lvl w:ilvl="0" w:tentative="0">
      <w:start w:val="1"/>
      <w:numFmt w:val="decimal"/>
      <w:suff w:val="nothing"/>
      <w:lvlText w:val="%1、"/>
      <w:lvlJc w:val="left"/>
    </w:lvl>
  </w:abstractNum>
  <w:abstractNum w:abstractNumId="34">
    <w:nsid w:val="5A712147"/>
    <w:multiLevelType w:val="singleLevel"/>
    <w:tmpl w:val="5A712147"/>
    <w:lvl w:ilvl="0" w:tentative="0">
      <w:start w:val="1"/>
      <w:numFmt w:val="chineseCounting"/>
      <w:suff w:val="nothing"/>
      <w:lvlText w:val="第%1部分　"/>
      <w:lvlJc w:val="left"/>
      <w:rPr>
        <w:rFonts w:hint="eastAsia"/>
      </w:rPr>
    </w:lvl>
  </w:abstractNum>
  <w:abstractNum w:abstractNumId="35">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36">
    <w:nsid w:val="6EBC8B77"/>
    <w:multiLevelType w:val="singleLevel"/>
    <w:tmpl w:val="6EBC8B77"/>
    <w:lvl w:ilvl="0" w:tentative="0">
      <w:start w:val="7"/>
      <w:numFmt w:val="decimal"/>
      <w:suff w:val="nothing"/>
      <w:lvlText w:val="*3.%1 "/>
      <w:lvlJc w:val="left"/>
      <w:pPr>
        <w:tabs>
          <w:tab w:val="left" w:pos="0"/>
        </w:tabs>
        <w:ind w:left="0" w:firstLine="0"/>
      </w:pPr>
      <w:rPr>
        <w:rFonts w:hint="default" w:ascii="宋体" w:hAnsi="宋体" w:eastAsia="宋体" w:cs="宋体"/>
      </w:rPr>
    </w:lvl>
  </w:abstractNum>
  <w:abstractNum w:abstractNumId="37">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8">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34"/>
  </w:num>
  <w:num w:numId="2">
    <w:abstractNumId w:val="6"/>
  </w:num>
  <w:num w:numId="3">
    <w:abstractNumId w:val="21"/>
  </w:num>
  <w:num w:numId="4">
    <w:abstractNumId w:val="24"/>
  </w:num>
  <w:num w:numId="5">
    <w:abstractNumId w:val="3"/>
  </w:num>
  <w:num w:numId="6">
    <w:abstractNumId w:val="4"/>
  </w:num>
  <w:num w:numId="7">
    <w:abstractNumId w:val="14"/>
  </w:num>
  <w:num w:numId="8">
    <w:abstractNumId w:val="2"/>
  </w:num>
  <w:num w:numId="9">
    <w:abstractNumId w:val="22"/>
  </w:num>
  <w:num w:numId="10">
    <w:abstractNumId w:val="33"/>
  </w:num>
  <w:num w:numId="11">
    <w:abstractNumId w:val="16"/>
  </w:num>
  <w:num w:numId="12">
    <w:abstractNumId w:val="37"/>
  </w:num>
  <w:num w:numId="13">
    <w:abstractNumId w:val="11"/>
  </w:num>
  <w:num w:numId="14">
    <w:abstractNumId w:val="26"/>
  </w:num>
  <w:num w:numId="15">
    <w:abstractNumId w:val="30"/>
  </w:num>
  <w:num w:numId="16">
    <w:abstractNumId w:val="27"/>
  </w:num>
  <w:num w:numId="17">
    <w:abstractNumId w:val="9"/>
  </w:num>
  <w:num w:numId="18">
    <w:abstractNumId w:val="25"/>
  </w:num>
  <w:num w:numId="19">
    <w:abstractNumId w:val="38"/>
  </w:num>
  <w:num w:numId="20">
    <w:abstractNumId w:val="35"/>
  </w:num>
  <w:num w:numId="21">
    <w:abstractNumId w:val="31"/>
  </w:num>
  <w:num w:numId="22">
    <w:abstractNumId w:val="15"/>
  </w:num>
  <w:num w:numId="23">
    <w:abstractNumId w:val="29"/>
  </w:num>
  <w:num w:numId="24">
    <w:abstractNumId w:val="13"/>
  </w:num>
  <w:num w:numId="25">
    <w:abstractNumId w:val="5"/>
  </w:num>
  <w:num w:numId="26">
    <w:abstractNumId w:val="1"/>
  </w:num>
  <w:num w:numId="27">
    <w:abstractNumId w:val="12"/>
  </w:num>
  <w:num w:numId="28">
    <w:abstractNumId w:val="0"/>
  </w:num>
  <w:num w:numId="29">
    <w:abstractNumId w:val="19"/>
  </w:num>
  <w:num w:numId="30">
    <w:abstractNumId w:val="32"/>
  </w:num>
  <w:num w:numId="31">
    <w:abstractNumId w:val="36"/>
  </w:num>
  <w:num w:numId="32">
    <w:abstractNumId w:val="17"/>
  </w:num>
  <w:num w:numId="33">
    <w:abstractNumId w:val="7"/>
  </w:num>
  <w:num w:numId="34">
    <w:abstractNumId w:val="28"/>
  </w:num>
  <w:num w:numId="35">
    <w:abstractNumId w:val="10"/>
  </w:num>
  <w:num w:numId="36">
    <w:abstractNumId w:val="20"/>
  </w:num>
  <w:num w:numId="37">
    <w:abstractNumId w:val="8"/>
  </w:num>
  <w:num w:numId="38">
    <w:abstractNumId w:val="1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D20F9"/>
    <w:rsid w:val="0000114F"/>
    <w:rsid w:val="0001165B"/>
    <w:rsid w:val="003C7CB6"/>
    <w:rsid w:val="00427756"/>
    <w:rsid w:val="004A5C3E"/>
    <w:rsid w:val="006D20F9"/>
    <w:rsid w:val="00756EBA"/>
    <w:rsid w:val="00823288"/>
    <w:rsid w:val="009C119E"/>
    <w:rsid w:val="009D05AF"/>
    <w:rsid w:val="00BF0A85"/>
    <w:rsid w:val="00BF31F7"/>
    <w:rsid w:val="00C02CBD"/>
    <w:rsid w:val="00C90B42"/>
    <w:rsid w:val="00CB0A35"/>
    <w:rsid w:val="00DE7C2A"/>
    <w:rsid w:val="00EC6FA7"/>
    <w:rsid w:val="010D43F5"/>
    <w:rsid w:val="01A22F5E"/>
    <w:rsid w:val="01C85011"/>
    <w:rsid w:val="05A32DCA"/>
    <w:rsid w:val="072717FA"/>
    <w:rsid w:val="085C6F7C"/>
    <w:rsid w:val="08691EC1"/>
    <w:rsid w:val="087701CC"/>
    <w:rsid w:val="089B7581"/>
    <w:rsid w:val="0BFE1FE9"/>
    <w:rsid w:val="0C5A7AB9"/>
    <w:rsid w:val="0CF40D68"/>
    <w:rsid w:val="0D386193"/>
    <w:rsid w:val="0DB54259"/>
    <w:rsid w:val="0FA37654"/>
    <w:rsid w:val="0FDD23A2"/>
    <w:rsid w:val="10F354B0"/>
    <w:rsid w:val="11197146"/>
    <w:rsid w:val="11DD7C6F"/>
    <w:rsid w:val="138403CC"/>
    <w:rsid w:val="13A76F29"/>
    <w:rsid w:val="164167F4"/>
    <w:rsid w:val="16CE3B2D"/>
    <w:rsid w:val="17AC02EB"/>
    <w:rsid w:val="19CC487B"/>
    <w:rsid w:val="1C016089"/>
    <w:rsid w:val="1CE73720"/>
    <w:rsid w:val="1D857C85"/>
    <w:rsid w:val="1DAA13AA"/>
    <w:rsid w:val="1E137DC5"/>
    <w:rsid w:val="1E1D0230"/>
    <w:rsid w:val="1F38019F"/>
    <w:rsid w:val="20104A4D"/>
    <w:rsid w:val="21096CEA"/>
    <w:rsid w:val="215246EB"/>
    <w:rsid w:val="21853C65"/>
    <w:rsid w:val="221D07FC"/>
    <w:rsid w:val="22CD6F6E"/>
    <w:rsid w:val="239012AB"/>
    <w:rsid w:val="2500362B"/>
    <w:rsid w:val="25AF6935"/>
    <w:rsid w:val="25FD1CB2"/>
    <w:rsid w:val="28953575"/>
    <w:rsid w:val="28E045DF"/>
    <w:rsid w:val="28FE46F7"/>
    <w:rsid w:val="2D6C0D51"/>
    <w:rsid w:val="2E6B483B"/>
    <w:rsid w:val="332D17DB"/>
    <w:rsid w:val="33303C02"/>
    <w:rsid w:val="341A075A"/>
    <w:rsid w:val="34C70BF7"/>
    <w:rsid w:val="35B32950"/>
    <w:rsid w:val="362C24D2"/>
    <w:rsid w:val="370E5432"/>
    <w:rsid w:val="391F7140"/>
    <w:rsid w:val="3B1B1899"/>
    <w:rsid w:val="3C75525B"/>
    <w:rsid w:val="3D4D24FA"/>
    <w:rsid w:val="3F0062A9"/>
    <w:rsid w:val="4129607E"/>
    <w:rsid w:val="41E26CB2"/>
    <w:rsid w:val="496D6C3B"/>
    <w:rsid w:val="4AA973F5"/>
    <w:rsid w:val="4AB52D8D"/>
    <w:rsid w:val="4BB33C33"/>
    <w:rsid w:val="4BB856CC"/>
    <w:rsid w:val="4DAB3F2C"/>
    <w:rsid w:val="4DCE7C41"/>
    <w:rsid w:val="4FD15525"/>
    <w:rsid w:val="50BB37C5"/>
    <w:rsid w:val="51781C18"/>
    <w:rsid w:val="52712F14"/>
    <w:rsid w:val="52F93FAD"/>
    <w:rsid w:val="53D22A0C"/>
    <w:rsid w:val="584C18A2"/>
    <w:rsid w:val="594E46B3"/>
    <w:rsid w:val="595F5605"/>
    <w:rsid w:val="59D10B16"/>
    <w:rsid w:val="5C6A13BF"/>
    <w:rsid w:val="5C9B55B0"/>
    <w:rsid w:val="5CCC1161"/>
    <w:rsid w:val="5CE659D5"/>
    <w:rsid w:val="5E49617C"/>
    <w:rsid w:val="5E8D1D22"/>
    <w:rsid w:val="5FBF589C"/>
    <w:rsid w:val="60BB3199"/>
    <w:rsid w:val="62F53B9C"/>
    <w:rsid w:val="684804C7"/>
    <w:rsid w:val="687436E1"/>
    <w:rsid w:val="689D2F6D"/>
    <w:rsid w:val="69134737"/>
    <w:rsid w:val="69C3796C"/>
    <w:rsid w:val="6B590546"/>
    <w:rsid w:val="6CC436FB"/>
    <w:rsid w:val="6DB6346B"/>
    <w:rsid w:val="6F313A8A"/>
    <w:rsid w:val="6F6E361F"/>
    <w:rsid w:val="7158547D"/>
    <w:rsid w:val="71FA3E12"/>
    <w:rsid w:val="73565C82"/>
    <w:rsid w:val="73C04351"/>
    <w:rsid w:val="740753A4"/>
    <w:rsid w:val="788144FB"/>
    <w:rsid w:val="792725EF"/>
    <w:rsid w:val="7A1E7F56"/>
    <w:rsid w:val="7ABC0FCF"/>
    <w:rsid w:val="7ACF5DF6"/>
    <w:rsid w:val="7BB907C3"/>
    <w:rsid w:val="7DB65948"/>
    <w:rsid w:val="7EF403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line="578" w:lineRule="atLeast"/>
      <w:outlineLvl w:val="0"/>
    </w:pPr>
    <w:rPr>
      <w:b/>
      <w:kern w:val="44"/>
      <w:sz w:val="44"/>
    </w:rPr>
  </w:style>
  <w:style w:type="paragraph" w:styleId="4">
    <w:name w:val="heading 2"/>
    <w:basedOn w:val="1"/>
    <w:next w:val="5"/>
    <w:qFormat/>
    <w:uiPriority w:val="0"/>
    <w:pPr>
      <w:keepNext/>
      <w:keepLines/>
      <w:autoSpaceDE/>
      <w:autoSpaceDN/>
      <w:spacing w:line="416" w:lineRule="atLeast"/>
      <w:jc w:val="left"/>
      <w:outlineLvl w:val="1"/>
    </w:pPr>
    <w:rPr>
      <w:rFonts w:ascii="Arial" w:hAnsi="Arial" w:eastAsia="黑体"/>
      <w:b/>
      <w:spacing w:val="10"/>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utoSpaceDE/>
      <w:autoSpaceDN/>
      <w:adjustRightInd/>
      <w:spacing w:line="240" w:lineRule="auto"/>
      <w:textAlignment w:val="auto"/>
    </w:pPr>
    <w:rPr>
      <w:rFonts w:ascii="宋体" w:hAnsi="Courier New"/>
      <w:kern w:val="2"/>
    </w:r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8">
    <w:name w:val="Normal (Web)"/>
    <w:basedOn w:val="1"/>
    <w:qFormat/>
    <w:uiPriority w:val="99"/>
    <w:pPr>
      <w:spacing w:before="100" w:beforeAutospacing="1" w:after="100" w:afterAutospacing="1"/>
      <w:jc w:val="left"/>
    </w:pPr>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paragraph" w:customStyle="1" w:styleId="13">
    <w:name w:val="标题 2 居中"/>
    <w:basedOn w:val="4"/>
    <w:qFormat/>
    <w:uiPriority w:val="0"/>
    <w:pPr>
      <w:jc w:val="center"/>
    </w:pPr>
    <w:rPr>
      <w:rFonts w:ascii="宋体" w:hAnsi="宋体"/>
    </w:rPr>
  </w:style>
  <w:style w:type="paragraph" w:customStyle="1" w:styleId="14">
    <w:name w:val="样式3"/>
    <w:basedOn w:val="2"/>
    <w:qFormat/>
    <w:uiPriority w:val="0"/>
    <w:pPr>
      <w:spacing w:line="0" w:lineRule="atLeast"/>
      <w:outlineLvl w:val="0"/>
    </w:pPr>
    <w:rPr>
      <w:sz w:val="28"/>
    </w:rPr>
  </w:style>
  <w:style w:type="character" w:customStyle="1" w:styleId="15">
    <w:name w:val="font1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2207</Words>
  <Characters>12586</Characters>
  <Lines>104</Lines>
  <Paragraphs>29</Paragraphs>
  <TotalTime>5</TotalTime>
  <ScaleCrop>false</ScaleCrop>
  <LinksUpToDate>false</LinksUpToDate>
  <CharactersWithSpaces>14764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2020-03-17T05:50:00Z</dcterms:created>
  <dc:creator>Administrator</dc:creator>
  <cp:lastModifiedBy>柯友向</cp:lastModifiedBy>
  <dcterms:modified xsi:type="dcterms:W3CDTF">2021-12-09T05:49:37Z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4EB5CD276EAA4679AE9D7C54DE5C6E60</vt:lpwstr>
  </property>
</Properties>
</file>