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spacing w:line="400" w:lineRule="atLeast"/>
        <w:jc w:val="center"/>
        <w:textAlignment w:val="auto"/>
        <w:rPr>
          <w:rFonts w:eastAsia="文鼎粗行楷体简"/>
          <w:b/>
          <w:kern w:val="2"/>
          <w:sz w:val="48"/>
          <w:szCs w:val="48"/>
          <w:highlight w:val="none"/>
        </w:rPr>
      </w:pPr>
    </w:p>
    <w:p>
      <w:pPr>
        <w:kinsoku w:val="0"/>
        <w:overflowPunct w:val="0"/>
        <w:adjustRightInd/>
        <w:spacing w:line="400" w:lineRule="atLeast"/>
        <w:textAlignment w:val="auto"/>
        <w:rPr>
          <w:rFonts w:eastAsia="文鼎粗行楷体简"/>
          <w:b/>
          <w:kern w:val="2"/>
          <w:sz w:val="48"/>
          <w:szCs w:val="48"/>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厦门海发环保能源股份有限公司</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新阳热电事业部</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p>
    <w:p>
      <w:pPr>
        <w:tabs>
          <w:tab w:val="left" w:pos="7628"/>
        </w:tabs>
        <w:kinsoku w:val="0"/>
        <w:overflowPunct w:val="0"/>
        <w:adjustRightInd/>
        <w:spacing w:line="360" w:lineRule="auto"/>
        <w:jc w:val="center"/>
        <w:textAlignment w:val="auto"/>
        <w:rPr>
          <w:rFonts w:hint="eastAsia" w:eastAsia="文鼎粗行楷体简"/>
          <w:b/>
          <w:kern w:val="2"/>
          <w:sz w:val="44"/>
          <w:szCs w:val="44"/>
          <w:highlight w:val="none"/>
        </w:rPr>
      </w:pPr>
      <w:r>
        <w:rPr>
          <w:rFonts w:hint="eastAsia" w:eastAsia="文鼎粗行楷体简"/>
          <w:b/>
          <w:kern w:val="2"/>
          <w:sz w:val="44"/>
          <w:szCs w:val="44"/>
          <w:highlight w:val="none"/>
        </w:rPr>
        <w:t>液氧气化器基础底座维修项目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竞争性谈判文件</w:t>
      </w: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snapToGrid w:val="0"/>
        <w:spacing w:line="440" w:lineRule="atLeast"/>
        <w:jc w:val="center"/>
        <w:textAlignment w:val="auto"/>
        <w:rPr>
          <w:rFonts w:hint="default" w:ascii="宋体" w:hAnsi="宋体" w:eastAsia="宋体" w:cs="宋体"/>
          <w:b/>
          <w:color w:val="auto"/>
          <w:kern w:val="2"/>
          <w:sz w:val="32"/>
          <w:szCs w:val="22"/>
          <w:highlight w:val="none"/>
          <w:lang w:val="en-US" w:eastAsia="zh-CN"/>
        </w:rPr>
      </w:pPr>
      <w:r>
        <w:rPr>
          <w:rFonts w:hint="eastAsia"/>
          <w:kern w:val="2"/>
          <w:sz w:val="32"/>
          <w:szCs w:val="32"/>
          <w:highlight w:val="none"/>
        </w:rPr>
        <w:t>项目编号：HFHN-XY2022-01</w:t>
      </w:r>
      <w:r>
        <w:rPr>
          <w:rFonts w:hint="eastAsia"/>
          <w:kern w:val="2"/>
          <w:sz w:val="32"/>
          <w:szCs w:val="32"/>
          <w:highlight w:val="none"/>
          <w:lang w:val="en-US" w:eastAsia="zh-CN"/>
        </w:rPr>
        <w:t>5C1</w:t>
      </w:r>
    </w:p>
    <w:p>
      <w:pPr>
        <w:kinsoku w:val="0"/>
        <w:overflowPunct w:val="0"/>
        <w:snapToGrid w:val="0"/>
        <w:spacing w:line="440" w:lineRule="atLeast"/>
        <w:jc w:val="center"/>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400" w:lineRule="atLeast"/>
        <w:ind w:firstLine="2249" w:firstLineChars="700"/>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0"/>
        </w:tabs>
        <w:snapToGrid w:val="0"/>
        <w:spacing w:line="400" w:lineRule="atLeast"/>
        <w:jc w:val="left"/>
        <w:textAlignment w:val="auto"/>
        <w:rPr>
          <w:rFonts w:ascii="宋体" w:hAnsi="宋体"/>
          <w:sz w:val="24"/>
          <w:szCs w:val="24"/>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620" w:lineRule="atLeast"/>
        <w:jc w:val="center"/>
        <w:textAlignment w:val="auto"/>
        <w:rPr>
          <w:rFonts w:ascii="宋体" w:hAnsi="宋体" w:cs="宋体"/>
          <w:b/>
          <w:bCs/>
          <w:kern w:val="2"/>
          <w:sz w:val="35"/>
          <w:szCs w:val="35"/>
          <w:highlight w:val="none"/>
        </w:rPr>
      </w:pPr>
      <w:r>
        <w:rPr>
          <w:rFonts w:hint="eastAsia" w:ascii="宋体" w:hAnsi="宋体" w:cs="宋体"/>
          <w:b/>
          <w:bCs/>
          <w:kern w:val="2"/>
          <w:sz w:val="35"/>
          <w:szCs w:val="35"/>
          <w:highlight w:val="none"/>
        </w:rPr>
        <w:t>厦门海发环保能源股份有限公司</w:t>
      </w:r>
    </w:p>
    <w:p>
      <w:pPr>
        <w:kinsoku w:val="0"/>
        <w:overflowPunct w:val="0"/>
        <w:adjustRightInd/>
        <w:spacing w:line="620" w:lineRule="atLeast"/>
        <w:jc w:val="center"/>
        <w:rPr>
          <w:rFonts w:ascii="宋体" w:hAnsi="宋体" w:cs="宋体"/>
          <w:bCs/>
          <w:sz w:val="29"/>
          <w:szCs w:val="29"/>
          <w:highlight w:val="none"/>
        </w:rPr>
        <w:sectPr>
          <w:footerReference r:id="rId8" w:type="first"/>
          <w:footerReference r:id="rId6" w:type="default"/>
          <w:headerReference r:id="rId5" w:type="even"/>
          <w:footerReference r:id="rId7" w:type="even"/>
          <w:pgSz w:w="11906" w:h="16838"/>
          <w:pgMar w:top="1417" w:right="1417" w:bottom="1134" w:left="1417" w:header="794" w:footer="794"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cs="宋体"/>
          <w:b/>
          <w:bCs/>
          <w:kern w:val="2"/>
          <w:sz w:val="35"/>
          <w:szCs w:val="35"/>
          <w:highlight w:val="none"/>
        </w:rPr>
        <w:t>202</w:t>
      </w:r>
      <w:r>
        <w:rPr>
          <w:rFonts w:ascii="宋体" w:hAnsi="宋体" w:cs="宋体"/>
          <w:b/>
          <w:bCs/>
          <w:kern w:val="2"/>
          <w:sz w:val="35"/>
          <w:szCs w:val="35"/>
          <w:highlight w:val="none"/>
        </w:rPr>
        <w:t>2</w:t>
      </w:r>
      <w:r>
        <w:rPr>
          <w:rFonts w:hint="eastAsia" w:ascii="宋体" w:hAnsi="宋体" w:cs="宋体"/>
          <w:b/>
          <w:bCs/>
          <w:kern w:val="2"/>
          <w:sz w:val="35"/>
          <w:szCs w:val="35"/>
          <w:highlight w:val="none"/>
        </w:rPr>
        <w:t>年</w:t>
      </w:r>
      <w:r>
        <w:rPr>
          <w:rFonts w:hint="eastAsia" w:ascii="宋体" w:hAnsi="宋体" w:cs="宋体"/>
          <w:b/>
          <w:bCs/>
          <w:kern w:val="2"/>
          <w:sz w:val="35"/>
          <w:szCs w:val="35"/>
          <w:highlight w:val="none"/>
          <w:lang w:val="en-US" w:eastAsia="zh-CN"/>
        </w:rPr>
        <w:t>8</w:t>
      </w:r>
      <w:r>
        <w:rPr>
          <w:rFonts w:hint="eastAsia" w:ascii="宋体" w:hAnsi="宋体" w:cs="宋体"/>
          <w:b/>
          <w:bCs/>
          <w:kern w:val="2"/>
          <w:sz w:val="35"/>
          <w:szCs w:val="35"/>
          <w:highlight w:val="none"/>
        </w:rPr>
        <w:t>月</w:t>
      </w: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highlight w:val="none"/>
        </w:rPr>
      </w:pPr>
      <w:bookmarkStart w:id="0" w:name="_Toc4629_WPSOffice_Level1"/>
      <w:bookmarkStart w:id="1" w:name="_Toc8263_WPSOffice_Level1"/>
      <w:bookmarkStart w:id="2" w:name="_Toc21029_WPSOffice_Level1"/>
      <w:bookmarkStart w:id="3" w:name="_Toc15109_WPSOffice_Level1"/>
      <w:bookmarkStart w:id="4" w:name="_Toc4413_WPSOffice_Level1"/>
      <w:r>
        <w:rPr>
          <w:rFonts w:hint="eastAsia" w:ascii="宋体" w:hAnsi="宋体" w:eastAsia="宋体"/>
          <w:bCs/>
          <w:sz w:val="28"/>
          <w:szCs w:val="28"/>
          <w:highlight w:val="none"/>
        </w:rPr>
        <w:t>第一部分 采购邀请书</w:t>
      </w:r>
      <w:bookmarkEnd w:id="0"/>
      <w:bookmarkEnd w:id="1"/>
      <w:bookmarkEnd w:id="2"/>
      <w:bookmarkEnd w:id="3"/>
      <w:bookmarkEnd w:id="4"/>
    </w:p>
    <w:p>
      <w:pPr>
        <w:pStyle w:val="5"/>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highlight w:val="none"/>
        </w:rPr>
      </w:pPr>
      <w:bookmarkStart w:id="5" w:name="_Toc12822_WPSOffice_Level2"/>
      <w:r>
        <w:rPr>
          <w:rFonts w:hint="eastAsia" w:ascii="宋体" w:hAnsi="宋体" w:eastAsia="宋体"/>
          <w:b w:val="0"/>
          <w:sz w:val="24"/>
          <w:szCs w:val="24"/>
          <w:highlight w:val="none"/>
        </w:rPr>
        <w:t>厦门海</w:t>
      </w:r>
      <w:r>
        <w:rPr>
          <w:rFonts w:hint="eastAsia" w:ascii="宋体" w:hAnsi="宋体" w:eastAsia="宋体"/>
          <w:b w:val="0"/>
          <w:bCs/>
          <w:sz w:val="24"/>
          <w:szCs w:val="24"/>
          <w:highlight w:val="none"/>
        </w:rPr>
        <w:t>发环保能源股份有限公司对新阳热电事业部</w:t>
      </w:r>
      <w:r>
        <w:rPr>
          <w:rFonts w:hint="eastAsia" w:ascii="宋体" w:hAnsi="宋体" w:eastAsia="宋体"/>
          <w:b w:val="0"/>
          <w:bCs/>
          <w:sz w:val="24"/>
          <w:szCs w:val="24"/>
          <w:highlight w:val="none"/>
          <w:u w:val="single"/>
        </w:rPr>
        <w:t xml:space="preserve"> </w:t>
      </w:r>
      <w:r>
        <w:rPr>
          <w:rFonts w:hint="eastAsia" w:ascii="宋体" w:hAnsi="宋体" w:eastAsia="宋体"/>
          <w:b w:val="0"/>
          <w:bCs/>
          <w:sz w:val="24"/>
          <w:szCs w:val="24"/>
          <w:highlight w:val="none"/>
          <w:u w:val="single"/>
          <w:lang w:val="en-US" w:eastAsia="zh-CN"/>
        </w:rPr>
        <w:t>液氧气化器基础底座维修项目</w:t>
      </w:r>
      <w:r>
        <w:rPr>
          <w:rFonts w:hint="eastAsia" w:ascii="宋体" w:hAnsi="宋体" w:eastAsia="宋体"/>
          <w:b w:val="0"/>
          <w:bCs/>
          <w:sz w:val="24"/>
          <w:szCs w:val="24"/>
          <w:highlight w:val="none"/>
          <w:u w:val="single"/>
        </w:rPr>
        <w:t xml:space="preserve"> </w:t>
      </w:r>
      <w:r>
        <w:rPr>
          <w:rFonts w:hint="eastAsia" w:ascii="宋体" w:hAnsi="宋体" w:eastAsia="宋体"/>
          <w:b w:val="0"/>
          <w:sz w:val="24"/>
          <w:szCs w:val="24"/>
          <w:highlight w:val="none"/>
        </w:rPr>
        <w:t>进行竞争性谈判采购，欢迎具备相应资质的合格供应商参与本项目的报价。</w:t>
      </w:r>
    </w:p>
    <w:bookmarkEnd w:id="5"/>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6" w:name="_Toc8150_WPSOffice_Level2"/>
      <w:bookmarkStart w:id="7" w:name="_Toc12893_WPSOffice_Level2"/>
      <w:bookmarkStart w:id="8" w:name="_Toc14515_WPSOffice_Level2"/>
      <w:bookmarkStart w:id="9" w:name="_Toc17676_WPSOffice_Level2"/>
      <w:bookmarkStart w:id="10" w:name="_Toc15058_WPSOffice_Level2"/>
      <w:r>
        <w:rPr>
          <w:rFonts w:hint="eastAsia" w:ascii="宋体" w:hAnsi="Calibri" w:eastAsia="宋体" w:cs="宋体"/>
          <w:b/>
          <w:bCs/>
          <w:color w:val="000000"/>
          <w:kern w:val="0"/>
          <w:sz w:val="24"/>
          <w:szCs w:val="24"/>
          <w:lang w:val="en-US" w:eastAsia="zh-CN"/>
        </w:rPr>
        <w:t>项目概况</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项目名称：</w:t>
      </w:r>
      <w:r>
        <w:rPr>
          <w:rFonts w:hint="eastAsia" w:ascii="宋体" w:hAnsi="Calibri" w:cs="宋体"/>
          <w:b w:val="0"/>
          <w:bCs w:val="0"/>
          <w:color w:val="000000"/>
          <w:kern w:val="0"/>
          <w:sz w:val="24"/>
          <w:szCs w:val="24"/>
          <w:lang w:val="en-US" w:eastAsia="zh-CN"/>
        </w:rPr>
        <w:t>液氧气化器基础底座维修项目</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项目地点：</w:t>
      </w:r>
      <w:r>
        <w:rPr>
          <w:rFonts w:hint="eastAsia" w:ascii="宋体" w:hAnsi="Calibri" w:cs="宋体"/>
          <w:b w:val="0"/>
          <w:bCs w:val="0"/>
          <w:color w:val="000000"/>
          <w:kern w:val="0"/>
          <w:sz w:val="24"/>
          <w:szCs w:val="24"/>
          <w:lang w:val="en-US" w:eastAsia="zh-CN"/>
        </w:rPr>
        <w:t>厦门海发环保能源股份有限公司新阳热电厂内</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资金来源：</w:t>
      </w:r>
      <w:r>
        <w:rPr>
          <w:rFonts w:hint="eastAsia" w:ascii="宋体" w:hAnsi="Calibri" w:cs="宋体"/>
          <w:b w:val="0"/>
          <w:bCs w:val="0"/>
          <w:color w:val="000000"/>
          <w:kern w:val="0"/>
          <w:sz w:val="24"/>
          <w:szCs w:val="24"/>
          <w:lang w:val="en-US" w:eastAsia="zh-CN"/>
        </w:rPr>
        <w:t>国有</w:t>
      </w:r>
      <w:r>
        <w:rPr>
          <w:rFonts w:hint="eastAsia" w:ascii="宋体" w:hAnsi="Calibri" w:eastAsia="宋体" w:cs="宋体"/>
          <w:b w:val="0"/>
          <w:bCs w:val="0"/>
          <w:color w:val="000000"/>
          <w:kern w:val="0"/>
          <w:sz w:val="24"/>
          <w:szCs w:val="24"/>
          <w:lang w:val="en-US" w:eastAsia="zh-CN"/>
        </w:rPr>
        <w:t>企业自筹资金</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项目内容：两组气化器基础底座挖基坑土方、现浇构件制作安装、预埋铁件安装、回填及硬化平台、材料运输及现场垃圾清理等。</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工期要求</w:t>
      </w:r>
      <w:r>
        <w:rPr>
          <w:rFonts w:hint="eastAsia" w:ascii="宋体" w:hAnsi="Calibri" w:eastAsia="宋体" w:cs="宋体"/>
          <w:b w:val="0"/>
          <w:bCs w:val="0"/>
          <w:color w:val="000000"/>
          <w:kern w:val="0"/>
          <w:sz w:val="24"/>
          <w:szCs w:val="24"/>
          <w:lang w:val="en-US" w:eastAsia="zh-CN"/>
        </w:rPr>
        <w:t>：合同签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报价方资格要求</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响应谈判文件、参加报价竞争的中华人民共和国境内的企业法人，且具有独立订立合同的权力，提供营业执照复印件并加盖公章。</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报价方提供法定代表人身份证明书，若非企业法定代表人签字报价需提交法人授权委托书。</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提供自2019年1月1日起3份土建工程类施工合同业绩，提供合同复印件并加盖公章。</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报价截止时间</w:t>
      </w:r>
      <w:bookmarkEnd w:id="6"/>
      <w:bookmarkEnd w:id="7"/>
      <w:bookmarkEnd w:id="8"/>
      <w:bookmarkEnd w:id="9"/>
    </w:p>
    <w:bookmarkEnd w:id="10"/>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11" w:name="_Toc14762_WPSOffice_Level2"/>
      <w:bookmarkStart w:id="12" w:name="_Toc14062_WPSOffice_Level2"/>
      <w:bookmarkStart w:id="13" w:name="_Toc11729_WPSOffice_Level2"/>
      <w:bookmarkStart w:id="14" w:name="_Toc11619_WPSOffice_Level2"/>
      <w:bookmarkStart w:id="15" w:name="_Toc6408_WPSOffice_Level2"/>
      <w:r>
        <w:rPr>
          <w:rFonts w:hint="eastAsia" w:ascii="宋体" w:hAnsi="Calibri" w:eastAsia="宋体" w:cs="宋体"/>
          <w:b w:val="0"/>
          <w:bCs w:val="0"/>
          <w:color w:val="000000"/>
          <w:kern w:val="0"/>
          <w:sz w:val="24"/>
          <w:szCs w:val="24"/>
          <w:lang w:val="en-US" w:eastAsia="zh-CN"/>
        </w:rPr>
        <w:t>报价文件须于2022年</w:t>
      </w:r>
      <w:r>
        <w:rPr>
          <w:rFonts w:hint="eastAsia" w:ascii="宋体" w:hAnsi="Calibri" w:cs="宋体"/>
          <w:b w:val="0"/>
          <w:bCs w:val="0"/>
          <w:color w:val="000000"/>
          <w:kern w:val="0"/>
          <w:sz w:val="24"/>
          <w:szCs w:val="24"/>
          <w:lang w:val="en-US" w:eastAsia="zh-CN"/>
        </w:rPr>
        <w:t>8</w:t>
      </w:r>
      <w:r>
        <w:rPr>
          <w:rFonts w:hint="eastAsia" w:ascii="宋体" w:hAnsi="Calibri" w:eastAsia="宋体" w:cs="宋体"/>
          <w:b w:val="0"/>
          <w:bCs w:val="0"/>
          <w:color w:val="000000"/>
          <w:kern w:val="0"/>
          <w:sz w:val="24"/>
          <w:szCs w:val="24"/>
          <w:lang w:val="en-US" w:eastAsia="zh-CN"/>
        </w:rPr>
        <w:t>月</w:t>
      </w:r>
      <w:r>
        <w:rPr>
          <w:rFonts w:hint="eastAsia" w:ascii="宋体" w:hAnsi="Calibri" w:cs="宋体"/>
          <w:b w:val="0"/>
          <w:bCs w:val="0"/>
          <w:color w:val="000000"/>
          <w:kern w:val="0"/>
          <w:sz w:val="24"/>
          <w:szCs w:val="24"/>
          <w:lang w:val="en-US" w:eastAsia="zh-CN"/>
        </w:rPr>
        <w:t>31</w:t>
      </w:r>
      <w:r>
        <w:rPr>
          <w:rFonts w:hint="eastAsia" w:ascii="宋体" w:hAnsi="Calibri" w:eastAsia="宋体" w:cs="宋体"/>
          <w:b w:val="0"/>
          <w:bCs w:val="0"/>
          <w:color w:val="000000"/>
          <w:kern w:val="0"/>
          <w:sz w:val="24"/>
          <w:szCs w:val="24"/>
          <w:lang w:val="en-US" w:eastAsia="zh-CN"/>
        </w:rPr>
        <w:t>日10:00（北京时间）之前提交到厦门市海沧区阳光西路288号，厦门海发环保能源股份有限公司2楼综合管理办公室。</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采购方有权拒绝接受迟到的报价文件。</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报价文件须盖单位公章，所有报价文件装入封袋密封后都必须在封口处盖章，并在密封袋上正确标明报价项目名称、同时加盖公章。</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6" w:name="_Toc17410_WPSOffice_Level2"/>
      <w:bookmarkStart w:id="17" w:name="_Toc24072_WPSOffice_Level2"/>
      <w:bookmarkStart w:id="18" w:name="_Toc17981_WPSOffice_Level2"/>
      <w:bookmarkStart w:id="19" w:name="_Toc25278_WPSOffice_Level2"/>
      <w:bookmarkStart w:id="20" w:name="_Toc22931_WPSOffice_Level2"/>
      <w:r>
        <w:rPr>
          <w:rFonts w:hint="eastAsia" w:ascii="宋体" w:hAnsi="Calibri" w:eastAsia="宋体" w:cs="宋体"/>
          <w:b/>
          <w:bCs/>
          <w:color w:val="000000"/>
          <w:kern w:val="0"/>
          <w:sz w:val="24"/>
          <w:szCs w:val="24"/>
          <w:lang w:val="en-US" w:eastAsia="zh-CN"/>
        </w:rPr>
        <w:t>谈判时间和地点</w:t>
      </w:r>
      <w:bookmarkEnd w:id="16"/>
      <w:bookmarkEnd w:id="17"/>
      <w:bookmarkEnd w:id="18"/>
      <w:bookmarkEnd w:id="19"/>
      <w:bookmarkEnd w:id="20"/>
    </w:p>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采购方将于202</w:t>
      </w:r>
      <w:r>
        <w:rPr>
          <w:rFonts w:hint="eastAsia" w:ascii="宋体" w:hAnsi="Calibri" w:cs="宋体"/>
          <w:b w:val="0"/>
          <w:bCs w:val="0"/>
          <w:color w:val="000000"/>
          <w:kern w:val="0"/>
          <w:sz w:val="24"/>
          <w:szCs w:val="24"/>
          <w:lang w:val="en-US" w:eastAsia="zh-CN"/>
        </w:rPr>
        <w:t>2</w:t>
      </w:r>
      <w:r>
        <w:rPr>
          <w:rFonts w:hint="eastAsia" w:ascii="宋体" w:hAnsi="Calibri" w:eastAsia="宋体" w:cs="宋体"/>
          <w:b w:val="0"/>
          <w:bCs w:val="0"/>
          <w:color w:val="000000"/>
          <w:kern w:val="0"/>
          <w:sz w:val="24"/>
          <w:szCs w:val="24"/>
          <w:lang w:val="en-US" w:eastAsia="zh-CN"/>
        </w:rPr>
        <w:t>年</w:t>
      </w:r>
      <w:r>
        <w:rPr>
          <w:rFonts w:hint="eastAsia" w:ascii="宋体" w:hAnsi="Calibri" w:cs="宋体"/>
          <w:b w:val="0"/>
          <w:bCs w:val="0"/>
          <w:color w:val="000000"/>
          <w:kern w:val="0"/>
          <w:sz w:val="24"/>
          <w:szCs w:val="24"/>
          <w:lang w:val="en-US" w:eastAsia="zh-CN"/>
        </w:rPr>
        <w:t>8</w:t>
      </w:r>
      <w:r>
        <w:rPr>
          <w:rFonts w:hint="eastAsia" w:ascii="宋体" w:hAnsi="Calibri" w:eastAsia="宋体" w:cs="宋体"/>
          <w:b w:val="0"/>
          <w:bCs w:val="0"/>
          <w:color w:val="000000"/>
          <w:kern w:val="0"/>
          <w:sz w:val="24"/>
          <w:szCs w:val="24"/>
          <w:lang w:val="en-US" w:eastAsia="zh-CN"/>
        </w:rPr>
        <w:t>月</w:t>
      </w:r>
      <w:r>
        <w:rPr>
          <w:rFonts w:hint="eastAsia" w:ascii="宋体" w:hAnsi="Calibri" w:cs="宋体"/>
          <w:b w:val="0"/>
          <w:bCs w:val="0"/>
          <w:color w:val="000000"/>
          <w:kern w:val="0"/>
          <w:sz w:val="24"/>
          <w:szCs w:val="24"/>
          <w:lang w:val="en-US" w:eastAsia="zh-CN"/>
        </w:rPr>
        <w:t>31</w:t>
      </w:r>
      <w:r>
        <w:rPr>
          <w:rFonts w:hint="eastAsia" w:ascii="宋体" w:hAnsi="Calibri" w:eastAsia="宋体" w:cs="宋体"/>
          <w:b w:val="0"/>
          <w:bCs w:val="0"/>
          <w:color w:val="000000"/>
          <w:kern w:val="0"/>
          <w:sz w:val="24"/>
          <w:szCs w:val="24"/>
          <w:lang w:val="en-US" w:eastAsia="zh-CN"/>
        </w:rPr>
        <w:t>日10:00（北京时间），在厦门海发环保能源股份有限公司二楼开标</w:t>
      </w:r>
      <w:r>
        <w:rPr>
          <w:rFonts w:hint="eastAsia" w:ascii="宋体" w:hAnsi="Calibri" w:cs="宋体"/>
          <w:b w:val="0"/>
          <w:bCs w:val="0"/>
          <w:color w:val="000000"/>
          <w:kern w:val="0"/>
          <w:sz w:val="24"/>
          <w:szCs w:val="24"/>
          <w:lang w:val="en-US" w:eastAsia="zh-CN"/>
        </w:rPr>
        <w:t>评标</w:t>
      </w:r>
      <w:r>
        <w:rPr>
          <w:rFonts w:hint="eastAsia" w:ascii="宋体" w:hAnsi="Calibri" w:eastAsia="宋体" w:cs="宋体"/>
          <w:b w:val="0"/>
          <w:bCs w:val="0"/>
          <w:color w:val="000000"/>
          <w:kern w:val="0"/>
          <w:sz w:val="24"/>
          <w:szCs w:val="24"/>
          <w:lang w:val="en-US" w:eastAsia="zh-CN"/>
        </w:rPr>
        <w:t>室谈判。</w:t>
      </w:r>
    </w:p>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谈判时欢迎所有报价方参加谈判会议，报价方代表应签名以证明其出席谈判会议，报价方因故不能派代表出席谈判会议的，视为默认谈判结果。</w:t>
      </w:r>
    </w:p>
    <w:p>
      <w:pPr>
        <w:pStyle w:val="77"/>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项目限价</w:t>
      </w:r>
    </w:p>
    <w:p>
      <w:pPr>
        <w:pStyle w:val="5"/>
        <w:keepNext w:val="0"/>
        <w:keepLines w:val="0"/>
        <w:kinsoku w:val="0"/>
        <w:overflowPunct w:val="0"/>
        <w:autoSpaceDE w:val="0"/>
        <w:autoSpaceDN w:val="0"/>
        <w:snapToGrid w:val="0"/>
        <w:spacing w:before="0" w:after="0" w:line="400" w:lineRule="exact"/>
        <w:ind w:firstLine="522" w:firstLineChars="200"/>
        <w:jc w:val="both"/>
        <w:textAlignment w:val="auto"/>
        <w:rPr>
          <w:highlight w:val="none"/>
        </w:rPr>
      </w:pPr>
      <w:r>
        <w:rPr>
          <w:rFonts w:hint="eastAsia" w:ascii="宋体" w:hAnsi="宋体" w:eastAsia="宋体"/>
          <w:bCs/>
          <w:sz w:val="24"/>
          <w:szCs w:val="24"/>
          <w:highlight w:val="none"/>
        </w:rPr>
        <w:t>本项目设最高限价人民币</w:t>
      </w:r>
      <w:r>
        <w:rPr>
          <w:rFonts w:hint="eastAsia" w:ascii="宋体" w:hAnsi="宋体" w:eastAsia="宋体"/>
          <w:bCs/>
          <w:sz w:val="24"/>
          <w:szCs w:val="24"/>
          <w:highlight w:val="none"/>
          <w:lang w:val="en-US" w:eastAsia="zh-CN"/>
        </w:rPr>
        <w:t>1.6</w:t>
      </w:r>
      <w:r>
        <w:rPr>
          <w:rFonts w:hint="eastAsia" w:ascii="宋体" w:hAnsi="宋体" w:eastAsia="宋体"/>
          <w:bCs/>
          <w:sz w:val="24"/>
          <w:szCs w:val="24"/>
          <w:highlight w:val="none"/>
        </w:rPr>
        <w:t>万元，报价方所报总价不得超过本项目的最高限价。</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评审原则</w:t>
      </w:r>
      <w:bookmarkEnd w:id="11"/>
      <w:bookmarkEnd w:id="12"/>
      <w:bookmarkEnd w:id="13"/>
      <w:bookmarkEnd w:id="14"/>
    </w:p>
    <w:bookmarkEnd w:id="15"/>
    <w:p>
      <w:pPr>
        <w:tabs>
          <w:tab w:val="left" w:pos="0"/>
        </w:tabs>
        <w:kinsoku w:val="0"/>
        <w:overflowPunct w:val="0"/>
        <w:snapToGrid w:val="0"/>
        <w:spacing w:line="400" w:lineRule="exact"/>
        <w:ind w:firstLine="480" w:firstLineChars="200"/>
        <w:jc w:val="left"/>
        <w:textAlignment w:val="auto"/>
        <w:rPr>
          <w:rFonts w:ascii="宋体" w:hAnsi="宋体"/>
          <w:sz w:val="24"/>
          <w:szCs w:val="24"/>
          <w:highlight w:val="none"/>
        </w:rPr>
      </w:pPr>
      <w:bookmarkStart w:id="21" w:name="_Toc20683_WPSOffice_Level2"/>
      <w:bookmarkStart w:id="22" w:name="_Toc4523_WPSOffice_Level2"/>
      <w:bookmarkStart w:id="23" w:name="_Toc18288_WPSOffice_Level2"/>
      <w:bookmarkStart w:id="24" w:name="_Toc11529_WPSOffice_Level2"/>
      <w:bookmarkStart w:id="25" w:name="_Toc7789_WPSOffice_Level2"/>
      <w:r>
        <w:rPr>
          <w:rFonts w:hint="eastAsia" w:ascii="宋体" w:hAnsi="宋体"/>
          <w:sz w:val="24"/>
          <w:highlight w:val="none"/>
        </w:rPr>
        <w:t>本次项目采用最低价成交法。评审谈判小组从通过资格和符合性审查且报价最低的前三位报价方进行谈判。谈判过程中如报价方代表未到现场，视为谈判报价维持</w:t>
      </w:r>
      <w:r>
        <w:rPr>
          <w:rFonts w:hint="eastAsia" w:ascii="宋体" w:hAnsi="宋体"/>
          <w:sz w:val="24"/>
          <w:highlight w:val="none"/>
          <w:lang w:val="en-US" w:eastAsia="zh-CN"/>
        </w:rPr>
        <w:t>报价</w:t>
      </w:r>
      <w:r>
        <w:rPr>
          <w:rFonts w:hint="eastAsia" w:ascii="宋体" w:hAnsi="宋体"/>
          <w:sz w:val="24"/>
          <w:highlight w:val="none"/>
        </w:rPr>
        <w:t>文件价格不变，谈判报价最低者确定为成交供应商。</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联系人</w:t>
      </w:r>
      <w:bookmarkEnd w:id="21"/>
      <w:bookmarkEnd w:id="22"/>
      <w:bookmarkEnd w:id="23"/>
      <w:bookmarkEnd w:id="24"/>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技术联系人：</w:t>
      </w:r>
      <w:r>
        <w:rPr>
          <w:rFonts w:hint="eastAsia" w:ascii="宋体" w:hAnsi="宋体" w:eastAsia="宋体"/>
          <w:b w:val="0"/>
          <w:sz w:val="24"/>
          <w:szCs w:val="24"/>
          <w:highlight w:val="none"/>
          <w:lang w:val="en-US" w:eastAsia="zh-CN"/>
        </w:rPr>
        <w:t>吴学渊</w:t>
      </w:r>
      <w:r>
        <w:rPr>
          <w:rFonts w:hint="eastAsia" w:ascii="宋体" w:hAnsi="宋体" w:eastAsia="宋体"/>
          <w:b w:val="0"/>
          <w:sz w:val="24"/>
          <w:szCs w:val="24"/>
          <w:highlight w:val="none"/>
        </w:rPr>
        <w:t>，电话：</w:t>
      </w:r>
      <w:bookmarkEnd w:id="25"/>
      <w:r>
        <w:rPr>
          <w:rFonts w:hint="eastAsia" w:ascii="宋体" w:hAnsi="宋体" w:eastAsia="宋体"/>
          <w:b w:val="0"/>
          <w:sz w:val="24"/>
          <w:szCs w:val="24"/>
          <w:highlight w:val="none"/>
          <w:lang w:val="en-US" w:eastAsia="zh-CN"/>
        </w:rPr>
        <w:t>18250608865</w:t>
      </w:r>
      <w:r>
        <w:rPr>
          <w:rFonts w:hint="eastAsia" w:ascii="宋体" w:hAnsi="宋体" w:eastAsia="宋体"/>
          <w:b w:val="0"/>
          <w:sz w:val="24"/>
          <w:szCs w:val="24"/>
          <w:highlight w:val="none"/>
        </w:rPr>
        <w:t>；</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交标书联系人：林鹭莺，电话：13959259483</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26" w:name="_Toc12064_WPSOffice_Level2"/>
      <w:bookmarkStart w:id="27" w:name="_Toc18891_WPSOffice_Level2"/>
      <w:bookmarkStart w:id="28" w:name="_Toc22469_WPSOffice_Level2"/>
      <w:bookmarkStart w:id="29" w:name="_Toc4595_WPSOffice_Level2"/>
      <w:bookmarkStart w:id="30" w:name="_Toc15902_WPSOffice_Level2"/>
      <w:r>
        <w:rPr>
          <w:rFonts w:hint="eastAsia" w:ascii="宋体" w:hAnsi="Calibri" w:eastAsia="宋体" w:cs="宋体"/>
          <w:b/>
          <w:bCs/>
          <w:color w:val="000000"/>
          <w:kern w:val="0"/>
          <w:sz w:val="24"/>
          <w:szCs w:val="24"/>
          <w:lang w:val="en-US" w:eastAsia="zh-CN"/>
        </w:rPr>
        <w:t>监督电话</w:t>
      </w:r>
      <w:bookmarkEnd w:id="26"/>
      <w:bookmarkEnd w:id="27"/>
      <w:bookmarkEnd w:id="28"/>
      <w:bookmarkEnd w:id="29"/>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shd w:val="clear" w:color="auto" w:fill="FFFFFF"/>
        </w:rPr>
      </w:pPr>
      <w:r>
        <w:rPr>
          <w:rFonts w:hint="eastAsia" w:ascii="宋体" w:hAnsi="宋体" w:eastAsia="宋体"/>
          <w:b w:val="0"/>
          <w:sz w:val="24"/>
          <w:szCs w:val="24"/>
          <w:highlight w:val="none"/>
          <w:shd w:val="clear" w:color="auto" w:fill="FFFFFF"/>
        </w:rPr>
        <w:t xml:space="preserve">海发集团纪检监察室 0592-6800131 </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shd w:val="clear" w:color="auto" w:fill="FFFFFF"/>
        </w:rPr>
        <w:t>环保能源公司纪检小组 0592-6807528 </w:t>
      </w:r>
      <w:bookmarkEnd w:id="30"/>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p>
      <w:pPr>
        <w:shd w:val="clear" w:color="auto" w:fill="FFFFFF"/>
        <w:kinsoku w:val="0"/>
        <w:overflowPunct w:val="0"/>
        <w:adjustRightInd/>
        <w:spacing w:line="400" w:lineRule="atLeast"/>
        <w:ind w:firstLine="5116" w:firstLineChars="2132"/>
        <w:jc w:val="left"/>
        <w:rPr>
          <w:rFonts w:ascii="宋体" w:hAnsi="宋体"/>
          <w:sz w:val="24"/>
          <w:szCs w:val="24"/>
          <w:highlight w:val="none"/>
        </w:rPr>
      </w:pPr>
      <w:r>
        <w:rPr>
          <w:rFonts w:hint="eastAsia" w:ascii="宋体" w:hAnsi="宋体"/>
          <w:sz w:val="24"/>
          <w:szCs w:val="24"/>
          <w:highlight w:val="none"/>
        </w:rPr>
        <w:t>厦门海发环保能源股份有限公司</w:t>
      </w:r>
    </w:p>
    <w:p>
      <w:pPr>
        <w:shd w:val="clear" w:color="auto" w:fill="FFFFFF"/>
        <w:kinsoku w:val="0"/>
        <w:overflowPunct w:val="0"/>
        <w:adjustRightInd/>
        <w:spacing w:line="400" w:lineRule="atLeast"/>
        <w:ind w:firstLine="6552" w:firstLineChars="2730"/>
        <w:jc w:val="left"/>
        <w:rPr>
          <w:rFonts w:ascii="宋体" w:hAnsi="宋体"/>
          <w:sz w:val="24"/>
          <w:szCs w:val="24"/>
          <w:highlight w:val="none"/>
        </w:rPr>
      </w:pPr>
      <w:r>
        <w:rPr>
          <w:rFonts w:hint="eastAsia" w:ascii="宋体" w:hAnsi="宋体"/>
          <w:sz w:val="24"/>
          <w:szCs w:val="24"/>
          <w:highlight w:val="none"/>
        </w:rPr>
        <w:t>202</w:t>
      </w:r>
      <w:r>
        <w:rPr>
          <w:rFonts w:ascii="宋体" w:hAnsi="宋体"/>
          <w:sz w:val="24"/>
          <w:szCs w:val="24"/>
          <w:highlight w:val="none"/>
        </w:rPr>
        <w:t>2</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w:t>
      </w: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sectPr>
          <w:headerReference r:id="rId9" w:type="default"/>
          <w:footerReference r:id="rId10" w:type="default"/>
          <w:pgSz w:w="11906" w:h="16838"/>
          <w:pgMar w:top="1418" w:right="1418" w:bottom="1134" w:left="1418" w:header="1247" w:footer="1134" w:gutter="0"/>
          <w:pgBorders>
            <w:top w:val="none" w:sz="0" w:space="0"/>
            <w:left w:val="none" w:sz="0" w:space="0"/>
            <w:bottom w:val="none" w:sz="0" w:space="0"/>
            <w:right w:val="none" w:sz="0" w:space="0"/>
          </w:pgBorders>
          <w:cols w:space="720" w:num="1"/>
          <w:docGrid w:linePitch="326" w:charSpace="0"/>
        </w:sect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bookmarkStart w:id="31" w:name="_Toc11260_WPSOffice_Level1"/>
      <w:bookmarkStart w:id="32" w:name="_Toc32729_WPSOffice_Level1"/>
      <w:bookmarkStart w:id="33" w:name="_Toc7186_WPSOffice_Level1"/>
      <w:bookmarkStart w:id="34" w:name="_Toc28625_WPSOffice_Level1"/>
      <w:bookmarkStart w:id="35" w:name="_Toc9417_WPSOffice_Level1"/>
      <w:r>
        <w:rPr>
          <w:rFonts w:hint="eastAsia" w:ascii="宋体" w:hAnsi="宋体" w:eastAsia="宋体"/>
          <w:bCs/>
          <w:sz w:val="24"/>
          <w:szCs w:val="24"/>
          <w:highlight w:val="none"/>
        </w:rPr>
        <w:t>第二部分 谈判须知</w:t>
      </w:r>
      <w:bookmarkEnd w:id="31"/>
      <w:bookmarkEnd w:id="32"/>
      <w:bookmarkEnd w:id="33"/>
      <w:bookmarkEnd w:id="34"/>
      <w:bookmarkEnd w:id="35"/>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bookmarkStart w:id="36" w:name="_Toc5871_WPSOffice_Level2"/>
      <w:r>
        <w:rPr>
          <w:rFonts w:hint="eastAsia" w:ascii="宋体" w:hAnsi="宋体" w:eastAsia="宋体"/>
          <w:bCs/>
          <w:sz w:val="24"/>
          <w:szCs w:val="24"/>
          <w:highlight w:val="none"/>
        </w:rPr>
        <w:t>备注：</w:t>
      </w:r>
      <w:bookmarkEnd w:id="36"/>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全文中带有“*”的条款为关键性条款，如报价方对这些关键性条款存在任何负偏离或不满足将导致报价无效。</w:t>
      </w:r>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谈判文件中所述技术要求，应视为保证实现本项目施工所需要的最低要求，如有遗漏，报价方应予以补充，否则，一旦成交将认为报价方认同遗漏部分并免费提供。</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本项目为</w:t>
      </w:r>
      <w:r>
        <w:rPr>
          <w:rFonts w:hint="eastAsia" w:ascii="宋体" w:hAnsi="宋体" w:eastAsia="宋体" w:cs="Times New Roman"/>
          <w:b w:val="0"/>
          <w:sz w:val="24"/>
          <w:szCs w:val="24"/>
          <w:highlight w:val="none"/>
          <w:u w:val="single"/>
          <w:lang w:val="en-US" w:eastAsia="zh-CN"/>
        </w:rPr>
        <w:t>液氧气化器基础底座维修项目</w:t>
      </w:r>
      <w:r>
        <w:rPr>
          <w:rFonts w:hint="eastAsia" w:ascii="宋体" w:hAnsi="宋体" w:eastAsia="宋体"/>
          <w:b w:val="0"/>
          <w:sz w:val="24"/>
          <w:szCs w:val="24"/>
          <w:highlight w:val="none"/>
        </w:rPr>
        <w:t>竞争性谈判采购，采购方为厦门海发环保能源股份有限公司。</w:t>
      </w:r>
      <w:r>
        <w:rPr>
          <w:rFonts w:hint="eastAsia" w:ascii="宋体" w:hAnsi="宋体" w:eastAsia="宋体"/>
          <w:b w:val="0"/>
          <w:bCs/>
          <w:sz w:val="24"/>
          <w:szCs w:val="24"/>
          <w:highlight w:val="none"/>
        </w:rPr>
        <w:t>请各</w:t>
      </w:r>
      <w:r>
        <w:rPr>
          <w:rFonts w:hint="eastAsia" w:ascii="宋体" w:hAnsi="宋体" w:eastAsia="宋体"/>
          <w:b w:val="0"/>
          <w:sz w:val="24"/>
          <w:szCs w:val="24"/>
          <w:highlight w:val="none"/>
        </w:rPr>
        <w:t>报价方仔细阅读本谈判文件的内容以保证提交完整有效的响应文件参加谈判活动。</w:t>
      </w:r>
    </w:p>
    <w:p>
      <w:pPr>
        <w:pStyle w:val="4"/>
        <w:spacing w:before="0" w:after="0" w:line="240" w:lineRule="auto"/>
        <w:jc w:val="center"/>
        <w:rPr>
          <w:rFonts w:ascii="宋体" w:hAnsi="宋体"/>
          <w:sz w:val="24"/>
          <w:szCs w:val="24"/>
          <w:highlight w:val="none"/>
        </w:rPr>
      </w:pPr>
      <w:bookmarkStart w:id="37" w:name="_Toc168484099"/>
      <w:bookmarkStart w:id="38" w:name="_Toc117657127"/>
      <w:bookmarkStart w:id="39" w:name="_Toc4901220"/>
      <w:bookmarkStart w:id="40" w:name="_Toc31698"/>
      <w:bookmarkStart w:id="41" w:name="_Toc89055971"/>
      <w:r>
        <w:rPr>
          <w:rFonts w:hint="eastAsia" w:ascii="宋体" w:hAnsi="宋体"/>
          <w:sz w:val="24"/>
          <w:szCs w:val="24"/>
          <w:highlight w:val="none"/>
        </w:rPr>
        <w:t>前  附  表</w:t>
      </w:r>
      <w:bookmarkEnd w:id="37"/>
      <w:bookmarkEnd w:id="38"/>
      <w:bookmarkEnd w:id="39"/>
      <w:bookmarkEnd w:id="40"/>
      <w:bookmarkEnd w:id="41"/>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项目</w:t>
            </w:r>
          </w:p>
        </w:tc>
        <w:tc>
          <w:tcPr>
            <w:tcW w:w="4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tcBorders>
              <w:top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4510" w:type="pct"/>
            <w:tcBorders>
              <w:top w:val="single" w:color="auto" w:sz="4" w:space="0"/>
            </w:tcBorders>
            <w:vAlign w:val="center"/>
          </w:tcPr>
          <w:p>
            <w:pPr>
              <w:spacing w:line="380" w:lineRule="exact"/>
              <w:rPr>
                <w:rFonts w:ascii="宋体" w:hAnsi="宋体" w:cs="宋体"/>
                <w:b/>
                <w:sz w:val="24"/>
                <w:szCs w:val="24"/>
                <w:highlight w:val="none"/>
              </w:rPr>
            </w:pPr>
            <w:r>
              <w:rPr>
                <w:rFonts w:hint="eastAsia" w:ascii="宋体" w:hAnsi="宋体" w:cs="宋体"/>
                <w:b/>
                <w:sz w:val="24"/>
                <w:szCs w:val="24"/>
                <w:highlight w:val="none"/>
              </w:rPr>
              <w:t>项目概况</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sz w:val="24"/>
                <w:szCs w:val="24"/>
                <w:highlight w:val="none"/>
              </w:rPr>
              <w:t>项目名称：</w:t>
            </w:r>
            <w:r>
              <w:rPr>
                <w:rFonts w:hint="eastAsia" w:ascii="宋体" w:hAnsi="Calibri" w:cs="宋体"/>
                <w:b w:val="0"/>
                <w:bCs w:val="0"/>
                <w:color w:val="000000"/>
                <w:kern w:val="0"/>
                <w:sz w:val="24"/>
                <w:szCs w:val="24"/>
                <w:lang w:val="en-US" w:eastAsia="zh-CN"/>
              </w:rPr>
              <w:t>液氧气化器基础底座维修项目</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 购 人：</w:t>
            </w:r>
            <w:r>
              <w:rPr>
                <w:rFonts w:hint="eastAsia" w:ascii="宋体" w:hAnsi="宋体" w:cs="宋体"/>
                <w:sz w:val="24"/>
                <w:szCs w:val="24"/>
                <w:highlight w:val="none"/>
              </w:rPr>
              <w:t>厦门海发环保能源股份有限公司</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采购方式：公开竞争性谈判</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资金来源：国有企业自筹资金</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项目编号：HFHN-XY2022-</w:t>
            </w:r>
            <w:r>
              <w:rPr>
                <w:rFonts w:hint="eastAsia" w:ascii="宋体" w:hAnsi="宋体" w:cs="宋体"/>
                <w:bCs/>
                <w:kern w:val="2"/>
                <w:sz w:val="24"/>
                <w:szCs w:val="24"/>
                <w:highlight w:val="none"/>
                <w:lang w:val="en-US" w:eastAsia="zh-CN"/>
              </w:rPr>
              <w:t>015C1</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质量要求：合格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ascii="宋体" w:hAnsi="宋体" w:eastAsia="宋体"/>
                <w:b w:val="0"/>
                <w:bCs/>
                <w:sz w:val="24"/>
                <w:szCs w:val="24"/>
                <w:highlight w:val="none"/>
              </w:rPr>
            </w:pPr>
            <w:r>
              <w:rPr>
                <w:rFonts w:hint="eastAsia" w:ascii="宋体" w:hAnsi="宋体" w:eastAsia="宋体" w:cs="宋体"/>
                <w:b w:val="0"/>
                <w:bCs/>
                <w:spacing w:val="0"/>
                <w:kern w:val="2"/>
                <w:sz w:val="24"/>
                <w:szCs w:val="24"/>
                <w:highlight w:val="none"/>
              </w:rPr>
              <w:t>7、</w:t>
            </w:r>
            <w:r>
              <w:rPr>
                <w:rFonts w:hint="eastAsia" w:ascii="宋体" w:hAnsi="宋体"/>
                <w:b w:val="0"/>
                <w:bCs/>
                <w:sz w:val="24"/>
                <w:szCs w:val="24"/>
                <w:highlight w:val="none"/>
                <w:lang w:val="en-US" w:eastAsia="zh-CN"/>
              </w:rPr>
              <w:t>工期要求</w:t>
            </w:r>
            <w:r>
              <w:rPr>
                <w:rFonts w:hint="eastAsia" w:ascii="宋体" w:hAnsi="宋体" w:eastAsia="宋体"/>
                <w:b w:val="0"/>
                <w:bCs/>
                <w:sz w:val="24"/>
                <w:szCs w:val="24"/>
                <w:highlight w:val="none"/>
              </w:rPr>
              <w:t>：</w:t>
            </w:r>
            <w:r>
              <w:rPr>
                <w:rFonts w:hint="eastAsia" w:ascii="宋体" w:hAnsi="Calibri" w:eastAsia="宋体" w:cs="宋体"/>
                <w:b w:val="0"/>
                <w:bCs w:val="0"/>
                <w:color w:val="000000"/>
                <w:kern w:val="0"/>
                <w:sz w:val="24"/>
                <w:szCs w:val="24"/>
                <w:lang w:val="en-US" w:eastAsia="zh-CN"/>
              </w:rPr>
              <w:t>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89" w:type="pct"/>
            <w:vAlign w:val="center"/>
          </w:tcPr>
          <w:p>
            <w:pPr>
              <w:spacing w:line="360" w:lineRule="auto"/>
              <w:jc w:val="center"/>
              <w:rPr>
                <w:rFonts w:ascii="宋体" w:hAnsi="宋体" w:cs="宋体"/>
                <w:bCs/>
                <w:kern w:val="2"/>
                <w:sz w:val="24"/>
                <w:szCs w:val="24"/>
                <w:highlight w:val="none"/>
              </w:rPr>
            </w:pPr>
            <w:r>
              <w:rPr>
                <w:rFonts w:hint="eastAsia" w:ascii="宋体" w:hAnsi="宋体" w:cs="宋体"/>
                <w:bCs/>
                <w:kern w:val="2"/>
                <w:sz w:val="24"/>
                <w:szCs w:val="24"/>
                <w:highlight w:val="none"/>
              </w:rPr>
              <w:t>2</w:t>
            </w:r>
          </w:p>
        </w:tc>
        <w:tc>
          <w:tcPr>
            <w:tcW w:w="4510" w:type="pct"/>
            <w:vAlign w:val="center"/>
          </w:tcPr>
          <w:p>
            <w:pPr>
              <w:snapToGrid w:val="0"/>
              <w:spacing w:line="400" w:lineRule="exact"/>
              <w:ind w:left="843" w:hanging="843" w:hangingChars="350"/>
              <w:rPr>
                <w:rFonts w:ascii="宋体" w:hAnsi="宋体" w:cs="宋体"/>
                <w:bCs/>
                <w:kern w:val="2"/>
                <w:sz w:val="24"/>
                <w:szCs w:val="24"/>
                <w:highlight w:val="none"/>
              </w:rPr>
            </w:pPr>
            <w:r>
              <w:rPr>
                <w:rFonts w:hint="eastAsia" w:ascii="宋体" w:hAnsi="宋体" w:cs="宋体"/>
                <w:b/>
                <w:bCs/>
                <w:sz w:val="24"/>
                <w:szCs w:val="24"/>
                <w:highlight w:val="none"/>
              </w:rPr>
              <w:t>响应人资格要求</w:t>
            </w:r>
          </w:p>
          <w:p>
            <w:pPr>
              <w:numPr>
                <w:ilvl w:val="0"/>
                <w:numId w:val="10"/>
              </w:numPr>
              <w:spacing w:line="360" w:lineRule="auto"/>
              <w:rPr>
                <w:rFonts w:ascii="宋体" w:hAnsi="宋体" w:cs="宋体"/>
                <w:bCs/>
                <w:kern w:val="2"/>
                <w:sz w:val="24"/>
                <w:szCs w:val="24"/>
                <w:highlight w:val="none"/>
              </w:rPr>
            </w:pPr>
            <w:r>
              <w:rPr>
                <w:rFonts w:hint="eastAsia" w:ascii="宋体" w:hAnsi="宋体"/>
                <w:bCs/>
                <w:sz w:val="24"/>
                <w:szCs w:val="24"/>
                <w:highlight w:val="none"/>
              </w:rPr>
              <w:t>响应谈判文件、参加报价竞争的中华人民共和国境内的企业法人，且具有独</w:t>
            </w:r>
            <w:r>
              <w:rPr>
                <w:rFonts w:hint="eastAsia" w:ascii="宋体" w:hAnsi="宋体" w:cs="宋体"/>
                <w:bCs/>
                <w:kern w:val="2"/>
                <w:sz w:val="24"/>
                <w:szCs w:val="24"/>
                <w:highlight w:val="none"/>
              </w:rPr>
              <w:t>立订立合同的权力，提供营业执照和资质证书复印件并加盖公章。</w:t>
            </w:r>
          </w:p>
          <w:p>
            <w:pPr>
              <w:numPr>
                <w:ilvl w:val="0"/>
                <w:numId w:val="10"/>
              </w:numPr>
              <w:spacing w:line="360" w:lineRule="auto"/>
              <w:rPr>
                <w:rFonts w:ascii="宋体" w:hAnsi="宋体"/>
                <w:bCs/>
                <w:sz w:val="24"/>
                <w:szCs w:val="24"/>
                <w:highlight w:val="none"/>
              </w:rPr>
            </w:pPr>
            <w:r>
              <w:rPr>
                <w:rFonts w:hint="eastAsia" w:ascii="宋体" w:hAnsi="宋体" w:cs="宋体"/>
                <w:bCs/>
                <w:kern w:val="2"/>
                <w:sz w:val="24"/>
                <w:szCs w:val="24"/>
                <w:highlight w:val="none"/>
              </w:rPr>
              <w:t>报价方提供法定代表人身份证明书，若非企业法定代表人签字报价需提交法人授权委托书。</w:t>
            </w:r>
          </w:p>
          <w:p>
            <w:pPr>
              <w:numPr>
                <w:ilvl w:val="0"/>
                <w:numId w:val="10"/>
              </w:numPr>
              <w:spacing w:line="360" w:lineRule="auto"/>
              <w:rPr>
                <w:highlight w:val="none"/>
              </w:rPr>
            </w:pPr>
            <w:r>
              <w:rPr>
                <w:rFonts w:hint="eastAsia" w:ascii="宋体" w:hAnsi="宋体" w:cs="仿宋_GB2312"/>
                <w:sz w:val="24"/>
                <w:szCs w:val="24"/>
                <w:highlight w:val="none"/>
              </w:rPr>
              <w:t>自201</w:t>
            </w:r>
            <w:r>
              <w:rPr>
                <w:rFonts w:hint="eastAsia" w:ascii="宋体" w:hAnsi="宋体" w:cs="仿宋_GB2312"/>
                <w:sz w:val="24"/>
                <w:szCs w:val="24"/>
                <w:highlight w:val="none"/>
                <w:lang w:val="en-US" w:eastAsia="zh-CN"/>
              </w:rPr>
              <w:t>9</w:t>
            </w:r>
            <w:r>
              <w:rPr>
                <w:rFonts w:hint="eastAsia" w:ascii="宋体" w:hAnsi="宋体" w:cs="宋体"/>
                <w:bCs/>
                <w:kern w:val="2"/>
                <w:sz w:val="24"/>
                <w:szCs w:val="24"/>
                <w:highlight w:val="none"/>
              </w:rPr>
              <w:t>年1月1日起</w:t>
            </w:r>
            <w:r>
              <w:rPr>
                <w:rFonts w:hint="eastAsia" w:ascii="宋体" w:hAnsi="宋体" w:eastAsia="宋体" w:cs="宋体"/>
                <w:bCs/>
                <w:kern w:val="2"/>
                <w:sz w:val="24"/>
                <w:szCs w:val="24"/>
                <w:highlight w:val="none"/>
              </w:rPr>
              <w:t>至报价截止日期，报价方必须具备国内不少于</w:t>
            </w:r>
            <w:r>
              <w:rPr>
                <w:rFonts w:hint="eastAsia" w:ascii="宋体" w:hAnsi="宋体" w:eastAsia="宋体" w:cs="宋体"/>
                <w:bCs/>
                <w:kern w:val="2"/>
                <w:sz w:val="24"/>
                <w:szCs w:val="24"/>
                <w:highlight w:val="none"/>
                <w:lang w:val="en-US" w:eastAsia="zh-CN"/>
              </w:rPr>
              <w:t>3份土建工程类施工合同业绩</w:t>
            </w:r>
            <w:r>
              <w:rPr>
                <w:rFonts w:hint="eastAsia" w:ascii="宋体" w:hAnsi="宋体" w:eastAsia="宋体" w:cs="宋体"/>
                <w:bCs/>
                <w:kern w:val="2"/>
                <w:sz w:val="24"/>
                <w:szCs w:val="24"/>
                <w:highlight w:val="none"/>
              </w:rPr>
              <w:t>，</w:t>
            </w:r>
            <w:r>
              <w:rPr>
                <w:rFonts w:hint="eastAsia" w:ascii="宋体" w:hAnsi="宋体" w:cs="宋体"/>
                <w:bCs/>
                <w:kern w:val="2"/>
                <w:sz w:val="24"/>
                <w:szCs w:val="24"/>
                <w:highlight w:val="none"/>
              </w:rPr>
              <w:t>并提供合同复印件。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4510" w:type="pct"/>
            <w:vAlign w:val="center"/>
          </w:tcPr>
          <w:p>
            <w:pPr>
              <w:snapToGrid w:val="0"/>
              <w:spacing w:line="400" w:lineRule="exact"/>
              <w:ind w:left="843" w:hanging="843" w:hangingChars="350"/>
              <w:rPr>
                <w:rFonts w:ascii="宋体" w:hAnsi="宋体" w:cs="宋体"/>
                <w:sz w:val="24"/>
                <w:szCs w:val="24"/>
                <w:highlight w:val="none"/>
              </w:rPr>
            </w:pPr>
            <w:r>
              <w:rPr>
                <w:rFonts w:hint="eastAsia" w:ascii="宋体" w:hAnsi="宋体" w:cs="宋体"/>
                <w:b/>
                <w:bCs/>
                <w:sz w:val="24"/>
                <w:szCs w:val="24"/>
                <w:highlight w:val="none"/>
              </w:rPr>
              <w:t>踏勘现场：</w:t>
            </w:r>
            <w:r>
              <w:rPr>
                <w:rFonts w:hint="eastAsia" w:ascii="宋体" w:hAnsi="宋体" w:cs="宋体"/>
                <w:bCs/>
                <w:sz w:val="24"/>
                <w:szCs w:val="24"/>
                <w:highlight w:val="none"/>
              </w:rPr>
              <w:t>自行组织</w:t>
            </w:r>
          </w:p>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答疑形式：</w:t>
            </w:r>
            <w:r>
              <w:rPr>
                <w:rFonts w:hint="eastAsia" w:ascii="宋体" w:hAnsi="宋体" w:cs="宋体"/>
                <w:bCs/>
                <w:sz w:val="24"/>
                <w:szCs w:val="24"/>
                <w:highlight w:val="none"/>
              </w:rPr>
              <w:t>本项目不举行答疑会，如有问题可与采购方联系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sz w:val="24"/>
                <w:szCs w:val="24"/>
                <w:highlight w:val="none"/>
              </w:rPr>
              <w:t>响应报价文件有效期：</w:t>
            </w:r>
            <w:r>
              <w:rPr>
                <w:rFonts w:hint="eastAsia" w:ascii="宋体" w:hAnsi="宋体" w:cs="宋体"/>
                <w:sz w:val="24"/>
                <w:szCs w:val="24"/>
                <w:highlight w:val="none"/>
              </w:rPr>
              <w:t>自谈判截止日起60天（日历天）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响应报价文件装订要求</w:t>
            </w:r>
            <w:r>
              <w:rPr>
                <w:rFonts w:hint="eastAsia" w:ascii="宋体" w:hAnsi="宋体" w:cs="宋体"/>
                <w:sz w:val="24"/>
                <w:szCs w:val="24"/>
                <w:highlight w:val="none"/>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响应报价文件递交截止日期</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8</w:t>
            </w:r>
            <w:r>
              <w:rPr>
                <w:rFonts w:hint="eastAsia" w:ascii="宋体" w:hAnsi="宋体"/>
                <w:b/>
                <w:sz w:val="24"/>
                <w:szCs w:val="24"/>
                <w:highlight w:val="none"/>
              </w:rPr>
              <w:t>月</w:t>
            </w:r>
            <w:r>
              <w:rPr>
                <w:rFonts w:hint="eastAsia" w:ascii="宋体" w:hAnsi="宋体"/>
                <w:sz w:val="24"/>
                <w:szCs w:val="24"/>
                <w:highlight w:val="none"/>
                <w:lang w:val="en-US" w:eastAsia="zh-CN"/>
              </w:rPr>
              <w:t>31</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响应报价文件递交至</w:t>
            </w:r>
            <w:r>
              <w:rPr>
                <w:rFonts w:hint="eastAsia" w:ascii="宋体" w:hAnsi="宋体" w:cs="宋体"/>
                <w:sz w:val="24"/>
                <w:szCs w:val="24"/>
                <w:highlight w:val="none"/>
              </w:rPr>
              <w:t>：厦门海发环保能源股份有限公司2楼综合管理办公室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谈判时间</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8</w:t>
            </w:r>
            <w:r>
              <w:rPr>
                <w:rFonts w:hint="eastAsia" w:ascii="宋体" w:hAnsi="宋体"/>
                <w:b/>
                <w:sz w:val="24"/>
                <w:szCs w:val="24"/>
                <w:highlight w:val="none"/>
              </w:rPr>
              <w:t>月</w:t>
            </w:r>
            <w:r>
              <w:rPr>
                <w:rFonts w:hint="eastAsia" w:ascii="宋体" w:hAnsi="宋体"/>
                <w:sz w:val="24"/>
                <w:szCs w:val="24"/>
                <w:highlight w:val="none"/>
                <w:lang w:val="en-US" w:eastAsia="zh-CN"/>
              </w:rPr>
              <w:t>31</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谈判地点</w:t>
            </w:r>
            <w:r>
              <w:rPr>
                <w:rFonts w:hint="eastAsia" w:ascii="宋体" w:hAnsi="宋体" w:cs="宋体"/>
                <w:sz w:val="24"/>
                <w:szCs w:val="24"/>
                <w:highlight w:val="none"/>
              </w:rPr>
              <w:t xml:space="preserve">：厦门海发环保能源股份有限公司二楼开标室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4510" w:type="pct"/>
            <w:vAlign w:val="center"/>
          </w:tcPr>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谈判规则：</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谈判小组对报价方进行资格性和符合性审查，报价方不符合资格性及符合性条款和“*”条款要求，视为无效响应报价文件；</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谈判小组从通过资格和符合性审查且报价最低的前三位报价方进行谈判。谈判小组所有成员应当全员到齐与单一报价方分别进行谈判，谈判顺序采用随机抽取的方法确认。</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报价方代表未到现场，视为维持投标报价文件内容和投标报价价格不变。</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除非采购文件中的技术、服务要求以及合同草案条款有实质性变动的，否则后一次的报价不得高于前一次的报价，若有出现该情况的，则后一次的报价无效，以前一次的报价为准。</w:t>
            </w:r>
          </w:p>
          <w:p>
            <w:pPr>
              <w:numPr>
                <w:ilvl w:val="0"/>
                <w:numId w:val="11"/>
              </w:numPr>
              <w:spacing w:line="400" w:lineRule="exact"/>
              <w:jc w:val="left"/>
              <w:rPr>
                <w:rFonts w:ascii="宋体" w:hAnsi="宋体"/>
                <w:b/>
                <w:bCs/>
                <w:sz w:val="24"/>
                <w:szCs w:val="24"/>
                <w:highlight w:val="none"/>
              </w:rPr>
            </w:pPr>
            <w:r>
              <w:rPr>
                <w:rFonts w:hint="eastAsia" w:ascii="宋体" w:hAnsi="宋体"/>
                <w:b/>
                <w:bCs/>
                <w:sz w:val="24"/>
                <w:szCs w:val="24"/>
                <w:highlight w:val="none"/>
              </w:rPr>
              <w:t>响应报价方代表参加谈判并签署报价文件，谈判时应出示身份证原件。</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在谈判活动中，有关人员不得透露与谈判有关的一切技术资料、价格和其它信息给其他报价方。</w:t>
            </w:r>
          </w:p>
          <w:p>
            <w:pPr>
              <w:numPr>
                <w:ilvl w:val="0"/>
                <w:numId w:val="11"/>
              </w:numPr>
              <w:spacing w:line="400" w:lineRule="exact"/>
              <w:jc w:val="left"/>
              <w:rPr>
                <w:rFonts w:ascii="宋体" w:hAnsi="宋体"/>
                <w:sz w:val="24"/>
                <w:szCs w:val="24"/>
                <w:highlight w:val="none"/>
              </w:rPr>
            </w:pPr>
            <w:r>
              <w:rPr>
                <w:rFonts w:hint="eastAsia" w:ascii="宋体" w:hAnsi="宋体"/>
                <w:sz w:val="24"/>
                <w:szCs w:val="24"/>
                <w:highlight w:val="none"/>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4510" w:type="pct"/>
            <w:vAlign w:val="center"/>
          </w:tcPr>
          <w:p>
            <w:pPr>
              <w:spacing w:line="400" w:lineRule="exact"/>
              <w:jc w:val="left"/>
              <w:rPr>
                <w:rFonts w:ascii="宋体" w:hAnsi="宋体"/>
                <w:b/>
                <w:bCs/>
                <w:sz w:val="24"/>
                <w:szCs w:val="24"/>
                <w:highlight w:val="none"/>
              </w:rPr>
            </w:pPr>
            <w:r>
              <w:rPr>
                <w:rFonts w:hint="eastAsia" w:ascii="宋体" w:hAnsi="宋体"/>
                <w:b/>
                <w:bCs/>
                <w:sz w:val="24"/>
                <w:szCs w:val="24"/>
                <w:highlight w:val="none"/>
              </w:rPr>
              <w:t>谈判评审标准：</w:t>
            </w:r>
          </w:p>
          <w:p>
            <w:pPr>
              <w:numPr>
                <w:ilvl w:val="0"/>
                <w:numId w:val="12"/>
              </w:numPr>
              <w:snapToGrid w:val="0"/>
              <w:spacing w:line="380" w:lineRule="exact"/>
              <w:rPr>
                <w:rFonts w:ascii="宋体" w:hAnsi="宋体"/>
                <w:sz w:val="24"/>
                <w:szCs w:val="24"/>
                <w:highlight w:val="none"/>
              </w:rPr>
            </w:pPr>
            <w:r>
              <w:rPr>
                <w:rFonts w:hint="eastAsia" w:ascii="宋体" w:hAnsi="宋体"/>
                <w:sz w:val="24"/>
                <w:szCs w:val="24"/>
                <w:highlight w:val="none"/>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询报价，若还出现报价相同，则由评标小组现场抽签确定成交候选供应商顺序。</w:t>
            </w:r>
          </w:p>
          <w:p>
            <w:pPr>
              <w:numPr>
                <w:ilvl w:val="0"/>
                <w:numId w:val="12"/>
              </w:numPr>
              <w:snapToGrid w:val="0"/>
              <w:spacing w:line="380" w:lineRule="exact"/>
              <w:rPr>
                <w:rFonts w:ascii="宋体" w:hAnsi="宋体"/>
                <w:sz w:val="24"/>
                <w:szCs w:val="24"/>
                <w:highlight w:val="none"/>
              </w:rPr>
            </w:pPr>
            <w:r>
              <w:rPr>
                <w:rFonts w:ascii="宋体" w:hAnsi="宋体"/>
                <w:sz w:val="24"/>
                <w:szCs w:val="24"/>
                <w:highlight w:val="none"/>
              </w:rPr>
              <w:t>成交</w:t>
            </w:r>
            <w:r>
              <w:rPr>
                <w:rFonts w:hint="eastAsia" w:ascii="宋体" w:hAnsi="宋体"/>
                <w:sz w:val="24"/>
                <w:szCs w:val="24"/>
                <w:highlight w:val="none"/>
              </w:rPr>
              <w:t>供应商</w:t>
            </w:r>
            <w:r>
              <w:rPr>
                <w:rFonts w:ascii="宋体" w:hAnsi="宋体"/>
                <w:sz w:val="24"/>
                <w:szCs w:val="24"/>
                <w:highlight w:val="none"/>
              </w:rPr>
              <w:t>未在规定时间内与采购</w:t>
            </w:r>
            <w:r>
              <w:rPr>
                <w:rFonts w:hint="eastAsia" w:ascii="宋体" w:hAnsi="宋体"/>
                <w:sz w:val="24"/>
                <w:szCs w:val="24"/>
                <w:highlight w:val="none"/>
              </w:rPr>
              <w:t>方</w:t>
            </w:r>
            <w:r>
              <w:rPr>
                <w:rFonts w:ascii="宋体" w:hAnsi="宋体"/>
                <w:sz w:val="24"/>
                <w:szCs w:val="24"/>
                <w:highlight w:val="none"/>
              </w:rPr>
              <w:t>签订合同的、或者被确定为成交</w:t>
            </w:r>
            <w:r>
              <w:rPr>
                <w:rFonts w:hint="eastAsia" w:ascii="宋体" w:hAnsi="宋体"/>
                <w:sz w:val="24"/>
                <w:szCs w:val="24"/>
                <w:highlight w:val="none"/>
              </w:rPr>
              <w:t>供应商</w:t>
            </w:r>
            <w:r>
              <w:rPr>
                <w:rFonts w:ascii="宋体" w:hAnsi="宋体"/>
                <w:sz w:val="24"/>
                <w:szCs w:val="24"/>
                <w:highlight w:val="none"/>
              </w:rPr>
              <w:t>后明确表示放弃成交的，采购</w:t>
            </w:r>
            <w:r>
              <w:rPr>
                <w:rFonts w:hint="eastAsia" w:ascii="宋体" w:hAnsi="宋体"/>
                <w:sz w:val="24"/>
                <w:szCs w:val="24"/>
                <w:highlight w:val="none"/>
              </w:rPr>
              <w:t>方</w:t>
            </w:r>
            <w:r>
              <w:rPr>
                <w:rFonts w:ascii="宋体" w:hAnsi="宋体"/>
                <w:sz w:val="24"/>
                <w:szCs w:val="24"/>
                <w:highlight w:val="none"/>
              </w:rPr>
              <w:t>将按照成交候选</w:t>
            </w:r>
            <w:r>
              <w:rPr>
                <w:rFonts w:hint="eastAsia" w:ascii="宋体" w:hAnsi="宋体"/>
                <w:sz w:val="24"/>
                <w:szCs w:val="24"/>
                <w:highlight w:val="none"/>
              </w:rPr>
              <w:t>供应商</w:t>
            </w:r>
            <w:r>
              <w:rPr>
                <w:rFonts w:ascii="宋体" w:hAnsi="宋体"/>
                <w:sz w:val="24"/>
                <w:szCs w:val="24"/>
                <w:highlight w:val="none"/>
              </w:rPr>
              <w:t>的排序重新确定成交</w:t>
            </w:r>
            <w:r>
              <w:rPr>
                <w:rFonts w:hint="eastAsia" w:ascii="宋体" w:hAnsi="宋体"/>
                <w:sz w:val="24"/>
                <w:szCs w:val="24"/>
                <w:highlight w:val="none"/>
              </w:rPr>
              <w:t>供应商。</w:t>
            </w:r>
          </w:p>
        </w:tc>
      </w:tr>
    </w:tbl>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42" w:name="_Toc7295_WPSOffice_Level2"/>
      <w:bookmarkStart w:id="43" w:name="_Toc14892_WPSOffice_Level1"/>
      <w:bookmarkStart w:id="44" w:name="_Toc28521_WPSOffice_Level1"/>
      <w:bookmarkStart w:id="45" w:name="_Toc2812_WPSOffice_Level1"/>
      <w:bookmarkStart w:id="46" w:name="_Toc16774_WPSOffice_Level1"/>
      <w:bookmarkStart w:id="47" w:name="_Toc23224_WPSOffice_Level1"/>
      <w:r>
        <w:rPr>
          <w:rFonts w:hint="eastAsia" w:ascii="宋体" w:hAnsi="Calibri" w:eastAsia="宋体" w:cs="宋体"/>
          <w:b/>
          <w:bCs/>
          <w:color w:val="000000"/>
          <w:kern w:val="0"/>
          <w:sz w:val="24"/>
          <w:szCs w:val="24"/>
          <w:lang w:val="en-US" w:eastAsia="zh-CN"/>
        </w:rPr>
        <w:t>谈判文件</w:t>
      </w:r>
      <w:bookmarkEnd w:id="42"/>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谈判邀请书</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谈判须知</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技术规格及要求</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合同主要条款</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响应文件格式</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谈判文件的澄清和修改</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谈判文件的澄清</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highlight w:val="none"/>
        </w:rPr>
      </w:pPr>
      <w:r>
        <w:rPr>
          <w:rFonts w:hint="eastAsia" w:ascii="宋体" w:hAnsi="宋体" w:eastAsia="宋体"/>
          <w:b w:val="0"/>
          <w:sz w:val="24"/>
          <w:szCs w:val="24"/>
          <w:highlight w:val="none"/>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highlight w:val="none"/>
        </w:rPr>
        <w:t>复作为谈判文件的一部分，对报价方有约束力。</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谈判文件的修改</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采购方可以在报价文件投递截止时间之前的任何时候对谈判文件进行修改。由于谈判文件的修改可适当延长报价文件投递截止时间。</w:t>
      </w:r>
      <w:r>
        <w:rPr>
          <w:rFonts w:hint="eastAsia" w:ascii="宋体" w:hAnsi="宋体" w:eastAsia="宋体"/>
          <w:b w:val="0"/>
          <w:sz w:val="24"/>
          <w:szCs w:val="24"/>
          <w:highlight w:val="none"/>
          <w:lang w:val="en-US" w:eastAsia="zh-CN"/>
        </w:rPr>
        <w:t>谈判</w:t>
      </w:r>
      <w:r>
        <w:rPr>
          <w:rFonts w:hint="eastAsia" w:ascii="宋体" w:hAnsi="宋体" w:eastAsia="宋体"/>
          <w:b w:val="0"/>
          <w:sz w:val="24"/>
          <w:szCs w:val="24"/>
          <w:highlight w:val="none"/>
        </w:rPr>
        <w:t>文件的修改将以相应网站公告的形式发布，或以书面形式发给已知每一个报价方，该修改书将构成</w:t>
      </w:r>
      <w:r>
        <w:rPr>
          <w:rFonts w:hint="eastAsia" w:ascii="宋体" w:hAnsi="宋体" w:eastAsia="宋体"/>
          <w:b w:val="0"/>
          <w:sz w:val="24"/>
          <w:szCs w:val="24"/>
          <w:highlight w:val="none"/>
          <w:lang w:val="en-US" w:eastAsia="zh-CN"/>
        </w:rPr>
        <w:t>谈判</w:t>
      </w:r>
      <w:r>
        <w:rPr>
          <w:rFonts w:hint="eastAsia" w:ascii="宋体" w:hAnsi="宋体" w:eastAsia="宋体"/>
          <w:b w:val="0"/>
          <w:sz w:val="24"/>
          <w:szCs w:val="24"/>
          <w:highlight w:val="none"/>
        </w:rPr>
        <w:t>文件的一部分，对</w:t>
      </w:r>
      <w:r>
        <w:rPr>
          <w:rFonts w:hint="eastAsia" w:ascii="宋体" w:hAnsi="宋体" w:eastAsia="宋体"/>
          <w:b w:val="0"/>
          <w:sz w:val="24"/>
          <w:szCs w:val="24"/>
          <w:highlight w:val="none"/>
          <w:lang w:val="en-US" w:eastAsia="zh-CN"/>
        </w:rPr>
        <w:t>报价方</w:t>
      </w:r>
      <w:r>
        <w:rPr>
          <w:rFonts w:hint="eastAsia" w:ascii="宋体" w:hAnsi="宋体" w:eastAsia="宋体"/>
          <w:b w:val="0"/>
          <w:sz w:val="24"/>
          <w:szCs w:val="24"/>
          <w:highlight w:val="none"/>
        </w:rPr>
        <w:t>有约束力。</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响应文件的编制</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48" w:name="_Toc260238416"/>
      <w:bookmarkStart w:id="49" w:name="_Toc28706_WPSOffice_Level2"/>
      <w:bookmarkStart w:id="50" w:name="_Toc24455233"/>
      <w:bookmarkStart w:id="51" w:name="_Toc1802_WPSOffice_Level2"/>
      <w:bookmarkStart w:id="52" w:name="_Toc33340838"/>
      <w:bookmarkStart w:id="53" w:name="_Toc293413480"/>
      <w:bookmarkStart w:id="54" w:name="_Toc229281571"/>
      <w:bookmarkStart w:id="55" w:name="_Toc12004_WPSOffice_Level2"/>
      <w:bookmarkStart w:id="56" w:name="_Toc260230612"/>
      <w:bookmarkStart w:id="57" w:name="_Toc17624_WPSOffice_Level2"/>
      <w:bookmarkStart w:id="58" w:name="_Toc24083813"/>
      <w:r>
        <w:rPr>
          <w:rFonts w:hint="eastAsia" w:ascii="宋体" w:hAnsi="Calibri" w:eastAsia="宋体" w:cs="宋体"/>
          <w:b w:val="0"/>
          <w:bCs w:val="0"/>
          <w:color w:val="000000"/>
          <w:kern w:val="0"/>
          <w:sz w:val="24"/>
          <w:szCs w:val="24"/>
          <w:lang w:val="en-US" w:eastAsia="zh-CN"/>
        </w:rPr>
        <w:t>响应函；</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报价表；</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法定代表人身份证明书；</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法人授权委托书（报价签字非法定代表人签署需出具）；</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关于资格的声明函；</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报价方廉洁承诺书；</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企业能有效识别二维码且加盖报价单位公章的营业执照复印件；</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企业加盖报价单位公章的相关资质证明文件；</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提供自201</w:t>
      </w:r>
      <w:r>
        <w:rPr>
          <w:rFonts w:hint="eastAsia" w:ascii="宋体" w:hAnsi="Calibri" w:cs="宋体"/>
          <w:b w:val="0"/>
          <w:bCs w:val="0"/>
          <w:color w:val="000000"/>
          <w:kern w:val="0"/>
          <w:sz w:val="24"/>
          <w:szCs w:val="24"/>
          <w:lang w:val="en-US" w:eastAsia="zh-CN"/>
        </w:rPr>
        <w:t>9</w:t>
      </w:r>
      <w:r>
        <w:rPr>
          <w:rFonts w:hint="eastAsia" w:ascii="宋体" w:hAnsi="Calibri" w:eastAsia="宋体" w:cs="宋体"/>
          <w:b w:val="0"/>
          <w:bCs w:val="0"/>
          <w:color w:val="000000"/>
          <w:kern w:val="0"/>
          <w:sz w:val="24"/>
          <w:szCs w:val="24"/>
          <w:lang w:val="en-US" w:eastAsia="zh-CN"/>
        </w:rPr>
        <w:t>年1月1日起至报价截止日期，报价方必须具备国内不少于3份土建工程类施工合同业绩，并提供合同复印件</w:t>
      </w:r>
      <w:r>
        <w:rPr>
          <w:rFonts w:hint="eastAsia" w:ascii="宋体" w:hAnsi="Calibri" w:cs="宋体"/>
          <w:b w:val="0"/>
          <w:bCs w:val="0"/>
          <w:color w:val="000000"/>
          <w:kern w:val="0"/>
          <w:sz w:val="24"/>
          <w:szCs w:val="24"/>
          <w:lang w:val="en-US" w:eastAsia="zh-CN"/>
        </w:rPr>
        <w:t>；</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质量保证和售后服务承诺书；</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报价方认为需要提供的其他资料。</w:t>
      </w:r>
    </w:p>
    <w:bookmarkEnd w:id="48"/>
    <w:bookmarkEnd w:id="49"/>
    <w:bookmarkEnd w:id="50"/>
    <w:bookmarkEnd w:id="51"/>
    <w:bookmarkEnd w:id="52"/>
    <w:bookmarkEnd w:id="53"/>
    <w:bookmarkEnd w:id="54"/>
    <w:bookmarkEnd w:id="55"/>
    <w:bookmarkEnd w:id="56"/>
    <w:bookmarkEnd w:id="57"/>
    <w:bookmarkEnd w:id="58"/>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报价文件的递交</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报价文件的递交。报价方必须按报价邀请书的要求在规定的时间内将报价文件送达规定的地点。</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迟到的报价文件。采购方对于迟到的报价文件有权拒绝接收。</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59" w:name="_Toc19491_WPSOffice_Level2"/>
      <w:bookmarkStart w:id="60" w:name="_Toc229281572"/>
      <w:bookmarkStart w:id="61" w:name="_Toc260238417"/>
      <w:bookmarkStart w:id="62" w:name="_Toc7288_WPSOffice_Level2"/>
      <w:bookmarkStart w:id="63" w:name="_Toc24455234"/>
      <w:bookmarkStart w:id="64" w:name="_Toc293413481"/>
      <w:bookmarkStart w:id="65" w:name="_Toc260230613"/>
      <w:bookmarkStart w:id="66" w:name="_Toc14599_WPSOffice_Level2"/>
      <w:bookmarkStart w:id="67" w:name="_Toc24083814"/>
      <w:bookmarkStart w:id="68" w:name="_Toc22570_WPSOffice_Level2"/>
      <w:bookmarkStart w:id="69" w:name="_Toc33340839"/>
      <w:r>
        <w:rPr>
          <w:rFonts w:hint="eastAsia" w:ascii="宋体" w:hAnsi="Calibri" w:eastAsia="宋体" w:cs="宋体"/>
          <w:b/>
          <w:bCs/>
          <w:color w:val="000000"/>
          <w:kern w:val="0"/>
          <w:sz w:val="24"/>
          <w:szCs w:val="24"/>
          <w:lang w:val="en-US" w:eastAsia="zh-CN"/>
        </w:rPr>
        <w:t>谈判与评</w:t>
      </w:r>
      <w:bookmarkEnd w:id="59"/>
      <w:bookmarkEnd w:id="60"/>
      <w:bookmarkEnd w:id="61"/>
      <w:bookmarkEnd w:id="62"/>
      <w:bookmarkEnd w:id="63"/>
      <w:bookmarkEnd w:id="64"/>
      <w:bookmarkEnd w:id="65"/>
      <w:bookmarkEnd w:id="66"/>
      <w:bookmarkEnd w:id="67"/>
      <w:bookmarkEnd w:id="68"/>
      <w:bookmarkEnd w:id="69"/>
      <w:r>
        <w:rPr>
          <w:rFonts w:hint="eastAsia" w:ascii="宋体" w:hAnsi="Calibri" w:eastAsia="宋体" w:cs="宋体"/>
          <w:b/>
          <w:bCs/>
          <w:color w:val="000000"/>
          <w:kern w:val="0"/>
          <w:sz w:val="24"/>
          <w:szCs w:val="24"/>
          <w:lang w:val="en-US" w:eastAsia="zh-CN"/>
        </w:rPr>
        <w:t>审</w:t>
      </w:r>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采购方将按照采购公告中规定的时间，在厦门市海沧区阳光西路288号厦门海发环保能源股份有限公司二楼开标室谈判。</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谈判时欢迎所有报价方参加谈判会议，报价方代表应签名以证明其出席谈判会议，报价方因故不能派代表出席谈判会议的，视为默认谈判结果。</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报价方代表可监督检查报价文件的密封情况。</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谈判时，报价文件有下列情况之一者将被视为废标。</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报价文件未标识和密封；</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报价文件密封处未加盖报价方公章；</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报价截止时间以后送达的报价文件。</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70" w:name="_Toc421773672"/>
      <w:bookmarkStart w:id="71" w:name="_Toc449635679"/>
      <w:bookmarkStart w:id="72" w:name="_Toc462647056"/>
      <w:bookmarkStart w:id="73" w:name="_Toc422906617"/>
      <w:bookmarkStart w:id="74" w:name="_Toc441500070"/>
      <w:bookmarkStart w:id="75" w:name="_Toc449373772"/>
      <w:bookmarkStart w:id="76" w:name="_Toc445748261"/>
      <w:bookmarkStart w:id="77" w:name="_Toc441224335"/>
      <w:bookmarkStart w:id="78" w:name="_Toc440899515"/>
      <w:bookmarkStart w:id="79" w:name="_Toc425266324"/>
      <w:bookmarkStart w:id="80" w:name="_Toc445901129"/>
      <w:bookmarkStart w:id="81" w:name="_Toc418522815"/>
      <w:bookmarkStart w:id="82" w:name="_Toc439661731"/>
      <w:bookmarkStart w:id="83" w:name="_Toc420577581"/>
      <w:bookmarkStart w:id="84" w:name="_Toc457383223"/>
      <w:bookmarkStart w:id="85" w:name="_Toc445991603"/>
      <w:bookmarkStart w:id="86" w:name="_Toc422416153"/>
      <w:bookmarkStart w:id="87" w:name="_Toc444614425"/>
      <w:r>
        <w:rPr>
          <w:rFonts w:hint="eastAsia" w:ascii="宋体" w:hAnsi="Calibri" w:eastAsia="宋体" w:cs="宋体"/>
          <w:b w:val="0"/>
          <w:bCs w:val="0"/>
          <w:color w:val="000000"/>
          <w:kern w:val="0"/>
          <w:sz w:val="24"/>
          <w:szCs w:val="24"/>
          <w:lang w:val="en-US" w:eastAsia="zh-CN"/>
        </w:rPr>
        <w:t>本项目若属于首次进行竞争性谈判采购的，在谈判过程中出现下列情况的，本次谈判失败。</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在规定的报价截止时间前递交报价文件的供应商不足三家的；</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能满足采购文件实质性要求的有效供应商不足三家的；</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首次报价或最终报价未超过采购最高限价的有效供应商不足三家的。</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评审原则</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评审谈判小组对具备实质性的报价文件进行评估和比较。评审谈判小组成员由采购方相关人员组成，评审谈判小组将严格按照谈判文件的要求和条件对所有报价文件进行评审。</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符合性审查，如发现下列情况之一，将按废标处理。</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资格证明文件不全的；</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报价文件未按谈判文件规定盖报价单位公章及签字；</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报价文件附有采购方不能接受的条件的。</w:t>
      </w:r>
      <w:bookmarkStart w:id="88" w:name="_Toc24083815"/>
      <w:bookmarkStart w:id="89" w:name="_Toc26749_WPSOffice_Level2"/>
      <w:bookmarkStart w:id="90" w:name="_Toc18016_WPSOffice_Level2"/>
      <w:bookmarkStart w:id="91" w:name="_Toc24456368"/>
      <w:bookmarkStart w:id="92" w:name="_Toc293413482"/>
      <w:bookmarkStart w:id="93" w:name="_Toc260238418"/>
      <w:bookmarkStart w:id="94" w:name="_Toc7598_WPSOffice_Level2"/>
      <w:bookmarkStart w:id="95" w:name="_Toc24455235"/>
      <w:bookmarkStart w:id="96" w:name="_Toc18499_WPSOffice_Level2"/>
      <w:bookmarkStart w:id="97" w:name="_Toc260230614"/>
      <w:bookmarkStart w:id="98" w:name="_Toc229281573"/>
      <w:bookmarkStart w:id="99" w:name="_Toc33340840"/>
      <w:bookmarkStart w:id="100" w:name="_Toc24711813"/>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谈判小组从通过资格和符合性审查且报价最低的前三位报价方进行谈判。</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谈判小组与报价方就谈判文件技术、商务、合同条款等内容进行谈判，报价方第二次报价不得高于第一次报价；报价方代表未到谈判现场，视为维持谈判文件和报价价格不变。</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谈判过程中，报价方提交的澄清文件和最终承诺书，应由报价方法定代表人或授权代表签署后生效，报价方应受其约束。</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本次谈判采用经评审合格最低价成交法。评审小组从通过资格和符合性审查且报价最低的前三位报价方进行谈判。谈判过程中如报价方代表未到现场，视为谈判报价维持采购文件报价价格不变，谈判报价最低者确定为成交供应商。</w:t>
      </w:r>
    </w:p>
    <w:p>
      <w:pPr>
        <w:pStyle w:val="7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合同的授予</w:t>
      </w:r>
      <w:bookmarkEnd w:id="88"/>
      <w:bookmarkEnd w:id="89"/>
      <w:bookmarkEnd w:id="90"/>
      <w:bookmarkEnd w:id="91"/>
      <w:bookmarkEnd w:id="92"/>
      <w:bookmarkEnd w:id="93"/>
      <w:bookmarkEnd w:id="94"/>
      <w:bookmarkEnd w:id="95"/>
      <w:bookmarkEnd w:id="96"/>
      <w:bookmarkEnd w:id="97"/>
      <w:bookmarkEnd w:id="98"/>
      <w:bookmarkEnd w:id="99"/>
      <w:bookmarkEnd w:id="100"/>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合同授予的条件</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采购方将根据评标意见，把合同授予其报价文件在实质上响应谈判文件要求的报价方，被确定的成交供应商必须具有实施本合同的能力和资源。</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成交通知书</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评标结束后，采购方根据评标结果，在报价文件有效期截止前向成交供应商发出《成交通知书》。《成交通知书》是合同文件的组成部分。</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签订合同</w:t>
      </w:r>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成交供应商应在接到成交通知书后30天内，与采购方尽快签订合同，采购方和成交供应商不得另行订立背离合同实质性内容的其它协议。</w:t>
      </w:r>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成交供应商因不可抗力或者自身原因不能履行采购合同的，采购方可以与排在成交供应商之后第一位的成交候选供应商签订采购合同，以此类推。</w:t>
      </w: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rPr>
          <w:rFonts w:hint="eastAsia"/>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rPr>
          <w:rFonts w:hint="eastAsia"/>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第三部分 技术规格及要求</w:t>
      </w:r>
      <w:bookmarkEnd w:id="43"/>
      <w:bookmarkEnd w:id="44"/>
      <w:bookmarkEnd w:id="45"/>
      <w:bookmarkEnd w:id="46"/>
      <w:bookmarkEnd w:id="47"/>
    </w:p>
    <w:p>
      <w:pPr>
        <w:keepNext w:val="0"/>
        <w:keepLines w:val="0"/>
        <w:pageBreakBefore w:val="0"/>
        <w:widowControl w:val="0"/>
        <w:numPr>
          <w:ilvl w:val="0"/>
          <w:numId w:val="26"/>
        </w:numPr>
        <w:kinsoku w:val="0"/>
        <w:wordWrap/>
        <w:overflowPunct w:val="0"/>
        <w:topLinePunct w:val="0"/>
        <w:bidi w:val="0"/>
        <w:adjustRightInd w:val="0"/>
        <w:snapToGrid w:val="0"/>
        <w:spacing w:line="420" w:lineRule="exact"/>
        <w:jc w:val="left"/>
        <w:textAlignment w:val="auto"/>
        <w:rPr>
          <w:rFonts w:hint="eastAsia" w:ascii="宋体" w:hAnsi="宋体" w:eastAsia="宋体" w:cs="宋体"/>
          <w:b/>
          <w:bCs/>
          <w:color w:val="auto"/>
          <w:sz w:val="24"/>
          <w:szCs w:val="24"/>
          <w:highlight w:val="none"/>
        </w:rPr>
      </w:pPr>
      <w:bookmarkStart w:id="101" w:name="_Toc2423_WPSOffice_Level2"/>
      <w:bookmarkStart w:id="102" w:name="_Toc9606_WPSOffice_Level2"/>
      <w:bookmarkStart w:id="103" w:name="_Toc28137_WPSOffice_Level2"/>
      <w:bookmarkStart w:id="104" w:name="_Toc27841_WPSOffice_Level2"/>
      <w:r>
        <w:rPr>
          <w:rFonts w:hint="eastAsia" w:ascii="宋体" w:hAnsi="宋体" w:eastAsia="宋体" w:cs="宋体"/>
          <w:b/>
          <w:bCs/>
          <w:color w:val="auto"/>
          <w:sz w:val="24"/>
          <w:szCs w:val="24"/>
          <w:highlight w:val="none"/>
        </w:rPr>
        <w:t>技术规格及要求</w:t>
      </w:r>
      <w:bookmarkEnd w:id="101"/>
      <w:bookmarkEnd w:id="102"/>
      <w:bookmarkEnd w:id="103"/>
      <w:bookmarkEnd w:id="104"/>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本项目为整体采购，项目为交钥匙工程，报价方应对所有内容完全响应，否则将导致无效报价。</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报价方应根据采购方的实际要求及现场踏勘结果进行报价，报价方应充分考虑谈判文件的遗漏项目，并在报价文件中提出，报价应包含所有遗漏项目的一切费用，报价方须充分考虑该因素，风险包干。</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报价方提供的项目技术规格、安装标准及技术规范等必须符合国家和行业规定标准、规范要求，技术参数与配置要求不得低于本采购项目提供的技术参数与配置要求。</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报价方所采购与本项目有关的</w:t>
      </w:r>
      <w:r>
        <w:rPr>
          <w:rFonts w:hint="eastAsia" w:ascii="宋体" w:hAnsi="宋体" w:eastAsia="宋体" w:cs="宋体"/>
          <w:color w:val="auto"/>
          <w:sz w:val="24"/>
          <w:szCs w:val="24"/>
          <w:highlight w:val="none"/>
          <w:lang w:eastAsia="zh-CN"/>
        </w:rPr>
        <w:t>配件、</w:t>
      </w:r>
      <w:r>
        <w:rPr>
          <w:rFonts w:hint="eastAsia" w:ascii="宋体" w:hAnsi="宋体" w:eastAsia="宋体" w:cs="宋体"/>
          <w:color w:val="auto"/>
          <w:sz w:val="24"/>
          <w:szCs w:val="24"/>
          <w:highlight w:val="none"/>
        </w:rPr>
        <w:t>材料等，必须符合国家标准，出自正规厂商，附带合格证明等有关证明文件。在材料设备进场前应经采购方现场人员签字确认，否则采购方有权拒绝进场。若所采购设备、辅助材料等不符合要求，采购方有权退货更换，所造成的损失由报价方自行负责，如造成损失的，采购方可要求报价方给予赔偿。</w:t>
      </w:r>
    </w:p>
    <w:p>
      <w:pPr>
        <w:keepNext w:val="0"/>
        <w:keepLines w:val="0"/>
        <w:pageBreakBefore w:val="0"/>
        <w:widowControl w:val="0"/>
        <w:numPr>
          <w:ilvl w:val="0"/>
          <w:numId w:val="27"/>
        </w:numPr>
        <w:kinsoku w:val="0"/>
        <w:wordWrap/>
        <w:overflowPunct w:val="0"/>
        <w:topLinePunct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报价方所采用的施工设备、技术、工艺不得低于现行的有关标准，并须得到采购方认可。</w:t>
      </w:r>
    </w:p>
    <w:p>
      <w:pPr>
        <w:keepNext w:val="0"/>
        <w:keepLines w:val="0"/>
        <w:pageBreakBefore w:val="0"/>
        <w:widowControl w:val="0"/>
        <w:numPr>
          <w:ilvl w:val="0"/>
          <w:numId w:val="27"/>
        </w:numPr>
        <w:kinsoku w:val="0"/>
        <w:wordWrap/>
        <w:overflowPunct w:val="0"/>
        <w:topLinePunct w:val="0"/>
        <w:autoSpaceDE w:val="0"/>
        <w:autoSpaceDN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在施工中隐蔽工程部分，应严格按照规范程序和要求进行施工，隐蔽工程需经采购方书面确认后方可施工，并作为报验资料存档。</w:t>
      </w:r>
    </w:p>
    <w:p>
      <w:pPr>
        <w:keepNext w:val="0"/>
        <w:keepLines w:val="0"/>
        <w:pageBreakBefore w:val="0"/>
        <w:widowControl w:val="0"/>
        <w:numPr>
          <w:ilvl w:val="0"/>
          <w:numId w:val="27"/>
        </w:numPr>
        <w:kinsoku w:val="0"/>
        <w:wordWrap/>
        <w:overflowPunct w:val="0"/>
        <w:topLinePunct w:val="0"/>
        <w:autoSpaceDE w:val="0"/>
        <w:autoSpaceDN w:val="0"/>
        <w:bidi w:val="0"/>
        <w:adjustRightInd w:val="0"/>
        <w:snapToGrid w:val="0"/>
        <w:spacing w:line="42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成交供应商在工程施工过程中的行为被公众、媒体、知名网上论坛报道、议论而对采购方形象不利，或者导致采购方被相关政府部门追究问责的，成交供应商需承担因此产生的法律责任并赔偿采购方的经济损失。</w:t>
      </w:r>
    </w:p>
    <w:p>
      <w:pPr>
        <w:keepNext w:val="0"/>
        <w:keepLines w:val="0"/>
        <w:pageBreakBefore w:val="0"/>
        <w:widowControl w:val="0"/>
        <w:numPr>
          <w:ilvl w:val="0"/>
          <w:numId w:val="27"/>
        </w:numPr>
        <w:kinsoku w:val="0"/>
        <w:wordWrap/>
        <w:overflowPunct w:val="0"/>
        <w:topLinePunct w:val="0"/>
        <w:autoSpaceDE w:val="0"/>
        <w:autoSpaceDN w:val="0"/>
        <w:bidi w:val="0"/>
        <w:adjustRightInd w:val="0"/>
        <w:snapToGrid w:val="0"/>
        <w:spacing w:line="420" w:lineRule="exact"/>
        <w:ind w:left="0" w:leftChars="0"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rPr>
        <w:t>涉及与有关行业部门的事宜、费用均由报价方自行处理，确保项目最终合格、合法交付采购方投入使用。</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bookmarkStart w:id="105" w:name="_Toc14976_WPSOffice_Level2"/>
      <w:bookmarkStart w:id="106" w:name="_Toc14914_WPSOffice_Level2"/>
      <w:bookmarkStart w:id="107" w:name="_Toc6361_WPSOffice_Level2"/>
      <w:bookmarkStart w:id="108" w:name="_Toc23236_WPSOffice_Level2"/>
      <w:r>
        <w:rPr>
          <w:rFonts w:hint="eastAsia" w:ascii="宋体" w:hAnsi="宋体" w:eastAsia="宋体" w:cs="宋体"/>
          <w:b/>
          <w:bCs/>
          <w:color w:val="auto"/>
          <w:sz w:val="24"/>
          <w:szCs w:val="24"/>
          <w:lang w:val="en-US" w:eastAsia="zh-CN"/>
        </w:rPr>
        <w:t>2 施工技术</w:t>
      </w:r>
      <w:r>
        <w:rPr>
          <w:rFonts w:hint="eastAsia" w:ascii="宋体" w:hAnsi="Calibri" w:eastAsia="宋体" w:cs="宋体"/>
          <w:b/>
          <w:bCs/>
          <w:color w:val="000000"/>
          <w:kern w:val="0"/>
          <w:sz w:val="24"/>
          <w:szCs w:val="24"/>
          <w:lang w:val="en-US" w:eastAsia="zh-CN"/>
        </w:rPr>
        <w:t>要求</w:t>
      </w:r>
      <w:bookmarkEnd w:id="105"/>
      <w:bookmarkEnd w:id="106"/>
      <w:bookmarkEnd w:id="107"/>
      <w:bookmarkEnd w:id="108"/>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right="0" w:rightChars="0"/>
        <w:textAlignment w:val="auto"/>
        <w:rPr>
          <w:rFonts w:hint="default"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2.1两组气化器基础底座挖基坑土方、现浇构件制作安装、预埋铁件安装、回填及硬化平台、材料运输及现场垃圾清理等。具体工程量清单如下：</w:t>
      </w:r>
    </w:p>
    <w:tbl>
      <w:tblPr>
        <w:tblStyle w:val="28"/>
        <w:tblpPr w:leftFromText="180" w:rightFromText="180" w:vertAnchor="text" w:horzAnchor="page" w:tblpX="1395" w:tblpY="43"/>
        <w:tblOverlap w:val="never"/>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2475"/>
        <w:gridCol w:w="650"/>
        <w:gridCol w:w="1090"/>
        <w:gridCol w:w="4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材料，工艺说明及备注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挖基坑土方</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42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val="0"/>
              <w:autoSpaceDN w:val="0"/>
              <w:bidi w:val="0"/>
              <w:adjustRightInd w:val="0"/>
              <w:snapToGrid/>
              <w:spacing w:before="14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基坑位置在现有液氧罐边上，需要保护性人工开挖，人工挖基坑土方、（规格2200</w:t>
            </w:r>
            <w:r>
              <w:rPr>
                <w:rFonts w:hint="eastAsia" w:ascii="宋体" w:hAnsi="宋体" w:cs="宋体"/>
                <w:b w:val="0"/>
                <w:bCs w:val="0"/>
                <w:i w:val="0"/>
                <w:iCs w:val="0"/>
                <w:color w:val="000000"/>
                <w:kern w:val="0"/>
                <w:sz w:val="24"/>
                <w:szCs w:val="24"/>
                <w:u w:val="none"/>
                <w:lang w:val="en-US" w:eastAsia="zh-CN" w:bidi="ar"/>
              </w:rPr>
              <w:t>mm</w:t>
            </w:r>
            <w:r>
              <w:rPr>
                <w:rFonts w:hint="eastAsia" w:ascii="宋体" w:hAnsi="宋体" w:eastAsia="宋体" w:cs="宋体"/>
                <w:b w:val="0"/>
                <w:bCs w:val="0"/>
                <w:i w:val="0"/>
                <w:iCs w:val="0"/>
                <w:color w:val="000000"/>
                <w:kern w:val="0"/>
                <w:sz w:val="24"/>
                <w:szCs w:val="24"/>
                <w:u w:val="none"/>
                <w:lang w:val="en-US" w:eastAsia="zh-CN" w:bidi="ar"/>
              </w:rPr>
              <w:t>*2200</w:t>
            </w:r>
            <w:r>
              <w:rPr>
                <w:rFonts w:hint="eastAsia" w:ascii="宋体" w:hAnsi="宋体" w:cs="宋体"/>
                <w:b w:val="0"/>
                <w:bCs w:val="0"/>
                <w:i w:val="0"/>
                <w:iCs w:val="0"/>
                <w:color w:val="000000"/>
                <w:kern w:val="0"/>
                <w:sz w:val="24"/>
                <w:szCs w:val="24"/>
                <w:u w:val="none"/>
                <w:lang w:val="en-US" w:eastAsia="zh-CN" w:bidi="ar"/>
              </w:rPr>
              <w:t>mm</w:t>
            </w:r>
            <w:r>
              <w:rPr>
                <w:rFonts w:hint="eastAsia" w:ascii="宋体" w:hAnsi="宋体" w:eastAsia="宋体" w:cs="宋体"/>
                <w:b w:val="0"/>
                <w:bCs w:val="0"/>
                <w:i w:val="0"/>
                <w:iCs w:val="0"/>
                <w:color w:val="000000"/>
                <w:kern w:val="0"/>
                <w:sz w:val="24"/>
                <w:szCs w:val="24"/>
                <w:u w:val="none"/>
                <w:lang w:val="en-US" w:eastAsia="zh-CN" w:bidi="ar"/>
              </w:rPr>
              <w:t>*1200</w:t>
            </w:r>
            <w:r>
              <w:rPr>
                <w:rFonts w:hint="eastAsia" w:ascii="宋体" w:hAnsi="宋体" w:cs="宋体"/>
                <w:b w:val="0"/>
                <w:bCs w:val="0"/>
                <w:i w:val="0"/>
                <w:iCs w:val="0"/>
                <w:color w:val="000000"/>
                <w:kern w:val="0"/>
                <w:sz w:val="24"/>
                <w:szCs w:val="24"/>
                <w:u w:val="none"/>
                <w:lang w:val="en-US" w:eastAsia="zh-CN" w:bidi="ar"/>
              </w:rPr>
              <w:t>mm</w:t>
            </w:r>
            <w:r>
              <w:rPr>
                <w:rFonts w:hint="eastAsia" w:ascii="宋体" w:hAnsi="宋体" w:eastAsia="宋体" w:cs="宋体"/>
                <w:b w:val="0"/>
                <w:bCs w:val="0"/>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垫层(c15砼)及独立基础（c30砼）</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基础垫层，在绑扎钢筋构件前做好垫层，预拌泵送普通混凝土浇筑，打水平，平整，人工现浇。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现浇构件钢筋（12mm）制作安装</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钢筋构件；在铺好垫层(c15砼)及独立基础（c30砼）后人工绑扎，固定在垫层上面，调整水平，规格；2034*2034*1100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现浇构件带肋钢筋HRB400以内（直径12mm</w:t>
            </w:r>
            <w:r>
              <w:rPr>
                <w:rFonts w:hint="eastAsia" w:ascii="宋体" w:hAnsi="宋体" w:cs="宋体"/>
                <w:i w:val="0"/>
                <w:iCs w:val="0"/>
                <w:color w:val="000000"/>
                <w:kern w:val="0"/>
                <w:sz w:val="24"/>
                <w:szCs w:val="24"/>
                <w:u w:val="none"/>
                <w:lang w:val="en-US" w:eastAsia="zh-CN" w:bidi="ar"/>
              </w:rPr>
              <w:t>-18mm</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预埋铁件安装</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规格：300*300钢板预埋铁件、定制材料，定位，放线固定安装在钢筋构件上，调整水平、人工安装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回填及硬化平台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人工回填土、夯实、放线、定位、计算坡度，混凝土面层坡度，人工压光面。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水沟开挖</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m</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4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开挖一条长度8m，宽度150mm、深度100mm的排水沟，并做硬化处理。</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right="-420" w:rightChars="-20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 注意事项</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2.2.1所有进场施工人员必须接受安全教育。</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2.2.2施工现场必须有明显的安全警示标志。</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2.2.3施工区域严禁吸烟，施工区域动火须经采购方同意并办理动火审批手续。</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b w:val="0"/>
          <w:bCs w:val="0"/>
          <w:sz w:val="24"/>
          <w:szCs w:val="24"/>
        </w:rPr>
      </w:pPr>
      <w:r>
        <w:rPr>
          <w:rFonts w:hint="eastAsia" w:ascii="宋体" w:hAnsi="宋体" w:eastAsia="宋体" w:cs="宋体"/>
          <w:b w:val="0"/>
          <w:bCs w:val="0"/>
          <w:color w:val="auto"/>
          <w:sz w:val="24"/>
          <w:szCs w:val="24"/>
          <w:lang w:val="en-US" w:eastAsia="zh-CN"/>
        </w:rPr>
        <w:t>2.2.4所有施工用电设备都应有接地保护装置。</w:t>
      </w:r>
    </w:p>
    <w:p>
      <w:pPr>
        <w:numPr>
          <w:ilvl w:val="0"/>
          <w:numId w:val="0"/>
        </w:numPr>
        <w:kinsoku w:val="0"/>
        <w:overflowPunct w:val="0"/>
        <w:adjustRightInd/>
        <w:spacing w:line="400" w:lineRule="atLeast"/>
        <w:ind w:leftChars="0"/>
        <w:jc w:val="left"/>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 执行标准和规范</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fldChar w:fldCharType="begin"/>
      </w:r>
      <w:r>
        <w:rPr>
          <w:rFonts w:hint="default" w:ascii="宋体" w:hAnsi="宋体" w:eastAsia="宋体" w:cs="宋体"/>
          <w:b w:val="0"/>
          <w:bCs w:val="0"/>
          <w:color w:val="auto"/>
          <w:sz w:val="24"/>
          <w:szCs w:val="24"/>
          <w:lang w:val="en-US" w:eastAsia="zh-CN"/>
        </w:rPr>
        <w:instrText xml:space="preserve"> HYPERLINK "https://www.so.com/link?m=b9dfTxQeTQr0OL2zgwhJvUOjraf8LUf8qCLElfi8DgD5NymbzTE5GO5ctjiRjSqJ7KSCLSI7rXabV3ZjYApnYZicBzl76kfpxTJaT3AcmU3yGGs22lubZMOPEOhh39aS8SJd5lOE86RfRdedrwB4acXnvYtc=" \t "https://www.so.com/_blank" </w:instrText>
      </w:r>
      <w:r>
        <w:rPr>
          <w:rFonts w:hint="default" w:ascii="宋体" w:hAnsi="宋体" w:eastAsia="宋体" w:cs="宋体"/>
          <w:b w:val="0"/>
          <w:bCs w:val="0"/>
          <w:color w:val="auto"/>
          <w:sz w:val="24"/>
          <w:szCs w:val="24"/>
          <w:lang w:val="en-US" w:eastAsia="zh-CN"/>
        </w:rPr>
        <w:fldChar w:fldCharType="separate"/>
      </w:r>
      <w:r>
        <w:rPr>
          <w:rFonts w:hint="default" w:ascii="宋体" w:hAnsi="宋体" w:eastAsia="宋体" w:cs="宋体"/>
          <w:b w:val="0"/>
          <w:bCs w:val="0"/>
          <w:color w:val="auto"/>
          <w:sz w:val="24"/>
          <w:szCs w:val="24"/>
          <w:lang w:val="en-US" w:eastAsia="zh-CN"/>
        </w:rPr>
        <w:t>建筑地基基础工程施工规范</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GB51004-2015</w:t>
      </w:r>
      <w:r>
        <w:rPr>
          <w:rFonts w:hint="default" w:ascii="宋体" w:hAnsi="宋体" w:eastAsia="宋体" w:cs="宋体"/>
          <w:b w:val="0"/>
          <w:bCs w:val="0"/>
          <w:color w:val="auto"/>
          <w:sz w:val="24"/>
          <w:szCs w:val="24"/>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105" w:rightChars="5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《建筑地基基础工程施工质量验收规范》GB50202-2018</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 xml:space="preserve">4 </w:t>
      </w:r>
      <w:r>
        <w:rPr>
          <w:rFonts w:hint="eastAsia" w:ascii="宋体" w:hAnsi="Calibri" w:eastAsia="宋体" w:cs="宋体"/>
          <w:b/>
          <w:bCs/>
          <w:color w:val="000000"/>
          <w:kern w:val="0"/>
          <w:sz w:val="24"/>
          <w:szCs w:val="24"/>
          <w:lang w:val="en-US" w:eastAsia="zh-CN"/>
        </w:rPr>
        <w:t>质量要求及售后服务</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4.1</w:t>
      </w:r>
      <w:r>
        <w:rPr>
          <w:rFonts w:hint="eastAsia" w:ascii="宋体" w:hAnsi="Calibri" w:eastAsia="宋体" w:cs="宋体"/>
          <w:b w:val="0"/>
          <w:bCs w:val="0"/>
          <w:color w:val="000000"/>
          <w:kern w:val="0"/>
          <w:sz w:val="24"/>
          <w:szCs w:val="24"/>
          <w:lang w:val="en-US" w:eastAsia="zh-CN"/>
        </w:rPr>
        <w:t>成交供应商必须保证提供原产、正宗品牌的全新材料，不得用假冒及伪劣材料替代；如出现上述质量问题，采购方有权退货；如造成损失的，采购方可要求成交供应商给予赔偿。</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4.2</w:t>
      </w:r>
      <w:r>
        <w:rPr>
          <w:rFonts w:hint="eastAsia" w:ascii="宋体" w:hAnsi="Calibri" w:eastAsia="宋体" w:cs="宋体"/>
          <w:b w:val="0"/>
          <w:bCs w:val="0"/>
          <w:color w:val="000000"/>
          <w:kern w:val="0"/>
          <w:sz w:val="24"/>
          <w:szCs w:val="24"/>
          <w:lang w:val="en-US" w:eastAsia="zh-CN"/>
        </w:rPr>
        <w:t>报价人应在报价文件中提供详细的质量保证和售后服务方案承诺书，并加盖报价人公章。</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4.3</w:t>
      </w:r>
      <w:r>
        <w:rPr>
          <w:rFonts w:hint="eastAsia" w:ascii="宋体" w:hAnsi="Calibri" w:eastAsia="宋体" w:cs="宋体"/>
          <w:b w:val="0"/>
          <w:bCs w:val="0"/>
          <w:color w:val="000000"/>
          <w:kern w:val="0"/>
          <w:sz w:val="24"/>
          <w:szCs w:val="24"/>
          <w:lang w:val="en-US" w:eastAsia="zh-CN"/>
        </w:rPr>
        <w:t>质量保证期为项目经采购方组织验收，最终验收合格之日起</w:t>
      </w:r>
      <w:r>
        <w:rPr>
          <w:rFonts w:hint="eastAsia" w:ascii="宋体" w:hAnsi="Calibri" w:cs="宋体"/>
          <w:b w:val="0"/>
          <w:bCs w:val="0"/>
          <w:color w:val="000000"/>
          <w:kern w:val="0"/>
          <w:sz w:val="24"/>
          <w:szCs w:val="24"/>
          <w:lang w:val="en-US" w:eastAsia="zh-CN"/>
        </w:rPr>
        <w:t>12个月</w:t>
      </w:r>
      <w:r>
        <w:rPr>
          <w:rFonts w:hint="eastAsia" w:ascii="宋体" w:hAnsi="Calibri" w:eastAsia="宋体" w:cs="宋体"/>
          <w:b w:val="0"/>
          <w:bCs w:val="0"/>
          <w:color w:val="000000"/>
          <w:kern w:val="0"/>
          <w:sz w:val="24"/>
          <w:szCs w:val="24"/>
          <w:lang w:val="en-US" w:eastAsia="zh-CN"/>
        </w:rPr>
        <w:t>。在质保期内发生问题，成交供应商必须在24小时内到达现场，提交确实可行的方案并解决问题，其费用由成交供应商自行负责。</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bookmarkStart w:id="109" w:name="_Toc4436_WPSOffice_Level2"/>
      <w:bookmarkStart w:id="110" w:name="_Toc24065_WPSOffice_Level2"/>
      <w:bookmarkStart w:id="111" w:name="_Toc5232_WPSOffice_Level2"/>
      <w:bookmarkStart w:id="112" w:name="_Toc8124_WPSOffice_Level2"/>
      <w:r>
        <w:rPr>
          <w:rFonts w:hint="eastAsia" w:ascii="宋体" w:hAnsi="Calibri" w:cs="宋体"/>
          <w:b/>
          <w:bCs/>
          <w:color w:val="000000"/>
          <w:kern w:val="0"/>
          <w:sz w:val="24"/>
          <w:szCs w:val="24"/>
          <w:lang w:val="en-US" w:eastAsia="zh-CN"/>
        </w:rPr>
        <w:t xml:space="preserve">5 </w:t>
      </w:r>
      <w:r>
        <w:rPr>
          <w:rFonts w:hint="eastAsia" w:ascii="宋体" w:hAnsi="Calibri" w:eastAsia="宋体" w:cs="宋体"/>
          <w:b/>
          <w:bCs/>
          <w:color w:val="000000"/>
          <w:kern w:val="0"/>
          <w:sz w:val="24"/>
          <w:szCs w:val="24"/>
          <w:lang w:val="en-US" w:eastAsia="zh-CN"/>
        </w:rPr>
        <w:t>验收标准</w:t>
      </w:r>
      <w:bookmarkEnd w:id="109"/>
      <w:bookmarkEnd w:id="110"/>
      <w:bookmarkEnd w:id="111"/>
      <w:bookmarkEnd w:id="112"/>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本次施工采用的设备、材料、安全设施等必须符合国家的标准规定。</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验收依据：谈判文件、报价文件、厂家货物技术标准说明及国家有关的质量标准规定，均为验收依据。</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成交供应商交货验收：材料交货验收时，必须提供材料的相关手续、产品合格证、产品出厂检验报告等。</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宋体" w:eastAsia="宋体"/>
          <w:b w:val="0"/>
          <w:sz w:val="24"/>
          <w:szCs w:val="24"/>
        </w:rPr>
        <w:t>施工验收标准应符合相应的中华人民共和国国家标准及谈判文件规定的技术要求和</w:t>
      </w:r>
      <w:r>
        <w:rPr>
          <w:rFonts w:hint="eastAsia" w:ascii="宋体" w:hAnsi="宋体" w:eastAsia="宋体"/>
          <w:b w:val="0"/>
          <w:sz w:val="24"/>
          <w:szCs w:val="24"/>
          <w:lang w:eastAsia="zh-CN"/>
        </w:rPr>
        <w:t>《</w:t>
      </w:r>
      <w:r>
        <w:rPr>
          <w:rFonts w:hint="eastAsia" w:ascii="宋体" w:hAnsi="宋体" w:eastAsia="宋体"/>
          <w:b w:val="0"/>
          <w:sz w:val="24"/>
          <w:szCs w:val="24"/>
          <w:highlight w:val="none"/>
        </w:rPr>
        <w:t>建筑地基基础工程施工质量验收规范</w:t>
      </w:r>
      <w:r>
        <w:rPr>
          <w:rFonts w:hint="eastAsia" w:ascii="宋体" w:hAnsi="宋体" w:eastAsia="宋体" w:cs="Times New Roman"/>
          <w:b w:val="0"/>
          <w:sz w:val="24"/>
          <w:szCs w:val="24"/>
          <w:lang w:eastAsia="zh-CN"/>
        </w:rPr>
        <w:t>》</w:t>
      </w:r>
      <w:r>
        <w:rPr>
          <w:rFonts w:hint="eastAsia" w:ascii="宋体" w:hAnsi="宋体" w:eastAsia="宋体" w:cs="Times New Roman"/>
          <w:b w:val="0"/>
          <w:sz w:val="24"/>
          <w:szCs w:val="24"/>
        </w:rPr>
        <w:t>GB50202-2018的</w:t>
      </w:r>
      <w:r>
        <w:rPr>
          <w:rFonts w:hint="eastAsia" w:ascii="宋体" w:hAnsi="宋体" w:eastAsia="宋体"/>
          <w:b w:val="0"/>
          <w:sz w:val="24"/>
          <w:szCs w:val="24"/>
          <w:highlight w:val="none"/>
        </w:rPr>
        <w:t>验收标准</w:t>
      </w:r>
      <w:r>
        <w:rPr>
          <w:rFonts w:hint="eastAsia" w:ascii="宋体" w:hAnsi="宋体" w:eastAsia="宋体" w:cs="宋体"/>
          <w:color w:val="auto"/>
          <w:sz w:val="24"/>
          <w:szCs w:val="24"/>
          <w:highlight w:val="none"/>
        </w:rPr>
        <w:t>，按设计要求及相关技术规定和规范，组织有关人员进行现场验收</w:t>
      </w:r>
      <w:r>
        <w:rPr>
          <w:rFonts w:hint="eastAsia" w:ascii="宋体" w:hAnsi="Calibri" w:eastAsia="宋体" w:cs="宋体"/>
          <w:b w:val="0"/>
          <w:bCs w:val="0"/>
          <w:color w:val="000000"/>
          <w:kern w:val="0"/>
          <w:sz w:val="24"/>
          <w:szCs w:val="24"/>
          <w:lang w:val="en-US" w:eastAsia="zh-CN"/>
        </w:rPr>
        <w:t>。</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6 工期要求</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 xml:space="preserve">7 </w:t>
      </w:r>
      <w:r>
        <w:rPr>
          <w:rFonts w:hint="eastAsia" w:ascii="宋体" w:hAnsi="Calibri" w:eastAsia="宋体" w:cs="宋体"/>
          <w:b/>
          <w:bCs/>
          <w:color w:val="000000"/>
          <w:kern w:val="0"/>
          <w:sz w:val="24"/>
          <w:szCs w:val="24"/>
          <w:lang w:val="en-US" w:eastAsia="zh-CN"/>
        </w:rPr>
        <w:t>报价方式及付款方式</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宋体" w:eastAsia="宋体" w:cs="宋体"/>
          <w:color w:val="auto"/>
          <w:sz w:val="24"/>
          <w:szCs w:val="24"/>
          <w:lang w:eastAsia="zh-CN"/>
        </w:rPr>
        <w:t>报价方</w:t>
      </w:r>
      <w:r>
        <w:rPr>
          <w:rFonts w:hint="eastAsia" w:ascii="宋体" w:hAnsi="宋体" w:eastAsia="宋体" w:cs="宋体"/>
          <w:color w:val="auto"/>
          <w:sz w:val="24"/>
          <w:szCs w:val="24"/>
        </w:rPr>
        <w:t>须以人民币报价，报价应含材料费、人工费、措施费、</w:t>
      </w:r>
      <w:r>
        <w:rPr>
          <w:rFonts w:hint="eastAsia" w:ascii="宋体" w:hAnsi="宋体" w:eastAsia="宋体" w:cs="宋体"/>
          <w:color w:val="auto"/>
          <w:sz w:val="24"/>
          <w:szCs w:val="24"/>
          <w:lang w:val="en-US" w:eastAsia="zh-CN"/>
        </w:rPr>
        <w:t>安全文明施工费、</w:t>
      </w:r>
      <w:r>
        <w:rPr>
          <w:rFonts w:hint="eastAsia" w:ascii="宋体" w:hAnsi="宋体" w:eastAsia="宋体" w:cs="宋体"/>
          <w:color w:val="auto"/>
          <w:sz w:val="24"/>
          <w:szCs w:val="24"/>
        </w:rPr>
        <w:t>税费等全部费用，报价方式为交钥匙总包价。报价为含税报价，税率为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％增值税专用发票，未说明是否含税的报价一律视为含税价</w:t>
      </w:r>
      <w:r>
        <w:rPr>
          <w:rFonts w:hint="eastAsia" w:ascii="宋体" w:hAnsi="Calibri" w:eastAsia="宋体" w:cs="宋体"/>
          <w:b w:val="0"/>
          <w:bCs w:val="0"/>
          <w:color w:val="000000"/>
          <w:kern w:val="0"/>
          <w:sz w:val="24"/>
          <w:szCs w:val="24"/>
          <w:lang w:val="en-US" w:eastAsia="zh-CN"/>
        </w:rPr>
        <w:t>。</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付款方式</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合同正式签订生效后，采购方收到成交供应商30％的增值税专用发票后，10个工作日内采购方支付成交供应商合同总价的30%款项作为预付款。</w:t>
      </w:r>
      <w:bookmarkStart w:id="113" w:name="_Toc15066_WPSOffice_Level2"/>
      <w:bookmarkStart w:id="114" w:name="_Toc11922_WPSOffice_Level2"/>
      <w:bookmarkStart w:id="115" w:name="_Toc12068_WPSOffice_Level2"/>
      <w:bookmarkStart w:id="116" w:name="_Toc21785_WPSOffice_Level2"/>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项目完工并经验收合格，采购方在收到成交供应商至合同全额增值税发票后，10个工作日内采购方支付成交供应商至合同总价的97%款项作为验收款。</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预留合同总价3%作为质保金，质保期1年，质保期满后无质量问题，采购方支付成交供应商质保金，质保期间的质保金不计利息。</w:t>
      </w:r>
    </w:p>
    <w:p>
      <w:pPr>
        <w:pStyle w:val="77"/>
        <w:keepNext w:val="0"/>
        <w:keepLines w:val="0"/>
        <w:pageBreakBefore w:val="0"/>
        <w:widowControl w:val="0"/>
        <w:numPr>
          <w:ilvl w:val="0"/>
          <w:numId w:val="3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其他事项</w:t>
      </w:r>
      <w:bookmarkEnd w:id="113"/>
      <w:bookmarkEnd w:id="114"/>
      <w:bookmarkEnd w:id="115"/>
      <w:bookmarkEnd w:id="116"/>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确定成交供应商后，成交供应商应严格依据谈判文件及报价文件签订合同，并依据施工合同履行义务，如有违约，采购方有权追究违约方的违约责任。</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报价方认为需采购方配合的事宜。</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报价方若有其它方面的特殊功能、附加功能及优惠条件，必须在报价文件中注明。</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成交供应商必须于成交通知书发出之日起，10日内领取成交通知书原件，未按规定领取的，视为成交供应商放弃成交资格。</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报价方应如实提供所有资料的相关复印件，必要时采购方将保留要求报价方提供原件予以核查的权利。</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报价方认为有必要提供的其它技术资料。</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响应报价文件有效期。响应报价文件有效期60天，在此期间内，所有报价文件均保持有效。</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5"/>
        <w:keepNext w:val="0"/>
        <w:keepLines w:val="0"/>
        <w:kinsoku w:val="0"/>
        <w:overflowPunct w:val="0"/>
        <w:snapToGrid w:val="0"/>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第四部分 合同主要条款</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000" w:type="pct"/>
          </w:tcPr>
          <w:p>
            <w:pPr>
              <w:kinsoku w:val="0"/>
              <w:overflowPunct w:val="0"/>
              <w:snapToGrid w:val="0"/>
              <w:spacing w:line="380" w:lineRule="exact"/>
              <w:rPr>
                <w:rFonts w:ascii="宋体" w:hAnsi="宋体" w:cs="宋体"/>
                <w:sz w:val="24"/>
                <w:szCs w:val="24"/>
                <w:highlight w:val="none"/>
              </w:rPr>
            </w:pPr>
            <w:r>
              <w:rPr>
                <w:rFonts w:hint="eastAsia" w:ascii="宋体" w:hAnsi="宋体" w:cs="宋体"/>
                <w:sz w:val="24"/>
                <w:szCs w:val="24"/>
                <w:highlight w:val="none"/>
              </w:rPr>
              <w:t xml:space="preserve">注释： </w:t>
            </w:r>
          </w:p>
          <w:p>
            <w:pPr>
              <w:kinsoku w:val="0"/>
              <w:overflowPunct w:val="0"/>
              <w:snapToGrid w:val="0"/>
              <w:spacing w:line="380" w:lineRule="exact"/>
              <w:ind w:firstLine="480" w:firstLineChars="200"/>
              <w:rPr>
                <w:rFonts w:ascii="宋体" w:hAnsi="宋体" w:cs="宋体"/>
                <w:sz w:val="24"/>
                <w:szCs w:val="24"/>
                <w:highlight w:val="none"/>
              </w:rPr>
            </w:pPr>
            <w:r>
              <w:rPr>
                <w:rFonts w:hint="eastAsia" w:ascii="宋体" w:hAnsi="宋体" w:cs="宋体"/>
                <w:sz w:val="24"/>
                <w:szCs w:val="24"/>
                <w:highlight w:val="none"/>
              </w:rPr>
              <w:t>本格式条款仅作为双方签订合同的参考，为阐明各方的权利和义务，经协商可增加新的条款、修改相关条款， 但不得与采购文件、报价文件的实质性内容相背离。</w:t>
            </w:r>
          </w:p>
        </w:tc>
      </w:tr>
    </w:tbl>
    <w:p>
      <w:pPr>
        <w:kinsoku w:val="0"/>
        <w:overflowPunct w:val="0"/>
        <w:autoSpaceDE/>
        <w:autoSpaceDN/>
        <w:snapToGrid w:val="0"/>
        <w:spacing w:line="400" w:lineRule="atLeast"/>
        <w:ind w:firstLine="482" w:firstLineChars="200"/>
        <w:jc w:val="left"/>
        <w:textAlignment w:val="auto"/>
        <w:rPr>
          <w:rFonts w:ascii="宋体" w:hAnsi="宋体" w:cs="宋体"/>
          <w:sz w:val="24"/>
          <w:szCs w:val="24"/>
          <w:highlight w:val="none"/>
          <w:u w:val="single"/>
        </w:rPr>
      </w:pPr>
      <w:bookmarkStart w:id="117" w:name="_Toc17855_WPSOffice_Level1"/>
      <w:r>
        <w:rPr>
          <w:rFonts w:hint="eastAsia" w:ascii="宋体" w:hAnsi="宋体" w:cs="宋体"/>
          <w:b/>
          <w:sz w:val="24"/>
          <w:szCs w:val="24"/>
          <w:highlight w:val="none"/>
        </w:rPr>
        <w:t>甲方</w:t>
      </w:r>
      <w:r>
        <w:rPr>
          <w:rFonts w:hint="eastAsia" w:ascii="宋体" w:hAnsi="宋体" w:cs="宋体"/>
          <w:sz w:val="24"/>
          <w:szCs w:val="24"/>
          <w:highlight w:val="none"/>
        </w:rPr>
        <w:t>：</w:t>
      </w:r>
      <w:r>
        <w:rPr>
          <w:rFonts w:hint="eastAsia" w:ascii="宋体" w:hAnsi="宋体" w:cs="宋体"/>
          <w:sz w:val="24"/>
          <w:szCs w:val="24"/>
          <w:highlight w:val="none"/>
          <w:u w:val="single"/>
        </w:rPr>
        <w:t>厦门海发环保能源股份有限公司</w:t>
      </w:r>
      <w:bookmarkEnd w:id="117"/>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u w:val="single"/>
        </w:rPr>
        <w:t>住所地：厦门市海沧区阳光西路288号</w:t>
      </w:r>
    </w:p>
    <w:p>
      <w:pPr>
        <w:kinsoku w:val="0"/>
        <w:overflowPunct w:val="0"/>
        <w:autoSpaceDE/>
        <w:autoSpaceDN/>
        <w:snapToGrid w:val="0"/>
        <w:spacing w:line="400" w:lineRule="atLeast"/>
        <w:ind w:firstLine="482" w:firstLineChars="200"/>
        <w:jc w:val="left"/>
        <w:textAlignment w:val="auto"/>
        <w:outlineLvl w:val="0"/>
        <w:rPr>
          <w:rFonts w:ascii="宋体" w:hAnsi="宋体" w:cs="宋体"/>
          <w:sz w:val="24"/>
          <w:szCs w:val="24"/>
          <w:highlight w:val="none"/>
          <w:u w:val="single"/>
        </w:rPr>
      </w:pPr>
      <w:bookmarkStart w:id="118" w:name="_Toc19214_WPSOffice_Level1"/>
      <w:r>
        <w:rPr>
          <w:rFonts w:hint="eastAsia" w:ascii="宋体" w:hAnsi="宋体" w:cs="宋体"/>
          <w:b/>
          <w:sz w:val="24"/>
          <w:szCs w:val="24"/>
          <w:highlight w:val="none"/>
        </w:rPr>
        <w:t>乙方</w:t>
      </w:r>
      <w:r>
        <w:rPr>
          <w:rFonts w:hint="eastAsia" w:ascii="宋体" w:hAnsi="宋体" w:cs="宋体"/>
          <w:b/>
          <w:bCs/>
          <w:sz w:val="24"/>
          <w:szCs w:val="24"/>
          <w:highlight w:val="none"/>
        </w:rPr>
        <w:t>：</w:t>
      </w:r>
      <w:bookmarkEnd w:id="118"/>
      <w:r>
        <w:rPr>
          <w:rFonts w:hint="eastAsia" w:ascii="宋体" w:hAnsi="宋体" w:cs="宋体"/>
          <w:kern w:val="2"/>
          <w:sz w:val="24"/>
          <w:szCs w:val="24"/>
          <w:highlight w:val="none"/>
          <w:u w:val="single"/>
        </w:rPr>
        <w:t xml:space="preserve">                                 </w:t>
      </w:r>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kinsoku w:val="0"/>
        <w:overflowPunct w:val="0"/>
        <w:autoSpaceDE/>
        <w:autoSpaceDN/>
        <w:snapToGrid w:val="0"/>
        <w:spacing w:line="38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根据《中华人民共和国民法典》及有关法律、法规，</w:t>
      </w:r>
      <w:r>
        <w:rPr>
          <w:rFonts w:hAnsi="宋体"/>
          <w:sz w:val="24"/>
          <w:szCs w:val="24"/>
          <w:highlight w:val="none"/>
        </w:rPr>
        <w:t>甲、乙双方本着精诚合作、互惠互利的原则，</w:t>
      </w:r>
      <w:r>
        <w:rPr>
          <w:rFonts w:hint="eastAsia" w:hAnsi="宋体"/>
          <w:sz w:val="24"/>
          <w:szCs w:val="24"/>
          <w:highlight w:val="none"/>
        </w:rPr>
        <w:t>就甲方</w:t>
      </w:r>
      <w:r>
        <w:rPr>
          <w:rFonts w:hint="eastAsia" w:ascii="宋体" w:hAnsi="宋体" w:cs="宋体"/>
          <w:bCs/>
          <w:sz w:val="24"/>
          <w:szCs w:val="24"/>
          <w:highlight w:val="none"/>
          <w:lang w:val="en-US" w:eastAsia="zh-CN"/>
        </w:rPr>
        <w:t>液氧气化器基础底座维修项目</w:t>
      </w:r>
      <w:r>
        <w:rPr>
          <w:rFonts w:hint="eastAsia" w:ascii="宋体" w:hAnsi="宋体" w:cs="宋体"/>
          <w:sz w:val="24"/>
          <w:szCs w:val="24"/>
          <w:highlight w:val="none"/>
        </w:rPr>
        <w:t>，经双方协商一致，签订本合同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供双方共同遵守</w:t>
      </w:r>
      <w:r>
        <w:rPr>
          <w:rFonts w:hint="eastAsia" w:ascii="宋体" w:hAnsi="宋体" w:cs="宋体"/>
          <w:sz w:val="24"/>
          <w:szCs w:val="24"/>
          <w:highlight w:val="none"/>
        </w:rPr>
        <w:t>。</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200" w:right="0" w:rightChars="0"/>
        <w:textAlignment w:val="auto"/>
        <w:rPr>
          <w:rFonts w:hint="eastAsia" w:ascii="宋体" w:hAnsi="Calibri" w:eastAsia="宋体" w:cs="宋体"/>
          <w:b/>
          <w:bCs/>
          <w:color w:val="000000"/>
          <w:kern w:val="0"/>
          <w:sz w:val="24"/>
          <w:szCs w:val="24"/>
          <w:lang w:val="en-US" w:eastAsia="zh-CN"/>
        </w:rPr>
      </w:pPr>
      <w:bookmarkStart w:id="119" w:name="_Toc25030_WPSOffice_Level1"/>
      <w:r>
        <w:rPr>
          <w:rFonts w:hint="eastAsia" w:ascii="宋体" w:hAnsi="Calibri" w:cs="宋体"/>
          <w:b/>
          <w:bCs/>
          <w:color w:val="000000"/>
          <w:kern w:val="0"/>
          <w:sz w:val="24"/>
          <w:szCs w:val="24"/>
          <w:lang w:val="en-US" w:eastAsia="zh-CN"/>
        </w:rPr>
        <w:t>1.</w:t>
      </w:r>
      <w:r>
        <w:rPr>
          <w:rFonts w:hint="eastAsia" w:ascii="宋体" w:hAnsi="Calibri" w:eastAsia="宋体" w:cs="宋体"/>
          <w:b/>
          <w:bCs/>
          <w:color w:val="000000"/>
          <w:kern w:val="0"/>
          <w:sz w:val="24"/>
          <w:szCs w:val="24"/>
          <w:lang w:val="en-US" w:eastAsia="zh-CN"/>
        </w:rPr>
        <w:t>项目概况</w:t>
      </w:r>
      <w:bookmarkEnd w:id="119"/>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项目名称：</w:t>
      </w:r>
      <w:r>
        <w:rPr>
          <w:rFonts w:hint="eastAsia" w:ascii="宋体" w:hAnsi="宋体" w:cs="宋体"/>
          <w:bCs/>
          <w:sz w:val="24"/>
          <w:szCs w:val="24"/>
          <w:highlight w:val="none"/>
          <w:lang w:val="en-US" w:eastAsia="zh-CN"/>
        </w:rPr>
        <w:t>液氧气化器基础底座维修项目</w:t>
      </w:r>
      <w:r>
        <w:rPr>
          <w:rFonts w:hint="eastAsia" w:ascii="宋体" w:hAnsi="Calibri" w:eastAsia="宋体" w:cs="宋体"/>
          <w:b w:val="0"/>
          <w:bCs w:val="0"/>
          <w:color w:val="000000"/>
          <w:kern w:val="0"/>
          <w:sz w:val="24"/>
          <w:szCs w:val="24"/>
          <w:lang w:val="en-US" w:eastAsia="zh-CN"/>
        </w:rPr>
        <w:t xml:space="preserve">。 </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项目地点：厦门海发环保能源股份有限公司</w:t>
      </w:r>
      <w:r>
        <w:rPr>
          <w:rFonts w:hint="eastAsia" w:ascii="宋体" w:hAnsi="Calibri" w:cs="宋体"/>
          <w:b w:val="0"/>
          <w:bCs w:val="0"/>
          <w:color w:val="000000"/>
          <w:kern w:val="0"/>
          <w:sz w:val="24"/>
          <w:szCs w:val="24"/>
          <w:lang w:val="en-US" w:eastAsia="zh-CN"/>
        </w:rPr>
        <w:t>新阳热电</w:t>
      </w:r>
      <w:r>
        <w:rPr>
          <w:rFonts w:hint="eastAsia" w:ascii="宋体" w:hAnsi="Calibri" w:eastAsia="宋体" w:cs="宋体"/>
          <w:b w:val="0"/>
          <w:bCs w:val="0"/>
          <w:color w:val="000000"/>
          <w:kern w:val="0"/>
          <w:sz w:val="24"/>
          <w:szCs w:val="24"/>
          <w:lang w:val="en-US" w:eastAsia="zh-CN"/>
        </w:rPr>
        <w:t>厂区。</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项目内容：两组气化器基础底座挖基坑土方、现浇构件制作安装、预埋铁件安装、回填及硬化平台、材料运输及现场垃圾清理等。</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承包方式：总承包，本工程采用固定总价合同。</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工期要求：合同签</w:t>
      </w:r>
      <w:r>
        <w:rPr>
          <w:rFonts w:hint="eastAsia" w:ascii="宋体" w:hAnsi="Calibri" w:cs="宋体"/>
          <w:b w:val="0"/>
          <w:bCs w:val="0"/>
          <w:color w:val="000000"/>
          <w:kern w:val="0"/>
          <w:sz w:val="24"/>
          <w:szCs w:val="24"/>
          <w:lang w:val="en-US" w:eastAsia="zh-CN"/>
        </w:rPr>
        <w:t>订生效，接采购方通知后进场，根据生产实际情况7天内完成液氧气化器基础底座维修</w:t>
      </w:r>
      <w:r>
        <w:rPr>
          <w:rFonts w:hint="eastAsia" w:ascii="宋体" w:hAnsi="Calibri" w:eastAsia="宋体" w:cs="宋体"/>
          <w:b w:val="0"/>
          <w:bCs w:val="0"/>
          <w:color w:val="000000"/>
          <w:kern w:val="0"/>
          <w:sz w:val="24"/>
          <w:szCs w:val="24"/>
          <w:lang w:val="en-US" w:eastAsia="zh-CN"/>
        </w:rPr>
        <w:t>并验收合格。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200" w:right="0" w:right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2.</w:t>
      </w:r>
      <w:r>
        <w:rPr>
          <w:rFonts w:hint="eastAsia" w:ascii="宋体" w:hAnsi="Calibri" w:eastAsia="宋体" w:cs="宋体"/>
          <w:b/>
          <w:bCs/>
          <w:color w:val="000000"/>
          <w:kern w:val="0"/>
          <w:sz w:val="24"/>
          <w:szCs w:val="24"/>
          <w:lang w:val="en-US" w:eastAsia="zh-CN"/>
        </w:rPr>
        <w:t>合同价款及付款方式</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 xml:space="preserve">2.1 </w:t>
      </w:r>
      <w:r>
        <w:rPr>
          <w:rFonts w:hint="eastAsia" w:ascii="宋体" w:hAnsi="宋体" w:cs="宋体"/>
          <w:color w:val="auto"/>
          <w:sz w:val="24"/>
          <w:szCs w:val="24"/>
        </w:rPr>
        <w:t>合同价款（含</w:t>
      </w:r>
      <w:r>
        <w:rPr>
          <w:rFonts w:hint="eastAsia" w:ascii="宋体" w:hAnsi="宋体" w:cs="宋体"/>
          <w:color w:val="auto"/>
          <w:sz w:val="24"/>
          <w:szCs w:val="24"/>
          <w:lang w:val="en-US" w:eastAsia="zh-CN"/>
        </w:rPr>
        <w:t>3</w:t>
      </w:r>
      <w:r>
        <w:rPr>
          <w:rFonts w:hint="eastAsia" w:ascii="宋体" w:hAnsi="宋体" w:cs="宋体"/>
          <w:color w:val="auto"/>
          <w:sz w:val="24"/>
          <w:szCs w:val="24"/>
        </w:rPr>
        <w:t>%税）：人民币             元 。</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 xml:space="preserve">2.2 </w:t>
      </w:r>
      <w:r>
        <w:rPr>
          <w:rFonts w:hint="eastAsia" w:ascii="宋体" w:hAnsi="宋体" w:cs="宋体"/>
          <w:color w:val="auto"/>
          <w:sz w:val="24"/>
          <w:szCs w:val="24"/>
        </w:rPr>
        <w:t>付款方式</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2.2.1 合同正式签订生效后，采购方收到成交供应商30％的增值税专用发票后，10个工作日内采购方支付成交供应商合同总价的30%款项作为预付款。</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2.2.2 项目完工并经验收合格，采购方在收到成交供应商至合同全额增值税发票后，10个工作日内采购方支付成交供应商至合同总价的97%款项作为验收款。</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2.2.3 预留合同总价3%作为质保金，质保期1年，质保期满后无质量问题，采购方支付成交供应商质保金，质保期间的质保金不计利息。</w:t>
      </w:r>
    </w:p>
    <w:p>
      <w:pPr>
        <w:keepNext w:val="0"/>
        <w:keepLines w:val="0"/>
        <w:pageBreakBefore w:val="0"/>
        <w:widowControl w:val="0"/>
        <w:numPr>
          <w:ilvl w:val="0"/>
          <w:numId w:val="0"/>
        </w:numPr>
        <w:kinsoku w:val="0"/>
        <w:wordWrap/>
        <w:overflowPunct w:val="0"/>
        <w:topLinePunct w:val="0"/>
        <w:bidi w:val="0"/>
        <w:adjustRightInd/>
        <w:spacing w:line="400" w:lineRule="atLeast"/>
        <w:ind w:firstLine="482" w:firstLineChars="200"/>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材料和设备供应方式</w:t>
      </w:r>
    </w:p>
    <w:p>
      <w:pPr>
        <w:keepNext w:val="0"/>
        <w:keepLines w:val="0"/>
        <w:pageBreakBefore w:val="0"/>
        <w:widowControl w:val="0"/>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b/>
          <w:color w:val="auto"/>
          <w:sz w:val="24"/>
          <w:szCs w:val="24"/>
          <w:highlight w:val="none"/>
        </w:rPr>
      </w:pPr>
      <w:r>
        <w:rPr>
          <w:rFonts w:hint="eastAsia" w:ascii="宋体" w:hAnsi="宋体"/>
          <w:color w:val="auto"/>
          <w:sz w:val="24"/>
          <w:szCs w:val="24"/>
          <w:highlight w:val="none"/>
        </w:rPr>
        <w:t>工程采用包工包料方式。本工程所需材料、设备均由乙方组织采购、运输供应。乙方采购、供应的材料、设备应保证质量，符合设计要求，所有材料、设备应具有相应的质量合格证和必要的检验报告等产品证明。甲方将组织对进场材料进行验收，若因乙方使用假冒伪劣材料造成工程质量问题，乙方除赔偿甲方直接经济损失外，且无条件返修至合格标准，同时乙方还应支付给甲方合同价款15%的违约金。</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4.</w:t>
      </w:r>
      <w:r>
        <w:rPr>
          <w:rFonts w:hint="eastAsia" w:ascii="宋体" w:hAnsi="Calibri" w:eastAsia="宋体" w:cs="宋体"/>
          <w:b/>
          <w:bCs/>
          <w:color w:val="000000"/>
          <w:kern w:val="0"/>
          <w:sz w:val="24"/>
          <w:szCs w:val="24"/>
          <w:lang w:val="en-US" w:eastAsia="zh-CN"/>
        </w:rPr>
        <w:t>质量要求及售后服务</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 xml:space="preserve">4.1 </w:t>
      </w:r>
      <w:r>
        <w:rPr>
          <w:rFonts w:hint="eastAsia" w:ascii="宋体" w:hAnsi="Calibri" w:eastAsia="宋体" w:cs="宋体"/>
          <w:b w:val="0"/>
          <w:bCs w:val="0"/>
          <w:color w:val="000000"/>
          <w:kern w:val="0"/>
          <w:sz w:val="24"/>
          <w:szCs w:val="24"/>
          <w:lang w:val="en-US" w:eastAsia="zh-CN"/>
        </w:rPr>
        <w:t>成交供应商必须保证提供原产、正宗品牌的全新材料，不得用假冒及伪劣材料替代；如出现上述质量问题，采购方有权退货；如造成损失的，采购方可要求成交供应商给予赔偿。</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 xml:space="preserve">4.2 </w:t>
      </w:r>
      <w:r>
        <w:rPr>
          <w:rFonts w:hint="eastAsia" w:ascii="宋体" w:hAnsi="Calibri" w:eastAsia="宋体" w:cs="宋体"/>
          <w:b w:val="0"/>
          <w:bCs w:val="0"/>
          <w:color w:val="000000"/>
          <w:kern w:val="0"/>
          <w:sz w:val="24"/>
          <w:szCs w:val="24"/>
          <w:lang w:val="en-US" w:eastAsia="zh-CN"/>
        </w:rPr>
        <w:t>报价人应在报价文件中提供详细的质量保证和售后服务方案承诺书，并加盖报价人公章。</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cs="宋体"/>
          <w:b/>
          <w:bCs/>
          <w:color w:val="000000"/>
          <w:kern w:val="0"/>
          <w:sz w:val="24"/>
          <w:szCs w:val="24"/>
          <w:lang w:val="en-US" w:eastAsia="zh-CN"/>
        </w:rPr>
      </w:pPr>
      <w:r>
        <w:rPr>
          <w:rFonts w:hint="eastAsia" w:ascii="宋体" w:hAnsi="Calibri" w:cs="宋体"/>
          <w:b w:val="0"/>
          <w:bCs w:val="0"/>
          <w:color w:val="000000"/>
          <w:kern w:val="0"/>
          <w:sz w:val="24"/>
          <w:szCs w:val="24"/>
          <w:lang w:val="en-US" w:eastAsia="zh-CN"/>
        </w:rPr>
        <w:t xml:space="preserve">4.3 </w:t>
      </w:r>
      <w:r>
        <w:rPr>
          <w:rFonts w:hint="eastAsia" w:ascii="宋体" w:hAnsi="Calibri" w:eastAsia="宋体" w:cs="宋体"/>
          <w:b w:val="0"/>
          <w:bCs w:val="0"/>
          <w:color w:val="000000"/>
          <w:kern w:val="0"/>
          <w:sz w:val="24"/>
          <w:szCs w:val="24"/>
          <w:lang w:val="en-US" w:eastAsia="zh-CN"/>
        </w:rPr>
        <w:t>质量保证期为项目经采购方组织验收，最终验收合格之日起</w:t>
      </w:r>
      <w:r>
        <w:rPr>
          <w:rFonts w:hint="eastAsia" w:ascii="宋体" w:hAnsi="Calibri" w:cs="宋体"/>
          <w:b w:val="0"/>
          <w:bCs w:val="0"/>
          <w:color w:val="000000"/>
          <w:kern w:val="0"/>
          <w:sz w:val="24"/>
          <w:szCs w:val="24"/>
          <w:lang w:val="en-US" w:eastAsia="zh-CN"/>
        </w:rPr>
        <w:t>12个月</w:t>
      </w:r>
      <w:r>
        <w:rPr>
          <w:rFonts w:hint="eastAsia" w:ascii="宋体" w:hAnsi="Calibri" w:eastAsia="宋体" w:cs="宋体"/>
          <w:b w:val="0"/>
          <w:bCs w:val="0"/>
          <w:color w:val="000000"/>
          <w:kern w:val="0"/>
          <w:sz w:val="24"/>
          <w:szCs w:val="24"/>
          <w:lang w:val="en-US" w:eastAsia="zh-CN"/>
        </w:rPr>
        <w:t>。在质保期内发生问题，成交供应商必须在24小时内到达现场，提交确实可行的方案并解决问题，其费用由成交供应商自行负责。</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5.</w:t>
      </w:r>
      <w:r>
        <w:rPr>
          <w:rFonts w:hint="eastAsia" w:ascii="宋体" w:hAnsi="Calibri" w:eastAsia="宋体" w:cs="宋体"/>
          <w:b/>
          <w:bCs/>
          <w:color w:val="000000"/>
          <w:kern w:val="0"/>
          <w:sz w:val="24"/>
          <w:szCs w:val="24"/>
          <w:lang w:val="en-US" w:eastAsia="zh-CN"/>
        </w:rPr>
        <w:t>质量及验收标准</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5.1 本次施工采用的设备、材料、安全设施等必须符合国家的标准规定。</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5.2 验收依据：谈判文件、报价文件、厂家货物技术标准说明及国家有关的质量标准规定，均为验收依据。</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5.3 成交供应商交货验收：材料交货验收时，必须提供材料的相关手续、产品合格证、产品出厂检验报告等。</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宋体" w:eastAsia="宋体"/>
          <w:b w:val="0"/>
          <w:sz w:val="24"/>
          <w:szCs w:val="24"/>
          <w:lang w:val="en-US" w:eastAsia="zh-CN"/>
        </w:rPr>
        <w:t xml:space="preserve">5.4 </w:t>
      </w:r>
      <w:r>
        <w:rPr>
          <w:rFonts w:hint="eastAsia" w:ascii="宋体" w:hAnsi="宋体" w:eastAsia="宋体"/>
          <w:b w:val="0"/>
          <w:sz w:val="24"/>
          <w:szCs w:val="24"/>
        </w:rPr>
        <w:t>施工验收标准应符合相应的中华人民共和国国家标准及谈判文件规定的技术要求和</w:t>
      </w:r>
      <w:r>
        <w:rPr>
          <w:rFonts w:hint="eastAsia" w:ascii="宋体" w:hAnsi="宋体" w:eastAsia="宋体"/>
          <w:b w:val="0"/>
          <w:sz w:val="24"/>
          <w:szCs w:val="24"/>
          <w:lang w:eastAsia="zh-CN"/>
        </w:rPr>
        <w:t>《</w:t>
      </w:r>
      <w:r>
        <w:rPr>
          <w:rFonts w:hint="eastAsia" w:ascii="宋体" w:hAnsi="宋体" w:eastAsia="宋体"/>
          <w:b w:val="0"/>
          <w:sz w:val="24"/>
          <w:szCs w:val="24"/>
          <w:highlight w:val="none"/>
        </w:rPr>
        <w:t>建筑地基基础工程施工质量验收规范</w:t>
      </w:r>
      <w:r>
        <w:rPr>
          <w:rFonts w:hint="eastAsia" w:ascii="宋体" w:hAnsi="宋体" w:eastAsia="宋体" w:cs="Times New Roman"/>
          <w:b w:val="0"/>
          <w:sz w:val="24"/>
          <w:szCs w:val="24"/>
          <w:lang w:eastAsia="zh-CN"/>
        </w:rPr>
        <w:t>》</w:t>
      </w:r>
      <w:r>
        <w:rPr>
          <w:rFonts w:hint="eastAsia" w:ascii="宋体" w:hAnsi="宋体" w:eastAsia="宋体" w:cs="Times New Roman"/>
          <w:b w:val="0"/>
          <w:sz w:val="24"/>
          <w:szCs w:val="24"/>
        </w:rPr>
        <w:t>GB50202-2018的</w:t>
      </w:r>
      <w:r>
        <w:rPr>
          <w:rFonts w:hint="eastAsia" w:ascii="宋体" w:hAnsi="宋体" w:eastAsia="宋体"/>
          <w:b w:val="0"/>
          <w:sz w:val="24"/>
          <w:szCs w:val="24"/>
          <w:highlight w:val="none"/>
        </w:rPr>
        <w:t>验收标准</w:t>
      </w:r>
      <w:r>
        <w:rPr>
          <w:rFonts w:hint="eastAsia" w:ascii="宋体" w:hAnsi="宋体" w:eastAsia="宋体" w:cs="宋体"/>
          <w:color w:val="auto"/>
          <w:sz w:val="24"/>
          <w:szCs w:val="24"/>
          <w:highlight w:val="none"/>
        </w:rPr>
        <w:t>，按设计要求及相关技术规定和规范，组织有关人员进行现场验收</w:t>
      </w:r>
      <w:r>
        <w:rPr>
          <w:rFonts w:hint="eastAsia" w:ascii="宋体" w:hAnsi="Calibri" w:eastAsia="宋体" w:cs="宋体"/>
          <w:b w:val="0"/>
          <w:bCs w:val="0"/>
          <w:color w:val="000000"/>
          <w:kern w:val="0"/>
          <w:sz w:val="24"/>
          <w:szCs w:val="24"/>
          <w:lang w:val="en-US" w:eastAsia="zh-CN"/>
        </w:rPr>
        <w:t>。</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6.</w:t>
      </w:r>
      <w:r>
        <w:rPr>
          <w:rFonts w:hint="eastAsia" w:ascii="宋体" w:hAnsi="Calibri" w:eastAsia="宋体" w:cs="宋体"/>
          <w:b/>
          <w:bCs/>
          <w:color w:val="000000"/>
          <w:kern w:val="0"/>
          <w:sz w:val="24"/>
          <w:szCs w:val="24"/>
          <w:lang w:val="en-US" w:eastAsia="zh-CN"/>
        </w:rPr>
        <w:t>双方责任</w:t>
      </w:r>
    </w:p>
    <w:p>
      <w:pPr>
        <w:keepNext w:val="0"/>
        <w:keepLines w:val="0"/>
        <w:pageBreakBefore w:val="0"/>
        <w:widowControl w:val="0"/>
        <w:kinsoku w:val="0"/>
        <w:wordWrap/>
        <w:overflowPunct w:val="0"/>
        <w:topLinePunct w:val="0"/>
        <w:bidi w:val="0"/>
        <w:adjustRightInd/>
        <w:spacing w:line="400" w:lineRule="atLeas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 </w:t>
      </w:r>
      <w:r>
        <w:rPr>
          <w:rFonts w:hint="eastAsia" w:ascii="宋体" w:hAnsi="宋体" w:cs="宋体"/>
          <w:color w:val="auto"/>
          <w:sz w:val="24"/>
          <w:szCs w:val="24"/>
          <w:highlight w:val="none"/>
        </w:rPr>
        <w:t>甲方责任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6.1.1 </w:t>
      </w:r>
      <w:r>
        <w:rPr>
          <w:rFonts w:hint="eastAsia" w:ascii="宋体" w:hAnsi="宋体" w:cs="宋体"/>
          <w:color w:val="auto"/>
          <w:sz w:val="24"/>
          <w:szCs w:val="24"/>
          <w:highlight w:val="none"/>
        </w:rPr>
        <w:t>甲方在开工前应办理好各种手续，使工程具备开工条件、开工前对乙方进行施工安全技术交底。</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6.1.2 </w:t>
      </w:r>
      <w:r>
        <w:rPr>
          <w:rFonts w:hint="eastAsia" w:ascii="宋体" w:hAnsi="宋体" w:cs="宋体"/>
          <w:color w:val="auto"/>
          <w:sz w:val="24"/>
          <w:szCs w:val="24"/>
          <w:highlight w:val="none"/>
        </w:rPr>
        <w:t>工程未经验收合格，甲方提前使用或擅自动用，由此而发生的质量或其他问题，由甲方承担责任。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6.1.3 </w:t>
      </w:r>
      <w:r>
        <w:rPr>
          <w:rFonts w:hint="eastAsia" w:ascii="宋体" w:hAnsi="宋体" w:cs="宋体"/>
          <w:color w:val="auto"/>
          <w:sz w:val="24"/>
          <w:szCs w:val="24"/>
          <w:highlight w:val="none"/>
        </w:rPr>
        <w:t>甲方在核对产品时，如发现货物的数量、规格不符，应及时书面通知乙方，以查明产品缺损原因。</w:t>
      </w:r>
    </w:p>
    <w:p>
      <w:pPr>
        <w:pStyle w:val="19"/>
        <w:keepNext w:val="0"/>
        <w:keepLines w:val="0"/>
        <w:pageBreakBefore w:val="0"/>
        <w:widowControl w:val="0"/>
        <w:kinsoku w:val="0"/>
        <w:wordWrap/>
        <w:overflowPunct w:val="0"/>
        <w:topLinePunct w:val="0"/>
        <w:autoSpaceDE w:val="0"/>
        <w:autoSpaceDN w:val="0"/>
        <w:bidi w:val="0"/>
        <w:spacing w:line="400" w:lineRule="atLeast"/>
        <w:ind w:firstLine="480" w:firstLineChars="200"/>
        <w:rPr>
          <w:color w:val="auto"/>
          <w:highlight w:val="none"/>
        </w:rPr>
      </w:pPr>
      <w:r>
        <w:rPr>
          <w:rFonts w:hint="eastAsia" w:hAnsi="宋体" w:cs="宋体"/>
          <w:color w:val="auto"/>
          <w:sz w:val="24"/>
          <w:szCs w:val="24"/>
          <w:highlight w:val="none"/>
          <w:lang w:val="en-US" w:eastAsia="zh-CN"/>
        </w:rPr>
        <w:t xml:space="preserve">6.2 </w:t>
      </w:r>
      <w:r>
        <w:rPr>
          <w:rFonts w:hint="eastAsia" w:hAnsi="宋体" w:cs="宋体"/>
          <w:color w:val="auto"/>
          <w:sz w:val="24"/>
          <w:szCs w:val="24"/>
          <w:highlight w:val="none"/>
        </w:rPr>
        <w:t>乙方责任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olor w:val="auto"/>
          <w:sz w:val="24"/>
          <w:highlight w:val="none"/>
          <w:lang w:val="en-US" w:eastAsia="zh-CN"/>
        </w:rPr>
        <w:t xml:space="preserve">6.2.1 </w:t>
      </w:r>
      <w:r>
        <w:rPr>
          <w:rFonts w:hint="eastAsia" w:ascii="宋体" w:hAnsi="宋体"/>
          <w:color w:val="auto"/>
          <w:sz w:val="24"/>
          <w:highlight w:val="none"/>
        </w:rPr>
        <w:t>乙方应按照施工</w:t>
      </w:r>
      <w:r>
        <w:rPr>
          <w:rFonts w:hint="eastAsia" w:ascii="宋体" w:hAnsi="宋体"/>
          <w:color w:val="auto"/>
          <w:sz w:val="24"/>
          <w:highlight w:val="none"/>
          <w:lang w:val="en-US" w:eastAsia="zh-CN"/>
        </w:rPr>
        <w:t>要求</w:t>
      </w:r>
      <w:r>
        <w:rPr>
          <w:rFonts w:hint="eastAsia" w:ascii="宋体" w:hAnsi="宋体"/>
          <w:color w:val="auto"/>
          <w:sz w:val="24"/>
          <w:highlight w:val="none"/>
        </w:rPr>
        <w:t>严格组织施工。</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6.2.2 </w:t>
      </w:r>
      <w:r>
        <w:rPr>
          <w:rFonts w:hint="eastAsia" w:ascii="宋体" w:hAnsi="宋体" w:cs="宋体"/>
          <w:color w:val="auto"/>
          <w:sz w:val="24"/>
          <w:szCs w:val="24"/>
          <w:highlight w:val="none"/>
        </w:rPr>
        <w:t>乙方负责现场所有设备材料的保管，如有失窃由乙方负责。</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6.2.3 </w:t>
      </w:r>
      <w:r>
        <w:rPr>
          <w:rFonts w:hint="eastAsia" w:ascii="宋体" w:hAnsi="宋体" w:cs="宋体"/>
          <w:color w:val="auto"/>
          <w:sz w:val="24"/>
          <w:szCs w:val="24"/>
          <w:highlight w:val="none"/>
        </w:rPr>
        <w:t>乙方在工程施工中应确实贯彻安全管理的有关规章制度，并对由乙方原因造成的甲、乙双方以及第三方的人身伤害、财产损失承担民事赔偿责任。</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6.2.4 </w:t>
      </w:r>
      <w:r>
        <w:rPr>
          <w:rFonts w:hint="eastAsia" w:ascii="宋体" w:hAnsi="宋体" w:cs="宋体"/>
          <w:color w:val="auto"/>
          <w:sz w:val="24"/>
          <w:szCs w:val="24"/>
          <w:highlight w:val="none"/>
        </w:rPr>
        <w:t>乙方应配备必要的安全生产设施和劳动工具，根据本工程实际情况制定安全操作规程。</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6.2.5 乙方应全力配合甲方做好新冠疫情防控工作。</w:t>
      </w:r>
    </w:p>
    <w:p>
      <w:pPr>
        <w:keepNext w:val="0"/>
        <w:keepLines w:val="0"/>
        <w:pageBreakBefore w:val="0"/>
        <w:widowControl w:val="0"/>
        <w:numPr>
          <w:ilvl w:val="0"/>
          <w:numId w:val="0"/>
        </w:numPr>
        <w:tabs>
          <w:tab w:val="left" w:pos="0"/>
        </w:tabs>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6.2.6 </w:t>
      </w:r>
      <w:r>
        <w:rPr>
          <w:rFonts w:hint="eastAsia" w:ascii="宋体" w:hAnsi="宋体" w:cs="宋体"/>
          <w:color w:val="auto"/>
          <w:sz w:val="24"/>
          <w:szCs w:val="24"/>
          <w:highlight w:val="none"/>
        </w:rPr>
        <w:t>双方另行签定安全协议书约定其它安全条款。</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7.</w:t>
      </w:r>
      <w:r>
        <w:rPr>
          <w:rFonts w:hint="eastAsia" w:ascii="宋体" w:hAnsi="Calibri" w:eastAsia="宋体" w:cs="宋体"/>
          <w:b/>
          <w:bCs/>
          <w:color w:val="000000"/>
          <w:kern w:val="0"/>
          <w:sz w:val="24"/>
          <w:szCs w:val="24"/>
          <w:lang w:val="en-US" w:eastAsia="zh-CN"/>
        </w:rPr>
        <w:t>双方现场代表</w:t>
      </w:r>
    </w:p>
    <w:p>
      <w:pPr>
        <w:keepNext w:val="0"/>
        <w:keepLines w:val="0"/>
        <w:pageBreakBefore w:val="0"/>
        <w:widowControl w:val="0"/>
        <w:kinsoku w:val="0"/>
        <w:wordWrap/>
        <w:overflowPunct w:val="0"/>
        <w:topLinePunct w:val="0"/>
        <w:bidi w:val="0"/>
        <w:adjustRightInd/>
        <w:spacing w:line="400" w:lineRule="atLeast"/>
        <w:ind w:firstLine="480" w:firstLineChars="200"/>
        <w:jc w:val="left"/>
        <w:textAlignment w:val="auto"/>
        <w:rPr>
          <w:rFonts w:ascii="宋体" w:hAnsi="宋体" w:cs="宋体"/>
          <w:sz w:val="24"/>
          <w:szCs w:val="24"/>
          <w:highlight w:val="none"/>
        </w:rPr>
      </w:pPr>
      <w:bookmarkStart w:id="120" w:name="_Toc13888_WPSOffice_Level2"/>
      <w:r>
        <w:rPr>
          <w:rFonts w:hint="eastAsia" w:ascii="宋体" w:hAnsi="宋体" w:cs="宋体"/>
          <w:sz w:val="24"/>
          <w:szCs w:val="24"/>
          <w:highlight w:val="none"/>
        </w:rPr>
        <w:t>甲方代表：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20"/>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 xml:space="preserve">         　  　　  　　　</w:t>
      </w:r>
    </w:p>
    <w:p>
      <w:pPr>
        <w:keepNext w:val="0"/>
        <w:keepLines w:val="0"/>
        <w:pageBreakBefore w:val="0"/>
        <w:widowControl w:val="0"/>
        <w:wordWrap/>
        <w:topLinePunct w:val="0"/>
        <w:bidi w:val="0"/>
        <w:snapToGrid w:val="0"/>
        <w:spacing w:line="400" w:lineRule="atLeast"/>
        <w:ind w:firstLine="480" w:firstLineChars="200"/>
        <w:rPr>
          <w:rFonts w:ascii="宋体" w:hAnsi="宋体" w:cs="宋体"/>
          <w:sz w:val="24"/>
          <w:szCs w:val="24"/>
          <w:highlight w:val="none"/>
        </w:rPr>
      </w:pPr>
      <w:bookmarkStart w:id="121" w:name="_Toc3401_WPSOffice_Level2"/>
      <w:r>
        <w:rPr>
          <w:rFonts w:hint="eastAsia" w:ascii="宋体" w:hAnsi="宋体" w:cs="宋体"/>
          <w:sz w:val="24"/>
          <w:szCs w:val="24"/>
          <w:highlight w:val="none"/>
        </w:rPr>
        <w:t>乙方代表：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21"/>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8.</w:t>
      </w:r>
      <w:r>
        <w:rPr>
          <w:rFonts w:hint="eastAsia" w:ascii="宋体" w:hAnsi="Calibri" w:eastAsia="宋体" w:cs="宋体"/>
          <w:b/>
          <w:bCs/>
          <w:color w:val="000000"/>
          <w:kern w:val="0"/>
          <w:sz w:val="24"/>
          <w:szCs w:val="24"/>
          <w:lang w:val="en-US" w:eastAsia="zh-CN"/>
        </w:rPr>
        <w:t>违约责任</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bookmarkStart w:id="122" w:name="_Toc21145_WPSOffice_Level1"/>
      <w:r>
        <w:rPr>
          <w:rFonts w:hint="eastAsia" w:ascii="宋体" w:hAnsi="宋体" w:cs="宋体"/>
          <w:color w:val="auto"/>
          <w:sz w:val="24"/>
          <w:szCs w:val="24"/>
          <w:highlight w:val="none"/>
          <w:lang w:val="en-US" w:eastAsia="zh-CN"/>
        </w:rPr>
        <w:t xml:space="preserve">8.1 </w:t>
      </w:r>
      <w:r>
        <w:rPr>
          <w:rFonts w:hint="eastAsia" w:ascii="宋体" w:hAnsi="宋体" w:cs="宋体"/>
          <w:color w:val="auto"/>
          <w:sz w:val="24"/>
          <w:szCs w:val="24"/>
          <w:highlight w:val="none"/>
        </w:rPr>
        <w:t>合同一方不履行合同义务或者履行义务不符合约定的，合同另一方有权要求对方承担继续履行、赔偿损失和支付违约金等违约责任。</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8.2 </w:t>
      </w:r>
      <w:r>
        <w:rPr>
          <w:rFonts w:hint="eastAsia" w:ascii="宋体" w:hAnsi="宋体" w:cs="宋体"/>
          <w:color w:val="auto"/>
          <w:sz w:val="24"/>
          <w:szCs w:val="24"/>
          <w:highlight w:val="none"/>
        </w:rPr>
        <w:t>工程质量不符合合同规定的，质保期内必须负责立即无偿修理或返工，乙方接到甲方通知24小时内不予修理或返工的，甲方有权委托其他单位进行修理或返工，由此产生的费用由乙方承担，造成其他损失的甲方有权向乙方提出赔偿。</w:t>
      </w:r>
    </w:p>
    <w:p>
      <w:pPr>
        <w:keepNext w:val="0"/>
        <w:keepLines w:val="0"/>
        <w:pageBreakBefore w:val="0"/>
        <w:widowControl w:val="0"/>
        <w:numPr>
          <w:ilvl w:val="0"/>
          <w:numId w:val="0"/>
        </w:numPr>
        <w:kinsoku w:val="0"/>
        <w:wordWrap/>
        <w:overflowPunct w:val="0"/>
        <w:topLinePunct w:val="0"/>
        <w:bidi w:val="0"/>
        <w:adjustRightInd/>
        <w:spacing w:line="400" w:lineRule="atLeas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8.3工程如因乙方责任不能按合同规定的工期交付使用的，每延误一天按工程价款的5‰偿付逾期违约金，逾期7日，甲方有权解除协议，乙方应返还甲方已支付款项，支付逾期违约金及赔偿给甲方所造成的损失。</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9.</w:t>
      </w:r>
      <w:r>
        <w:rPr>
          <w:rFonts w:hint="eastAsia" w:ascii="宋体" w:hAnsi="Calibri" w:eastAsia="宋体" w:cs="宋体"/>
          <w:b/>
          <w:bCs/>
          <w:color w:val="000000"/>
          <w:kern w:val="0"/>
          <w:sz w:val="24"/>
          <w:szCs w:val="24"/>
          <w:lang w:val="en-US" w:eastAsia="zh-CN"/>
        </w:rPr>
        <w:t>纠份解决办法</w:t>
      </w:r>
      <w:bookmarkEnd w:id="122"/>
    </w:p>
    <w:p>
      <w:pPr>
        <w:keepNext w:val="0"/>
        <w:keepLines w:val="0"/>
        <w:pageBreakBefore w:val="0"/>
        <w:widowControl w:val="0"/>
        <w:wordWrap/>
        <w:topLinePunct w:val="0"/>
        <w:autoSpaceDE/>
        <w:autoSpaceDN/>
        <w:bidi w:val="0"/>
        <w:snapToGrid w:val="0"/>
        <w:spacing w:line="380" w:lineRule="exact"/>
        <w:ind w:left="-105" w:leftChars="-50" w:right="-105" w:rightChars="-5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本合同执行过程中如有争议，应首先由甲、乙双方友好协商解决；协商不成，双方约定提交甲方所在地有管辖权的人民法院解决。所有对本合同的变更，需以双方共同达成的书面补充协议为准。</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2"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10.</w:t>
      </w:r>
      <w:r>
        <w:rPr>
          <w:rFonts w:hint="eastAsia" w:ascii="宋体" w:hAnsi="Calibri" w:eastAsia="宋体" w:cs="宋体"/>
          <w:b/>
          <w:bCs/>
          <w:color w:val="000000"/>
          <w:kern w:val="0"/>
          <w:sz w:val="24"/>
          <w:szCs w:val="24"/>
          <w:lang w:val="en-US" w:eastAsia="zh-CN"/>
        </w:rPr>
        <w:t>合同生效</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bookmarkStart w:id="123" w:name="_Toc7611_WPSOffice_Level1"/>
      <w:r>
        <w:rPr>
          <w:rFonts w:hint="eastAsia" w:ascii="宋体" w:hAnsi="Calibri" w:eastAsia="宋体" w:cs="宋体"/>
          <w:b w:val="0"/>
          <w:bCs w:val="0"/>
          <w:color w:val="000000"/>
          <w:kern w:val="0"/>
          <w:sz w:val="24"/>
          <w:szCs w:val="24"/>
          <w:lang w:val="en-US" w:eastAsia="zh-CN"/>
        </w:rPr>
        <w:t>合同订立时间：2022年   月    日</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合同订立地点：厦门海发环保能源股份有限公司</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本合同一式六份，甲方持四份乙方持两份，具有同等的法律效力。</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本合同双方约定：自双方代表签字，加盖公章或合同专用章即生效。</w:t>
      </w:r>
    </w:p>
    <w:bookmarkEnd w:id="123"/>
    <w:p>
      <w:pPr>
        <w:snapToGrid w:val="0"/>
        <w:spacing w:before="120" w:beforeLines="50" w:after="120" w:afterLines="50" w:line="320" w:lineRule="atLeast"/>
        <w:rPr>
          <w:rFonts w:ascii="宋体" w:hAnsi="宋体"/>
          <w:sz w:val="24"/>
          <w:highlight w:val="none"/>
        </w:rPr>
      </w:pPr>
      <w:r>
        <w:rPr>
          <w:rFonts w:hint="eastAsia" w:ascii="宋体" w:hAnsi="宋体"/>
          <w:b/>
          <w:bCs/>
          <w:sz w:val="24"/>
          <w:highlight w:val="none"/>
        </w:rPr>
        <w:t>双方签署页：（以下无正文）</w:t>
      </w:r>
    </w:p>
    <w:p>
      <w:pPr>
        <w:snapToGrid w:val="0"/>
        <w:spacing w:before="120" w:beforeLines="50" w:after="120" w:afterLines="50" w:line="320" w:lineRule="atLeast"/>
        <w:rPr>
          <w:sz w:val="24"/>
          <w:highlight w:val="none"/>
        </w:rPr>
      </w:pPr>
      <w:r>
        <w:rPr>
          <w:rFonts w:hint="eastAsia" w:ascii="宋体" w:hAnsi="宋体"/>
          <w:sz w:val="24"/>
          <w:highlight w:val="none"/>
        </w:rPr>
        <w:t>甲 方：</w:t>
      </w:r>
      <w:r>
        <w:rPr>
          <w:rFonts w:hint="eastAsia" w:ascii="宋体" w:hAnsi="宋体" w:cs="宋体"/>
          <w:sz w:val="24"/>
          <w:szCs w:val="24"/>
          <w:highlight w:val="none"/>
        </w:rPr>
        <w:t>厦门海发环保能源股份有限公司</w:t>
      </w:r>
      <w:r>
        <w:rPr>
          <w:rFonts w:hint="eastAsia"/>
          <w:sz w:val="24"/>
          <w:highlight w:val="none"/>
        </w:rPr>
        <w:t xml:space="preserve">       </w:t>
      </w:r>
      <w:r>
        <w:rPr>
          <w:rFonts w:hint="eastAsia" w:ascii="宋体" w:hAnsi="宋体"/>
          <w:sz w:val="24"/>
          <w:highlight w:val="none"/>
        </w:rPr>
        <w:t>乙 方：</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法定代表：                                法定代表：</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授权代表：                   </w:t>
      </w:r>
      <w:r>
        <w:rPr>
          <w:rFonts w:hint="eastAsia" w:ascii="宋体" w:hAnsi="宋体"/>
          <w:sz w:val="28"/>
          <w:szCs w:val="28"/>
          <w:highlight w:val="none"/>
        </w:rPr>
        <w:t xml:space="preserve">   </w:t>
      </w:r>
      <w:r>
        <w:rPr>
          <w:rFonts w:hint="eastAsia" w:ascii="宋体" w:hAnsi="宋体"/>
          <w:sz w:val="24"/>
          <w:highlight w:val="none"/>
        </w:rPr>
        <w:t xml:space="preserve">          授权代表：</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电  话：0592-6807510</w:t>
      </w:r>
      <w:r>
        <w:rPr>
          <w:rFonts w:hint="eastAsia" w:ascii="宋体" w:hAnsi="宋体"/>
          <w:sz w:val="24"/>
          <w:highlight w:val="none"/>
        </w:rPr>
        <w:tab/>
      </w:r>
      <w:r>
        <w:rPr>
          <w:rFonts w:hint="eastAsia" w:ascii="宋体" w:hAnsi="宋体"/>
          <w:sz w:val="24"/>
          <w:highlight w:val="none"/>
        </w:rPr>
        <w:t>电  话：</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邮政编码：361028           </w:t>
      </w:r>
      <w:r>
        <w:rPr>
          <w:rFonts w:hint="eastAsia" w:ascii="宋体" w:hAnsi="宋体"/>
          <w:sz w:val="28"/>
          <w:szCs w:val="28"/>
          <w:highlight w:val="none"/>
        </w:rPr>
        <w:t xml:space="preserve"> </w:t>
      </w:r>
      <w:r>
        <w:rPr>
          <w:rFonts w:hint="eastAsia" w:ascii="宋体" w:hAnsi="宋体"/>
          <w:sz w:val="24"/>
          <w:highlight w:val="none"/>
        </w:rPr>
        <w:t xml:space="preserve">              邮政编码：</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传  真：0592-6807500</w:t>
      </w:r>
      <w:r>
        <w:rPr>
          <w:rFonts w:hint="eastAsia" w:ascii="宋体" w:hAnsi="宋体"/>
          <w:sz w:val="24"/>
          <w:highlight w:val="none"/>
        </w:rPr>
        <w:tab/>
      </w:r>
      <w:r>
        <w:rPr>
          <w:rFonts w:hint="eastAsia" w:ascii="宋体" w:hAnsi="宋体"/>
          <w:sz w:val="24"/>
          <w:highlight w:val="none"/>
        </w:rPr>
        <w:t>传  真：</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开户银行：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8"/>
          <w:szCs w:val="28"/>
          <w:highlight w:val="none"/>
        </w:rPr>
        <w:t xml:space="preserve">    </w:t>
      </w:r>
      <w:r>
        <w:rPr>
          <w:rFonts w:hint="eastAsia" w:ascii="宋体" w:hAnsi="宋体"/>
          <w:sz w:val="24"/>
          <w:highlight w:val="none"/>
        </w:rPr>
        <w:t>开户银行：</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帐  号：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2"/>
          <w:szCs w:val="22"/>
          <w:highlight w:val="none"/>
        </w:rPr>
        <w:t xml:space="preserve">    </w:t>
      </w:r>
      <w:r>
        <w:rPr>
          <w:rFonts w:hint="eastAsia" w:ascii="宋体" w:hAnsi="宋体"/>
          <w:szCs w:val="21"/>
          <w:highlight w:val="none"/>
        </w:rPr>
        <w:t xml:space="preserve"> </w:t>
      </w:r>
      <w:r>
        <w:rPr>
          <w:rFonts w:hint="eastAsia" w:ascii="宋体" w:hAnsi="宋体"/>
          <w:sz w:val="24"/>
          <w:highlight w:val="none"/>
        </w:rPr>
        <w:t>帐  号：</w:t>
      </w:r>
    </w:p>
    <w:p>
      <w:pPr>
        <w:snapToGrid w:val="0"/>
        <w:spacing w:line="320" w:lineRule="atLeast"/>
        <w:rPr>
          <w:rFonts w:ascii="宋体" w:hAnsi="宋体" w:cs="宋体"/>
          <w:spacing w:val="-4"/>
          <w:sz w:val="24"/>
          <w:szCs w:val="24"/>
          <w:highlight w:val="none"/>
        </w:rPr>
      </w:pPr>
      <w:r>
        <w:rPr>
          <w:rFonts w:hint="eastAsia" w:ascii="宋体" w:hAnsi="宋体" w:cs="宋体"/>
          <w:spacing w:val="-4"/>
          <w:sz w:val="24"/>
          <w:szCs w:val="24"/>
          <w:highlight w:val="none"/>
        </w:rPr>
        <w:t>项目负责人：                                项目负责人：</w:t>
      </w:r>
    </w:p>
    <w:p>
      <w:pPr>
        <w:tabs>
          <w:tab w:val="left" w:pos="4680"/>
        </w:tabs>
        <w:snapToGrid w:val="0"/>
        <w:spacing w:before="120" w:beforeLines="50" w:after="120" w:afterLines="50" w:line="320" w:lineRule="atLeast"/>
        <w:jc w:val="left"/>
        <w:rPr>
          <w:rFonts w:ascii="宋体" w:hAnsi="宋体" w:cs="宋体"/>
          <w:sz w:val="24"/>
          <w:szCs w:val="24"/>
          <w:highlight w:val="none"/>
        </w:rPr>
      </w:pPr>
      <w:r>
        <w:rPr>
          <w:rFonts w:hint="eastAsia" w:ascii="宋体" w:hAnsi="宋体"/>
          <w:sz w:val="24"/>
          <w:szCs w:val="22"/>
          <w:highlight w:val="none"/>
        </w:rPr>
        <w:t>联系电话：                                联系电话：</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第五部分 报价文件格式</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kinsoku w:val="0"/>
              <w:overflowPunct w:val="0"/>
              <w:adjustRightInd/>
              <w:spacing w:line="400" w:lineRule="atLeast"/>
              <w:rPr>
                <w:rFonts w:ascii="宋体" w:hAnsi="宋体"/>
                <w:sz w:val="24"/>
                <w:highlight w:val="none"/>
              </w:rPr>
            </w:pPr>
            <w:r>
              <w:rPr>
                <w:rFonts w:hint="eastAsia" w:ascii="宋体" w:hAnsi="宋体"/>
                <w:sz w:val="24"/>
                <w:highlight w:val="none"/>
              </w:rPr>
              <w:t xml:space="preserve">注释： </w:t>
            </w:r>
          </w:p>
          <w:p>
            <w:pPr>
              <w:kinsoku w:val="0"/>
              <w:overflowPunct w:val="0"/>
              <w:adjustRightInd/>
              <w:spacing w:line="400" w:lineRule="atLeast"/>
              <w:ind w:firstLine="480"/>
              <w:rPr>
                <w:rFonts w:ascii="宋体" w:hAnsi="宋体"/>
                <w:sz w:val="24"/>
                <w:highlight w:val="none"/>
              </w:rPr>
            </w:pPr>
            <w:r>
              <w:rPr>
                <w:rFonts w:hint="eastAsia" w:ascii="宋体" w:hAnsi="宋体"/>
                <w:sz w:val="24"/>
                <w:highlight w:val="none"/>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snapToGrid w:val="0"/>
        <w:spacing w:line="360" w:lineRule="auto"/>
        <w:jc w:val="center"/>
        <w:outlineLvl w:val="0"/>
        <w:rPr>
          <w:rFonts w:ascii="宋体" w:hAnsi="宋体"/>
          <w:b/>
          <w:sz w:val="44"/>
          <w:szCs w:val="44"/>
          <w:highlight w:val="none"/>
        </w:rPr>
      </w:pPr>
      <w:bookmarkStart w:id="124" w:name="_Toc23011"/>
      <w:bookmarkStart w:id="125" w:name="_Toc11385"/>
      <w:bookmarkStart w:id="126" w:name="_Toc6288"/>
      <w:r>
        <w:rPr>
          <w:rFonts w:hint="eastAsia" w:ascii="宋体" w:hAnsi="宋体"/>
          <w:b/>
          <w:sz w:val="44"/>
          <w:szCs w:val="44"/>
          <w:highlight w:val="none"/>
        </w:rPr>
        <w:t>厦门海发环保能源股份有限公司</w:t>
      </w:r>
      <w:bookmarkEnd w:id="124"/>
      <w:bookmarkEnd w:id="125"/>
      <w:bookmarkEnd w:id="126"/>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lang w:val="en-US" w:eastAsia="zh-CN"/>
        </w:rPr>
        <w:t>液氧气化器基础底座维修</w:t>
      </w:r>
      <w:r>
        <w:rPr>
          <w:rFonts w:hint="eastAsia" w:eastAsia="文鼎粗行楷体简"/>
          <w:b/>
          <w:kern w:val="2"/>
          <w:sz w:val="44"/>
          <w:szCs w:val="44"/>
          <w:highlight w:val="none"/>
        </w:rPr>
        <w:t>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响应报价文件</w:t>
      </w:r>
    </w:p>
    <w:p>
      <w:pPr>
        <w:kinsoku w:val="0"/>
        <w:overflowPunct w:val="0"/>
        <w:adjustRightInd/>
        <w:spacing w:line="400" w:lineRule="atLeast"/>
        <w:ind w:firstLine="1446" w:firstLineChars="400"/>
        <w:rPr>
          <w:rFonts w:ascii="宋体" w:hAnsi="宋体"/>
          <w:b/>
          <w:sz w:val="36"/>
          <w:highlight w:val="none"/>
        </w:rPr>
      </w:pPr>
    </w:p>
    <w:p>
      <w:pPr>
        <w:kinsoku w:val="0"/>
        <w:overflowPunct w:val="0"/>
        <w:adjustRightInd/>
        <w:spacing w:line="400" w:lineRule="atLeast"/>
        <w:ind w:firstLine="1807" w:firstLineChars="500"/>
        <w:outlineLvl w:val="0"/>
        <w:rPr>
          <w:rFonts w:ascii="宋体" w:hAnsi="宋体"/>
          <w:b/>
          <w:sz w:val="36"/>
          <w:highlight w:val="none"/>
        </w:rPr>
      </w:pPr>
      <w:bookmarkStart w:id="127" w:name="_Toc477"/>
      <w:bookmarkStart w:id="128" w:name="_Toc3485"/>
      <w:bookmarkStart w:id="129" w:name="_Toc16822"/>
      <w:r>
        <w:rPr>
          <w:rFonts w:hint="eastAsia" w:ascii="宋体" w:hAnsi="宋体"/>
          <w:b/>
          <w:sz w:val="36"/>
          <w:highlight w:val="none"/>
        </w:rPr>
        <w:t>项 目 编 号：</w:t>
      </w:r>
      <w:bookmarkEnd w:id="127"/>
      <w:bookmarkEnd w:id="128"/>
      <w:bookmarkEnd w:id="129"/>
      <w:r>
        <w:rPr>
          <w:rFonts w:hint="eastAsia" w:ascii="宋体" w:hAnsi="宋体"/>
          <w:b/>
          <w:sz w:val="36"/>
          <w:highlight w:val="none"/>
        </w:rPr>
        <w:t>HFHN-XY2022-015C1</w:t>
      </w:r>
      <w:bookmarkStart w:id="157" w:name="_GoBack"/>
      <w:bookmarkEnd w:id="157"/>
    </w:p>
    <w:p>
      <w:pPr>
        <w:kinsoku w:val="0"/>
        <w:overflowPunct w:val="0"/>
        <w:adjustRightInd/>
        <w:spacing w:line="400" w:lineRule="atLeast"/>
        <w:rPr>
          <w:rFonts w:ascii="宋体" w:hAnsi="宋体"/>
          <w:b/>
          <w:sz w:val="36"/>
          <w:highlight w:val="none"/>
        </w:rPr>
      </w:pPr>
      <w:r>
        <w:rPr>
          <w:rFonts w:hint="eastAsia" w:ascii="宋体" w:hAnsi="宋体"/>
          <w:b/>
          <w:sz w:val="36"/>
          <w:highlight w:val="none"/>
        </w:rPr>
        <w:t xml:space="preserve">    </w:t>
      </w: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jc w:val="left"/>
        <w:rPr>
          <w:rFonts w:ascii="宋体" w:hAnsi="宋体"/>
          <w:b/>
          <w:bCs/>
          <w:sz w:val="32"/>
          <w:szCs w:val="32"/>
          <w:highlight w:val="non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30" w:name="_Toc10610"/>
      <w:bookmarkStart w:id="131" w:name="_Toc12676"/>
      <w:bookmarkStart w:id="132" w:name="_Toc27454"/>
      <w:bookmarkStart w:id="133" w:name="_Toc26010"/>
      <w:bookmarkStart w:id="134" w:name="_Toc31210"/>
      <w:r>
        <w:rPr>
          <w:rFonts w:hint="eastAsia" w:ascii="宋体" w:hAnsi="宋体"/>
          <w:b/>
          <w:bCs/>
          <w:sz w:val="30"/>
          <w:szCs w:val="30"/>
          <w:highlight w:val="none"/>
        </w:rPr>
        <w:t>报价单位：</w:t>
      </w:r>
      <w:r>
        <w:rPr>
          <w:rFonts w:hint="eastAsia" w:ascii="宋体" w:hAnsi="宋体"/>
          <w:b/>
          <w:bCs/>
          <w:sz w:val="30"/>
          <w:szCs w:val="30"/>
          <w:highlight w:val="none"/>
          <w:u w:val="single"/>
        </w:rPr>
        <w:t xml:space="preserve">                           （盖公章）</w:t>
      </w:r>
      <w:bookmarkEnd w:id="130"/>
      <w:bookmarkEnd w:id="131"/>
      <w:bookmarkEnd w:id="132"/>
      <w:bookmarkEnd w:id="133"/>
      <w:bookmarkEnd w:id="134"/>
    </w:p>
    <w:p>
      <w:pPr>
        <w:kinsoku w:val="0"/>
        <w:overflowPunct w:val="0"/>
        <w:adjustRightInd/>
        <w:spacing w:line="400" w:lineRule="atLeast"/>
        <w:jc w:val="left"/>
        <w:rPr>
          <w:rFonts w:ascii="宋体" w:hAnsi="宋体"/>
          <w:b/>
          <w:bCs/>
          <w:sz w:val="30"/>
          <w:szCs w:val="30"/>
          <w:highlight w:val="none"/>
          <w:u w:val="singl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35" w:name="_Toc16600"/>
      <w:bookmarkStart w:id="136" w:name="_Toc26421"/>
      <w:bookmarkStart w:id="137" w:name="_Toc28416"/>
      <w:bookmarkStart w:id="138" w:name="_Toc22504"/>
      <w:bookmarkStart w:id="139" w:name="_Toc2110"/>
      <w:r>
        <w:rPr>
          <w:rFonts w:hint="eastAsia" w:ascii="宋体" w:hAnsi="宋体"/>
          <w:b/>
          <w:bCs/>
          <w:sz w:val="30"/>
          <w:szCs w:val="30"/>
          <w:highlight w:val="none"/>
        </w:rPr>
        <w:t>法定代表人或其委托代理人：</w:t>
      </w:r>
      <w:bookmarkEnd w:id="135"/>
      <w:bookmarkEnd w:id="136"/>
      <w:bookmarkEnd w:id="137"/>
      <w:bookmarkEnd w:id="138"/>
      <w:bookmarkEnd w:id="139"/>
      <w:r>
        <w:rPr>
          <w:rFonts w:hint="eastAsia" w:ascii="宋体" w:hAnsi="宋体"/>
          <w:b/>
          <w:bCs/>
          <w:sz w:val="30"/>
          <w:szCs w:val="30"/>
          <w:highlight w:val="none"/>
          <w:u w:val="single"/>
        </w:rPr>
        <w:t xml:space="preserve">                     </w:t>
      </w:r>
    </w:p>
    <w:p>
      <w:pPr>
        <w:kinsoku w:val="0"/>
        <w:overflowPunct w:val="0"/>
        <w:adjustRightInd/>
        <w:spacing w:line="400" w:lineRule="atLeast"/>
        <w:outlineLvl w:val="0"/>
        <w:rPr>
          <w:rFonts w:ascii="宋体" w:hAnsi="宋体"/>
          <w:b/>
          <w:bCs/>
          <w:sz w:val="28"/>
          <w:szCs w:val="28"/>
          <w:highlight w:val="none"/>
        </w:rPr>
      </w:pPr>
      <w:bookmarkStart w:id="140" w:name="_Toc19182"/>
      <w:bookmarkStart w:id="141" w:name="_Toc14233"/>
      <w:bookmarkStart w:id="142" w:name="_Toc24026"/>
      <w:bookmarkStart w:id="143" w:name="_Toc7425"/>
      <w:bookmarkStart w:id="144" w:name="_Toc7142"/>
    </w:p>
    <w:p>
      <w:pPr>
        <w:kinsoku w:val="0"/>
        <w:overflowPunct w:val="0"/>
        <w:adjustRightInd/>
        <w:spacing w:line="400" w:lineRule="atLeast"/>
        <w:jc w:val="center"/>
        <w:outlineLvl w:val="0"/>
        <w:rPr>
          <w:rFonts w:ascii="宋体" w:hAnsi="宋体"/>
          <w:b/>
          <w:bCs/>
          <w:sz w:val="28"/>
          <w:szCs w:val="28"/>
          <w:highlight w:val="none"/>
        </w:rPr>
      </w:pPr>
      <w:r>
        <w:rPr>
          <w:rFonts w:hint="eastAsia" w:ascii="宋体" w:hAnsi="宋体"/>
          <w:b/>
          <w:bCs/>
          <w:sz w:val="28"/>
          <w:szCs w:val="28"/>
          <w:highlight w:val="none"/>
        </w:rPr>
        <w:t>报价日期：202</w:t>
      </w:r>
      <w:r>
        <w:rPr>
          <w:rFonts w:ascii="宋体" w:hAnsi="宋体"/>
          <w:b/>
          <w:bCs/>
          <w:sz w:val="28"/>
          <w:szCs w:val="28"/>
          <w:highlight w:val="none"/>
        </w:rPr>
        <w:t>2</w:t>
      </w:r>
      <w:r>
        <w:rPr>
          <w:rFonts w:hint="eastAsia" w:ascii="宋体" w:hAnsi="宋体"/>
          <w:b/>
          <w:bCs/>
          <w:sz w:val="28"/>
          <w:szCs w:val="28"/>
          <w:highlight w:val="none"/>
        </w:rPr>
        <w:t xml:space="preserve"> 年  月   日</w:t>
      </w:r>
      <w:bookmarkEnd w:id="140"/>
      <w:bookmarkEnd w:id="141"/>
      <w:bookmarkEnd w:id="142"/>
      <w:bookmarkEnd w:id="143"/>
      <w:bookmarkEnd w:id="144"/>
    </w:p>
    <w:p>
      <w:pPr>
        <w:widowControl/>
        <w:autoSpaceDE/>
        <w:autoSpaceDN/>
        <w:adjustRightInd/>
        <w:spacing w:line="240" w:lineRule="auto"/>
        <w:jc w:val="left"/>
        <w:textAlignment w:val="auto"/>
        <w:rPr>
          <w:rFonts w:ascii="宋体" w:hAnsi="宋体"/>
          <w:b/>
          <w:bCs/>
          <w:sz w:val="28"/>
          <w:szCs w:val="28"/>
          <w:highlight w:val="none"/>
        </w:rPr>
      </w:pPr>
      <w:r>
        <w:rPr>
          <w:rFonts w:ascii="宋体" w:hAnsi="宋体"/>
          <w:b/>
          <w:bCs/>
          <w:sz w:val="28"/>
          <w:szCs w:val="28"/>
          <w:highlight w:val="none"/>
        </w:rPr>
        <w:br w:type="page"/>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响应函（见附件1）；</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报价表（见附件2）；</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法定代表人证明书（见附件3）；</w:t>
      </w:r>
    </w:p>
    <w:p>
      <w:pPr>
        <w:numPr>
          <w:ilvl w:val="0"/>
          <w:numId w:val="35"/>
        </w:numPr>
        <w:kinsoku w:val="0"/>
        <w:overflowPunct w:val="0"/>
        <w:snapToGrid w:val="0"/>
        <w:spacing w:line="400" w:lineRule="atLeast"/>
        <w:ind w:firstLine="0"/>
        <w:textAlignment w:val="auto"/>
        <w:rPr>
          <w:rFonts w:ascii="宋体" w:hAnsi="宋体"/>
          <w:sz w:val="24"/>
          <w:szCs w:val="24"/>
          <w:highlight w:val="none"/>
        </w:rPr>
      </w:pPr>
      <w:r>
        <w:rPr>
          <w:rFonts w:hint="eastAsia" w:ascii="宋体" w:hAnsi="宋体"/>
          <w:sz w:val="24"/>
          <w:szCs w:val="24"/>
          <w:highlight w:val="none"/>
        </w:rPr>
        <w:t>法人授权委托书（见附件4，报价签字代表为法定代表人，则本附件不需要提供）；</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关于资格的声明函（见附件5）；</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报价方廉洁承诺书（见附件6）；</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企业能有效识别二维码且加盖报价单位公章的营业执照复印件（见附件7）；</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企业加盖报价单位公章的相关资质证明文件（见附件8）；</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相关业绩证明，提供合同复印件（见附件9）；</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质量保证和售后服务承诺书（见附件10）；</w:t>
      </w:r>
    </w:p>
    <w:p>
      <w:pPr>
        <w:numPr>
          <w:ilvl w:val="0"/>
          <w:numId w:val="35"/>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报价方认为需要提供的其他资料（见附件11）。</w:t>
      </w:r>
    </w:p>
    <w:p>
      <w:pPr>
        <w:widowControl/>
        <w:autoSpaceDE/>
        <w:autoSpaceDN/>
        <w:adjustRightInd/>
        <w:spacing w:line="240" w:lineRule="auto"/>
        <w:jc w:val="left"/>
        <w:textAlignment w:val="auto"/>
        <w:rPr>
          <w:rFonts w:ascii="宋体" w:hAnsi="宋体"/>
          <w:sz w:val="24"/>
          <w:szCs w:val="24"/>
          <w:highlight w:val="none"/>
        </w:rPr>
      </w:pPr>
      <w:r>
        <w:rPr>
          <w:rFonts w:ascii="宋体" w:hAnsi="宋体"/>
          <w:sz w:val="24"/>
          <w:szCs w:val="24"/>
          <w:highlight w:val="none"/>
        </w:rPr>
        <w:br w:type="page"/>
      </w:r>
    </w:p>
    <w:p>
      <w:pPr>
        <w:pStyle w:val="65"/>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bookmarkStart w:id="145" w:name="_Toc2425_WPSOffice_Level2"/>
      <w:bookmarkStart w:id="146" w:name="_Toc29175_WPSOffice_Level1"/>
      <w:r>
        <w:rPr>
          <w:rFonts w:hint="eastAsia" w:eastAsia="宋体" w:cs="宋体"/>
          <w:b w:val="0"/>
          <w:bCs/>
          <w:sz w:val="28"/>
          <w:szCs w:val="18"/>
          <w:highlight w:val="none"/>
        </w:rPr>
        <w:t>附件1 响应函</w:t>
      </w:r>
      <w:bookmarkEnd w:id="145"/>
      <w:bookmarkEnd w:id="146"/>
    </w:p>
    <w:p>
      <w:pPr>
        <w:pStyle w:val="65"/>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p>
    <w:p>
      <w:p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厦门海发环保能源股份有限公司：</w:t>
      </w:r>
    </w:p>
    <w:p>
      <w:pPr>
        <w:numPr>
          <w:ilvl w:val="0"/>
          <w:numId w:val="36"/>
        </w:num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我方已仔细研究了</w:t>
      </w:r>
      <w:r>
        <w:rPr>
          <w:rFonts w:hint="eastAsia" w:ascii="宋体" w:hAnsi="宋体" w:cs="宋体"/>
          <w:spacing w:val="-4"/>
          <w:sz w:val="24"/>
          <w:szCs w:val="24"/>
          <w:highlight w:val="none"/>
          <w:u w:val="single"/>
        </w:rPr>
        <w:t xml:space="preserve"> </w:t>
      </w:r>
      <w:r>
        <w:rPr>
          <w:rFonts w:hint="eastAsia" w:ascii="宋体" w:hAnsi="宋体" w:cs="宋体"/>
          <w:spacing w:val="-4"/>
          <w:sz w:val="24"/>
          <w:szCs w:val="24"/>
          <w:highlight w:val="none"/>
          <w:u w:val="single"/>
          <w:lang w:val="en-US" w:eastAsia="zh-CN"/>
        </w:rPr>
        <w:t>液氧气化器基础底座维修</w:t>
      </w:r>
      <w:r>
        <w:rPr>
          <w:rFonts w:hint="eastAsia" w:ascii="宋体" w:hAnsi="宋体" w:cs="宋体"/>
          <w:bCs/>
          <w:kern w:val="2"/>
          <w:sz w:val="24"/>
          <w:szCs w:val="24"/>
          <w:highlight w:val="none"/>
          <w:u w:val="single"/>
        </w:rPr>
        <w:t xml:space="preserve"> </w:t>
      </w:r>
      <w:r>
        <w:rPr>
          <w:rFonts w:hint="eastAsia" w:ascii="宋体" w:hAnsi="宋体" w:cs="宋体"/>
          <w:spacing w:val="-4"/>
          <w:sz w:val="24"/>
          <w:szCs w:val="24"/>
          <w:highlight w:val="none"/>
        </w:rPr>
        <w:t>项目的谈判文件全部内容，愿意以人民币</w:t>
      </w:r>
      <w:r>
        <w:rPr>
          <w:rFonts w:hint="eastAsia" w:ascii="宋体" w:hAnsi="宋体" w:cs="宋体"/>
          <w:spacing w:val="-4"/>
          <w:sz w:val="24"/>
          <w:szCs w:val="24"/>
          <w:highlight w:val="none"/>
          <w:u w:val="single"/>
        </w:rPr>
        <w:t xml:space="preserve"> </w:t>
      </w:r>
      <w:r>
        <w:rPr>
          <w:rFonts w:ascii="宋体" w:hAnsi="宋体" w:cs="宋体"/>
          <w:spacing w:val="-4"/>
          <w:sz w:val="24"/>
          <w:szCs w:val="24"/>
          <w:highlight w:val="none"/>
          <w:u w:val="single"/>
        </w:rPr>
        <w:t xml:space="preserve">        </w:t>
      </w:r>
      <w:r>
        <w:rPr>
          <w:rFonts w:hint="eastAsia" w:ascii="宋体" w:hAnsi="宋体" w:cs="宋体"/>
          <w:spacing w:val="-4"/>
          <w:sz w:val="24"/>
          <w:szCs w:val="24"/>
          <w:highlight w:val="none"/>
        </w:rPr>
        <w:t>总报价，含</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％增值税专用发票。按照谈判文件、项目合同、和技术规范等承接上述测试项目的所有工作。</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我方承诺在谈判文件规定的报价有效期内不修改、撤销报价文件。</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如我方确定为成交供应商，我方承诺在收到成交通知书后，在成交通知书规定的期限内完成合同签订，并保证为本项目提供优质服务，项目及配套材料质量标准均符合国家有关标准要求。</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本响应函及报价文件属于合同文件的组成部分。</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我方承诺按谈判文件的规定履行合同责任和义务，并在合同约定的期限内</w:t>
      </w:r>
      <w:r>
        <w:rPr>
          <w:rFonts w:hint="eastAsia" w:ascii="宋体" w:hAnsi="宋体" w:cs="宋体"/>
          <w:spacing w:val="-4"/>
          <w:sz w:val="24"/>
          <w:szCs w:val="24"/>
          <w:highlight w:val="none"/>
          <w:lang w:val="en-US" w:eastAsia="zh-CN"/>
        </w:rPr>
        <w:t>完成本次液氧气化器底座基础维修项目</w:t>
      </w:r>
      <w:r>
        <w:rPr>
          <w:rFonts w:hint="eastAsia" w:ascii="宋体" w:hAnsi="宋体" w:cs="宋体"/>
          <w:spacing w:val="-4"/>
          <w:sz w:val="24"/>
          <w:szCs w:val="24"/>
          <w:highlight w:val="none"/>
        </w:rPr>
        <w:t>。</w:t>
      </w:r>
    </w:p>
    <w:p>
      <w:pPr>
        <w:numPr>
          <w:ilvl w:val="0"/>
          <w:numId w:val="36"/>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我方在此声明，所递交的报价文件及有关资料内容完整、真实和准确，且不存在违反谈判文件规定的任何一种条款。</w:t>
      </w:r>
    </w:p>
    <w:p>
      <w:pPr>
        <w:kinsoku w:val="0"/>
        <w:overflowPunct w:val="0"/>
        <w:adjustRightInd/>
        <w:spacing w:line="400" w:lineRule="atLeast"/>
        <w:jc w:val="center"/>
        <w:textAlignment w:val="auto"/>
        <w:rPr>
          <w:rFonts w:ascii="宋体" w:hAnsi="宋体" w:cs="宋体"/>
          <w:spacing w:val="-4"/>
          <w:sz w:val="24"/>
          <w:szCs w:val="24"/>
          <w:highlight w:val="none"/>
        </w:rPr>
      </w:pPr>
    </w:p>
    <w:p>
      <w:pPr>
        <w:kinsoku w:val="0"/>
        <w:overflowPunct w:val="0"/>
        <w:autoSpaceDE/>
        <w:autoSpaceDN/>
        <w:snapToGrid w:val="0"/>
        <w:spacing w:line="520" w:lineRule="atLeast"/>
        <w:ind w:firstLine="3712" w:firstLineChars="1600"/>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w:t>
      </w: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5"/>
        <w:spacing w:before="0" w:line="240" w:lineRule="auto"/>
        <w:rPr>
          <w:rFonts w:eastAsia="宋体" w:cs="宋体"/>
          <w:b/>
          <w:bCs w:val="0"/>
          <w:sz w:val="28"/>
          <w:szCs w:val="28"/>
          <w:highlight w:val="none"/>
        </w:rPr>
      </w:pPr>
      <w:r>
        <w:rPr>
          <w:rFonts w:hint="eastAsia" w:eastAsia="宋体" w:cs="宋体"/>
          <w:b w:val="0"/>
          <w:bCs/>
          <w:sz w:val="28"/>
          <w:szCs w:val="28"/>
          <w:highlight w:val="none"/>
        </w:rPr>
        <w:t>附件2</w:t>
      </w:r>
      <w:r>
        <w:rPr>
          <w:rFonts w:hint="eastAsia" w:ascii="宋体" w:hAnsi="宋体" w:eastAsia="宋体" w:cs="宋体"/>
          <w:b w:val="0"/>
          <w:bCs/>
          <w:sz w:val="28"/>
          <w:szCs w:val="28"/>
          <w:highlight w:val="none"/>
        </w:rPr>
        <w:t xml:space="preserve"> 项目报价表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961"/>
        <w:gridCol w:w="1381"/>
        <w:gridCol w:w="209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59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w:t>
            </w:r>
            <w:r>
              <w:rPr>
                <w:rFonts w:hint="eastAsia" w:ascii="宋体" w:hAnsi="宋体" w:eastAsia="宋体" w:cs="宋体"/>
                <w:bCs/>
                <w:color w:val="auto"/>
                <w:sz w:val="24"/>
                <w:szCs w:val="24"/>
                <w:lang w:val="en-US" w:eastAsia="zh-CN"/>
              </w:rPr>
              <w:t>名称</w:t>
            </w:r>
          </w:p>
        </w:tc>
        <w:tc>
          <w:tcPr>
            <w:tcW w:w="74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单位</w:t>
            </w:r>
          </w:p>
        </w:tc>
        <w:tc>
          <w:tcPr>
            <w:tcW w:w="113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数量</w:t>
            </w:r>
          </w:p>
        </w:tc>
        <w:tc>
          <w:tcPr>
            <w:tcW w:w="114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2"/>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spacing w:line="360" w:lineRule="auto"/>
              <w:ind w:left="69"/>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595" w:type="pct"/>
            <w:noWrap w:val="0"/>
            <w:vAlign w:val="center"/>
          </w:tcPr>
          <w:p>
            <w:pPr>
              <w:spacing w:line="360" w:lineRule="auto"/>
              <w:jc w:val="center"/>
              <w:rPr>
                <w:rFonts w:hint="default" w:ascii="宋体" w:hAnsi="宋体" w:eastAsia="宋体" w:cs="宋体"/>
                <w:bCs/>
                <w:color w:val="auto"/>
                <w:sz w:val="24"/>
                <w:szCs w:val="24"/>
                <w:lang w:val="en-US" w:eastAsia="zh-CN"/>
              </w:rPr>
            </w:pPr>
            <w:r>
              <w:rPr>
                <w:rFonts w:hint="eastAsia" w:ascii="宋体" w:hAnsi="宋体" w:eastAsia="宋体" w:cs="宋体"/>
                <w:color w:val="auto"/>
                <w:sz w:val="24"/>
                <w:szCs w:val="24"/>
              </w:rPr>
              <w:t>材料费</w:t>
            </w:r>
          </w:p>
        </w:tc>
        <w:tc>
          <w:tcPr>
            <w:tcW w:w="744" w:type="pct"/>
            <w:noWrap w:val="0"/>
            <w:vAlign w:val="center"/>
          </w:tcPr>
          <w:p>
            <w:pPr>
              <w:keepNext/>
              <w:keepLines/>
              <w:spacing w:line="360" w:lineRule="auto"/>
              <w:jc w:val="center"/>
              <w:outlineLvl w:val="2"/>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spacing w:line="360" w:lineRule="auto"/>
              <w:ind w:left="6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1595" w:type="pct"/>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人工费</w:t>
            </w:r>
          </w:p>
        </w:tc>
        <w:tc>
          <w:tcPr>
            <w:tcW w:w="744"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spacing w:line="360" w:lineRule="auto"/>
              <w:ind w:left="69"/>
              <w:jc w:val="center"/>
              <w:rPr>
                <w:rFonts w:hint="eastAsia" w:ascii="宋体" w:hAnsi="宋体" w:eastAsia="宋体" w:cs="宋体"/>
                <w:bCs/>
                <w:color w:val="auto"/>
                <w:sz w:val="24"/>
                <w:szCs w:val="24"/>
                <w:lang w:val="en-US" w:eastAsia="zh-CN"/>
              </w:rPr>
            </w:pPr>
          </w:p>
          <w:p>
            <w:pPr>
              <w:spacing w:line="360" w:lineRule="auto"/>
              <w:ind w:left="6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595" w:type="pct"/>
            <w:noWrap w:val="0"/>
            <w:vAlign w:val="center"/>
          </w:tcPr>
          <w:p>
            <w:pPr>
              <w:spacing w:line="360" w:lineRule="auto"/>
              <w:ind w:left="6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措施费</w:t>
            </w:r>
          </w:p>
        </w:tc>
        <w:tc>
          <w:tcPr>
            <w:tcW w:w="744"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85" w:type="pct"/>
            <w:noWrap w:val="0"/>
            <w:vAlign w:val="center"/>
          </w:tcPr>
          <w:p>
            <w:pPr>
              <w:pStyle w:val="2"/>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4</w:t>
            </w:r>
          </w:p>
        </w:tc>
        <w:tc>
          <w:tcPr>
            <w:tcW w:w="1595" w:type="pct"/>
            <w:noWrap w:val="0"/>
            <w:vAlign w:val="center"/>
          </w:tcPr>
          <w:p>
            <w:pPr>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安全文明施工费</w:t>
            </w:r>
          </w:p>
        </w:tc>
        <w:tc>
          <w:tcPr>
            <w:tcW w:w="744"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项</w:t>
            </w:r>
          </w:p>
        </w:tc>
        <w:tc>
          <w:tcPr>
            <w:tcW w:w="1131" w:type="pct"/>
            <w:noWrap w:val="0"/>
            <w:vAlign w:val="center"/>
          </w:tcPr>
          <w:p>
            <w:pPr>
              <w:keepNext/>
              <w:keepLines/>
              <w:spacing w:line="360" w:lineRule="auto"/>
              <w:jc w:val="center"/>
              <w:outlineLvl w:val="2"/>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lang w:val="en-US" w:eastAsia="zh-CN"/>
              </w:rPr>
              <w:t>1</w:t>
            </w:r>
          </w:p>
        </w:tc>
        <w:tc>
          <w:tcPr>
            <w:tcW w:w="1143" w:type="pct"/>
            <w:noWrap w:val="0"/>
            <w:vAlign w:val="center"/>
          </w:tcPr>
          <w:p>
            <w:pPr>
              <w:keepNext/>
              <w:keepLines/>
              <w:spacing w:line="360" w:lineRule="auto"/>
              <w:jc w:val="center"/>
              <w:outlineLvl w:val="2"/>
              <w:rPr>
                <w:rFonts w:hint="eastAsia" w:ascii="宋体" w:hAnsi="宋体" w:eastAsia="宋体" w:cs="宋体"/>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24" w:type="pct"/>
            <w:gridSpan w:val="3"/>
            <w:noWrap w:val="0"/>
            <w:vAlign w:val="center"/>
          </w:tcPr>
          <w:p>
            <w:pPr>
              <w:keepNext/>
              <w:keepLines/>
              <w:spacing w:line="360" w:lineRule="auto"/>
              <w:jc w:val="center"/>
              <w:outlineLvl w:val="2"/>
              <w:rPr>
                <w:rFonts w:hint="eastAsia" w:ascii="宋体" w:hAnsi="宋体" w:eastAsia="宋体" w:cs="宋体"/>
                <w:bCs/>
                <w:color w:val="auto"/>
                <w:sz w:val="24"/>
                <w:szCs w:val="24"/>
                <w:lang w:val="en-US" w:eastAsia="zh-CN"/>
              </w:rPr>
            </w:pPr>
            <w:r>
              <w:rPr>
                <w:rFonts w:hint="eastAsia" w:ascii="宋体" w:hAnsi="宋体" w:eastAsia="宋体" w:cs="宋体"/>
                <w:bCs/>
                <w:color w:val="auto"/>
                <w:sz w:val="28"/>
                <w:szCs w:val="28"/>
                <w:lang w:val="en-US" w:eastAsia="zh-CN"/>
              </w:rPr>
              <w:t>合  计（元）</w:t>
            </w:r>
          </w:p>
        </w:tc>
        <w:tc>
          <w:tcPr>
            <w:tcW w:w="2275" w:type="pct"/>
            <w:gridSpan w:val="2"/>
            <w:noWrap w:val="0"/>
            <w:vAlign w:val="center"/>
          </w:tcPr>
          <w:p>
            <w:pPr>
              <w:keepNext/>
              <w:keepLines/>
              <w:spacing w:line="360" w:lineRule="auto"/>
              <w:jc w:val="center"/>
              <w:outlineLvl w:val="2"/>
              <w:rPr>
                <w:rFonts w:hint="eastAsia" w:ascii="宋体" w:hAnsi="宋体" w:eastAsia="宋体" w:cs="宋体"/>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385" w:type="pct"/>
            <w:noWrap w:val="0"/>
            <w:vAlign w:val="center"/>
          </w:tcPr>
          <w:p>
            <w:pPr>
              <w:pageBreakBefore w:val="0"/>
              <w:widowControl w:val="0"/>
              <w:kinsoku/>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备注</w:t>
            </w:r>
          </w:p>
        </w:tc>
        <w:tc>
          <w:tcPr>
            <w:tcW w:w="4614" w:type="pct"/>
            <w:gridSpan w:val="4"/>
            <w:noWrap w:val="0"/>
            <w:vAlign w:val="center"/>
          </w:tcPr>
          <w:p>
            <w:pPr>
              <w:keepNext/>
              <w:keepLines/>
              <w:pageBreakBefore w:val="0"/>
              <w:widowControl w:val="0"/>
              <w:numPr>
                <w:ilvl w:val="0"/>
                <w:numId w:val="0"/>
              </w:numPr>
              <w:kinsoku/>
              <w:wordWrap/>
              <w:overflowPunct/>
              <w:topLinePunct w:val="0"/>
              <w:autoSpaceDE w:val="0"/>
              <w:autoSpaceDN w:val="0"/>
              <w:bidi w:val="0"/>
              <w:adjustRightInd w:val="0"/>
              <w:snapToGrid w:val="0"/>
              <w:spacing w:line="336" w:lineRule="auto"/>
              <w:jc w:val="left"/>
              <w:textAlignment w:val="baseline"/>
              <w:outlineLvl w:val="2"/>
              <w:rPr>
                <w:rFonts w:hint="eastAsia"/>
                <w:lang w:val="en-US" w:eastAsia="zh-CN"/>
              </w:rPr>
            </w:pPr>
          </w:p>
          <w:p>
            <w:pPr>
              <w:keepNext/>
              <w:keepLines/>
              <w:pageBreakBefore w:val="0"/>
              <w:widowControl w:val="0"/>
              <w:numPr>
                <w:ilvl w:val="0"/>
                <w:numId w:val="37"/>
              </w:numPr>
              <w:kinsoku/>
              <w:wordWrap/>
              <w:overflowPunct/>
              <w:topLinePunct w:val="0"/>
              <w:autoSpaceDE w:val="0"/>
              <w:autoSpaceDN w:val="0"/>
              <w:bidi w:val="0"/>
              <w:adjustRightInd w:val="0"/>
              <w:snapToGrid w:val="0"/>
              <w:spacing w:line="336" w:lineRule="auto"/>
              <w:ind w:left="68"/>
              <w:jc w:val="left"/>
              <w:textAlignment w:val="baseline"/>
              <w:outlineLvl w:val="2"/>
              <w:rPr>
                <w:rFonts w:hint="eastAsia"/>
                <w:lang w:eastAsia="zh-CN"/>
              </w:rPr>
            </w:pPr>
            <w:r>
              <w:rPr>
                <w:rFonts w:hint="eastAsia"/>
              </w:rPr>
              <w:t>以上报价均含</w:t>
            </w:r>
            <w:r>
              <w:rPr>
                <w:rFonts w:hint="eastAsia"/>
                <w:lang w:val="en-US" w:eastAsia="zh-CN"/>
              </w:rPr>
              <w:t>3</w:t>
            </w:r>
            <w:r>
              <w:rPr>
                <w:rFonts w:hint="eastAsia"/>
              </w:rPr>
              <w:t>%增值税专用发票</w:t>
            </w:r>
            <w:r>
              <w:rPr>
                <w:rFonts w:hint="eastAsia"/>
                <w:lang w:eastAsia="zh-CN"/>
              </w:rPr>
              <w:t>（</w:t>
            </w:r>
            <w:r>
              <w:rPr>
                <w:rFonts w:hint="eastAsia"/>
                <w:lang w:val="en-US" w:eastAsia="zh-CN"/>
              </w:rPr>
              <w:t>报价方报价非3％增值税专用发票，评审时将统一折算成3％税率进行比价</w:t>
            </w:r>
            <w:r>
              <w:rPr>
                <w:rFonts w:hint="eastAsia"/>
                <w:lang w:eastAsia="zh-CN"/>
              </w:rPr>
              <w:t>）；</w:t>
            </w:r>
          </w:p>
          <w:p>
            <w:pPr>
              <w:pStyle w:val="2"/>
              <w:numPr>
                <w:ilvl w:val="0"/>
                <w:numId w:val="37"/>
              </w:numPr>
              <w:rPr>
                <w:rFonts w:hint="eastAsia"/>
              </w:rPr>
            </w:pPr>
            <w:r>
              <w:rPr>
                <w:rFonts w:hint="eastAsia" w:ascii="宋体" w:hAnsi="宋体" w:cs="宋体"/>
                <w:sz w:val="21"/>
                <w:szCs w:val="21"/>
              </w:rPr>
              <w:t>合同执行期间如遇税率调整，按合同不含税</w:t>
            </w:r>
            <w:r>
              <w:rPr>
                <w:rFonts w:hint="eastAsia" w:ascii="宋体" w:hAnsi="宋体" w:cs="宋体"/>
                <w:sz w:val="21"/>
                <w:szCs w:val="21"/>
                <w:lang w:val="en-US" w:eastAsia="zh-CN"/>
              </w:rPr>
              <w:t>金额</w:t>
            </w:r>
            <w:r>
              <w:rPr>
                <w:rFonts w:hint="eastAsia" w:ascii="宋体" w:hAnsi="宋体" w:cs="宋体"/>
                <w:sz w:val="21"/>
                <w:szCs w:val="21"/>
              </w:rPr>
              <w:t>（原合同</w:t>
            </w:r>
            <w:r>
              <w:rPr>
                <w:rFonts w:hint="eastAsia" w:ascii="宋体" w:hAnsi="宋体" w:cs="宋体"/>
                <w:sz w:val="21"/>
                <w:szCs w:val="21"/>
                <w:lang w:val="en-US" w:eastAsia="zh-CN"/>
              </w:rPr>
              <w:t>金额</w:t>
            </w:r>
            <w:r>
              <w:rPr>
                <w:rFonts w:hint="eastAsia" w:ascii="宋体" w:hAnsi="宋体" w:cs="宋体"/>
                <w:sz w:val="21"/>
                <w:szCs w:val="21"/>
              </w:rPr>
              <w:t>/1.03）套用新税率计取合同价款。</w:t>
            </w:r>
          </w:p>
        </w:tc>
      </w:tr>
    </w:tbl>
    <w:p>
      <w:pPr>
        <w:pStyle w:val="62"/>
        <w:spacing w:line="360" w:lineRule="auto"/>
        <w:ind w:firstLine="3712" w:firstLineChars="1600"/>
        <w:outlineLvl w:val="9"/>
        <w:rPr>
          <w:rFonts w:hint="eastAsia" w:hAnsi="宋体" w:cs="宋体"/>
          <w:spacing w:val="-4"/>
          <w:kern w:val="0"/>
          <w:sz w:val="24"/>
          <w:szCs w:val="24"/>
          <w:highlight w:val="none"/>
        </w:rPr>
      </w:pPr>
    </w:p>
    <w:p>
      <w:pPr>
        <w:pStyle w:val="62"/>
        <w:spacing w:line="360" w:lineRule="auto"/>
        <w:ind w:firstLine="3712" w:firstLineChars="1600"/>
        <w:outlineLvl w:val="9"/>
        <w:rPr>
          <w:rFonts w:hAnsi="宋体"/>
          <w:bCs/>
          <w:sz w:val="24"/>
          <w:highlight w:val="none"/>
          <w:u w:val="single"/>
        </w:rPr>
      </w:pPr>
      <w:r>
        <w:rPr>
          <w:rFonts w:hint="eastAsia" w:hAnsi="宋体" w:cs="宋体"/>
          <w:spacing w:val="-4"/>
          <w:kern w:val="0"/>
          <w:sz w:val="24"/>
          <w:szCs w:val="24"/>
          <w:highlight w:val="none"/>
        </w:rPr>
        <w:t xml:space="preserve"> 法定代表人或授权代理人</w:t>
      </w:r>
      <w:r>
        <w:rPr>
          <w:rFonts w:hint="eastAsia" w:hAnsi="宋体"/>
          <w:bCs/>
          <w:sz w:val="24"/>
          <w:highlight w:val="none"/>
        </w:rPr>
        <w:t>：</w:t>
      </w:r>
      <w:r>
        <w:rPr>
          <w:rFonts w:hAnsi="宋体"/>
          <w:bCs/>
          <w:sz w:val="24"/>
          <w:highlight w:val="none"/>
          <w:u w:val="single"/>
        </w:rPr>
        <w:t xml:space="preserve">                      </w:t>
      </w:r>
    </w:p>
    <w:p>
      <w:pPr>
        <w:pStyle w:val="62"/>
        <w:spacing w:line="360" w:lineRule="auto"/>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r>
        <w:rPr>
          <w:rFonts w:hint="eastAsia" w:hAnsi="宋体"/>
          <w:kern w:val="0"/>
          <w:sz w:val="24"/>
          <w:szCs w:val="24"/>
          <w:highlight w:val="none"/>
        </w:rPr>
        <w:t>（盖章）</w:t>
      </w: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pStyle w:val="62"/>
        <w:spacing w:line="360" w:lineRule="auto"/>
        <w:ind w:firstLine="5040" w:firstLineChars="2100"/>
        <w:outlineLvl w:val="9"/>
        <w:rPr>
          <w:rFonts w:hint="eastAsia" w:hAnsi="宋体"/>
          <w:kern w:val="0"/>
          <w:sz w:val="24"/>
          <w:szCs w:val="24"/>
          <w:highlight w:val="none"/>
        </w:rPr>
      </w:pPr>
    </w:p>
    <w:p>
      <w:pPr>
        <w:jc w:val="center"/>
        <w:rPr>
          <w:rFonts w:cs="宋体"/>
          <w:bCs/>
          <w:sz w:val="24"/>
          <w:szCs w:val="24"/>
          <w:highlight w:val="none"/>
        </w:rPr>
      </w:pPr>
      <w:r>
        <w:rPr>
          <w:rFonts w:hint="eastAsia" w:cs="宋体"/>
          <w:bCs/>
          <w:sz w:val="28"/>
          <w:szCs w:val="28"/>
          <w:highlight w:val="none"/>
          <w:lang w:val="en-US" w:eastAsia="zh-CN"/>
        </w:rPr>
        <w:t>附</w:t>
      </w:r>
      <w:r>
        <w:rPr>
          <w:rFonts w:hint="eastAsia" w:cs="宋体"/>
          <w:bCs/>
          <w:sz w:val="28"/>
          <w:szCs w:val="28"/>
          <w:highlight w:val="none"/>
        </w:rPr>
        <w:t xml:space="preserve">件3  </w:t>
      </w:r>
      <w:r>
        <w:rPr>
          <w:rFonts w:hint="eastAsia" w:cs="宋体"/>
          <w:bCs/>
          <w:sz w:val="24"/>
          <w:szCs w:val="24"/>
          <w:highlight w:val="none"/>
        </w:rPr>
        <w:t>法定代表人证明书</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企业名称：</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企业性质：</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地   址：</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成立时间：</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经营期限：</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姓名：</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性别：</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年龄：</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职务：</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系</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（报价单位全称）的法定代表人。</w:t>
      </w:r>
    </w:p>
    <w:p>
      <w:pPr>
        <w:pStyle w:val="65"/>
        <w:keepNext w:val="0"/>
        <w:keepLines w:val="0"/>
        <w:kinsoku w:val="0"/>
        <w:overflowPunct w:val="0"/>
        <w:snapToGrid w:val="0"/>
        <w:spacing w:before="0" w:after="120" w:afterLines="50" w:line="520" w:lineRule="atLeast"/>
        <w:ind w:firstLine="520" w:firstLineChars="200"/>
        <w:jc w:val="both"/>
        <w:rPr>
          <w:rFonts w:eastAsia="宋体" w:cs="宋体"/>
          <w:b w:val="0"/>
          <w:bCs/>
          <w:sz w:val="24"/>
          <w:szCs w:val="24"/>
          <w:highlight w:val="none"/>
        </w:rPr>
      </w:pPr>
      <w:r>
        <w:rPr>
          <w:rFonts w:hint="eastAsia" w:eastAsia="宋体" w:cs="宋体"/>
          <w:b w:val="0"/>
          <w:bCs/>
          <w:sz w:val="24"/>
          <w:szCs w:val="24"/>
          <w:highlight w:val="none"/>
        </w:rPr>
        <w:t>特此证明！</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附：法定代表人身份证正反面复印件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2500" w:type="pct"/>
          </w:tcPr>
          <w:p>
            <w:pPr>
              <w:spacing w:line="440" w:lineRule="exact"/>
              <w:rPr>
                <w:rFonts w:ascii="宋体" w:hAnsi="宋体"/>
                <w:sz w:val="24"/>
                <w:szCs w:val="24"/>
                <w:highlight w:val="none"/>
              </w:rPr>
            </w:pPr>
          </w:p>
        </w:tc>
      </w:tr>
    </w:tbl>
    <w:p>
      <w:pPr>
        <w:pStyle w:val="65"/>
        <w:keepNext w:val="0"/>
        <w:keepLines w:val="0"/>
        <w:autoSpaceDE w:val="0"/>
        <w:autoSpaceDN w:val="0"/>
        <w:snapToGrid w:val="0"/>
        <w:spacing w:before="0" w:after="0" w:line="240" w:lineRule="auto"/>
        <w:rPr>
          <w:rFonts w:eastAsia="宋体" w:cs="宋体"/>
          <w:b w:val="0"/>
          <w:bCs/>
          <w:sz w:val="28"/>
          <w:szCs w:val="28"/>
          <w:highlight w:val="none"/>
        </w:rPr>
      </w:pPr>
    </w:p>
    <w:p>
      <w:pPr>
        <w:kinsoku w:val="0"/>
        <w:overflowPunct w:val="0"/>
        <w:snapToGrid w:val="0"/>
        <w:spacing w:line="520" w:lineRule="exact"/>
        <w:ind w:firstLine="3600" w:firstLineChars="1500"/>
        <w:jc w:val="left"/>
        <w:rPr>
          <w:rFonts w:cs="宋体"/>
          <w:bCs/>
          <w:sz w:val="24"/>
          <w:szCs w:val="24"/>
          <w:highlight w:val="none"/>
        </w:rPr>
      </w:pPr>
      <w:r>
        <w:rPr>
          <w:rFonts w:hint="eastAsia" w:ascii="宋体" w:hAnsi="宋体"/>
          <w:bCs/>
          <w:sz w:val="24"/>
          <w:szCs w:val="24"/>
          <w:highlight w:val="none"/>
        </w:rPr>
        <w:t>报价单位（盖公章）：</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kinsoku w:val="0"/>
        <w:overflowPunct w:val="0"/>
        <w:snapToGrid w:val="0"/>
        <w:spacing w:line="520" w:lineRule="exact"/>
        <w:ind w:firstLine="5520" w:firstLineChars="2300"/>
        <w:jc w:val="left"/>
        <w:rPr>
          <w:rFonts w:ascii="宋体" w:hAnsi="宋体"/>
          <w:bCs/>
          <w:sz w:val="24"/>
          <w:szCs w:val="24"/>
          <w:highlight w:val="none"/>
        </w:rPr>
      </w:pPr>
      <w:r>
        <w:rPr>
          <w:rFonts w:hint="eastAsia" w:ascii="宋体" w:hAnsi="宋体"/>
          <w:bCs/>
          <w:sz w:val="24"/>
          <w:szCs w:val="24"/>
          <w:highlight w:val="none"/>
        </w:rPr>
        <w:t>日期：</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备注：法定代表人身份证正反面复印件可单独一页，但需加盖企业公章。</w:t>
      </w:r>
    </w:p>
    <w:p>
      <w:pPr>
        <w:pStyle w:val="65"/>
        <w:keepNext w:val="0"/>
        <w:keepLines w:val="0"/>
        <w:kinsoku w:val="0"/>
        <w:overflowPunct w:val="0"/>
        <w:snapToGrid w:val="0"/>
        <w:spacing w:before="0" w:after="0" w:line="240" w:lineRule="auto"/>
        <w:rPr>
          <w:rFonts w:eastAsia="宋体" w:cs="宋体"/>
          <w:b w:val="0"/>
          <w:bCs/>
          <w:sz w:val="28"/>
          <w:szCs w:val="28"/>
          <w:highlight w:val="none"/>
        </w:rPr>
      </w:pPr>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5"/>
        <w:keepNext w:val="0"/>
        <w:keepLines w:val="0"/>
        <w:kinsoku w:val="0"/>
        <w:overflowPunct w:val="0"/>
        <w:snapToGrid w:val="0"/>
        <w:spacing w:before="0" w:after="0" w:line="240" w:lineRule="auto"/>
        <w:rPr>
          <w:rFonts w:eastAsia="宋体" w:cs="宋体"/>
          <w:sz w:val="28"/>
          <w:szCs w:val="28"/>
          <w:highlight w:val="none"/>
        </w:rPr>
      </w:pPr>
      <w:r>
        <w:rPr>
          <w:rFonts w:hint="eastAsia" w:eastAsia="宋体" w:cs="宋体"/>
          <w:b w:val="0"/>
          <w:bCs/>
          <w:sz w:val="28"/>
          <w:szCs w:val="28"/>
          <w:highlight w:val="none"/>
        </w:rPr>
        <w:t>附件4 法人授权委托书</w:t>
      </w:r>
    </w:p>
    <w:p>
      <w:pPr>
        <w:kinsoku w:val="0"/>
        <w:overflowPunct w:val="0"/>
        <w:snapToGrid w:val="0"/>
        <w:spacing w:line="520" w:lineRule="exact"/>
        <w:ind w:firstLine="630"/>
        <w:jc w:val="left"/>
        <w:rPr>
          <w:rFonts w:ascii="宋体" w:hAnsi="宋体" w:cs="宋体"/>
          <w:sz w:val="24"/>
          <w:szCs w:val="32"/>
          <w:highlight w:val="none"/>
        </w:rPr>
      </w:pPr>
      <w:r>
        <w:rPr>
          <w:rFonts w:hint="eastAsia" w:ascii="宋体" w:hAnsi="宋体" w:cs="宋体"/>
          <w:sz w:val="24"/>
          <w:szCs w:val="32"/>
          <w:highlight w:val="none"/>
        </w:rPr>
        <w:t>授权声明：</w:t>
      </w:r>
      <w:r>
        <w:rPr>
          <w:rFonts w:hint="eastAsia" w:ascii="宋体" w:hAnsi="宋体" w:cs="宋体"/>
          <w:sz w:val="24"/>
          <w:szCs w:val="32"/>
          <w:highlight w:val="none"/>
          <w:u w:val="single"/>
        </w:rPr>
        <w:t xml:space="preserve"> </w:t>
      </w:r>
      <w:r>
        <w:rPr>
          <w:rFonts w:hint="eastAsia"/>
          <w:sz w:val="24"/>
          <w:szCs w:val="24"/>
          <w:highlight w:val="none"/>
          <w:u w:val="single"/>
        </w:rPr>
        <w:t xml:space="preserve">（报价单位名称） </w:t>
      </w:r>
      <w:r>
        <w:rPr>
          <w:rFonts w:hint="eastAsia"/>
          <w:sz w:val="24"/>
          <w:szCs w:val="24"/>
          <w:highlight w:val="none"/>
        </w:rPr>
        <w:t>授权</w:t>
      </w:r>
      <w:r>
        <w:rPr>
          <w:rFonts w:hint="eastAsia"/>
          <w:sz w:val="24"/>
          <w:szCs w:val="24"/>
          <w:highlight w:val="none"/>
          <w:u w:val="single"/>
        </w:rPr>
        <w:t xml:space="preserve"> （授权代理人） </w:t>
      </w:r>
      <w:r>
        <w:rPr>
          <w:rFonts w:hint="eastAsia"/>
          <w:sz w:val="24"/>
          <w:szCs w:val="24"/>
          <w:highlight w:val="none"/>
        </w:rPr>
        <w:t>为我公司的代理人，以本公司的名义负责</w:t>
      </w:r>
      <w:r>
        <w:rPr>
          <w:rFonts w:hint="eastAsia"/>
          <w:bCs/>
          <w:sz w:val="24"/>
          <w:szCs w:val="32"/>
          <w:highlight w:val="none"/>
        </w:rPr>
        <w:t>参与</w:t>
      </w:r>
      <w:r>
        <w:rPr>
          <w:rFonts w:hint="eastAsia"/>
          <w:bCs/>
          <w:sz w:val="24"/>
          <w:szCs w:val="32"/>
          <w:highlight w:val="none"/>
          <w:u w:val="single"/>
        </w:rPr>
        <w:t xml:space="preserve"> </w:t>
      </w:r>
      <w:r>
        <w:rPr>
          <w:rFonts w:hint="eastAsia" w:ascii="宋体" w:hAnsi="宋体" w:cs="宋体"/>
          <w:spacing w:val="-4"/>
          <w:sz w:val="24"/>
          <w:szCs w:val="24"/>
          <w:highlight w:val="none"/>
          <w:u w:val="single"/>
          <w:lang w:val="en-US" w:eastAsia="zh-CN"/>
        </w:rPr>
        <w:t>液氧气化器基础底座维修</w:t>
      </w:r>
      <w:r>
        <w:rPr>
          <w:rFonts w:hint="eastAsia" w:ascii="宋体" w:hAnsi="宋体" w:cs="宋体"/>
          <w:kern w:val="2"/>
          <w:sz w:val="24"/>
          <w:szCs w:val="24"/>
          <w:highlight w:val="none"/>
          <w:u w:val="single"/>
        </w:rPr>
        <w:t xml:space="preserve"> </w:t>
      </w:r>
      <w:r>
        <w:rPr>
          <w:rFonts w:hint="eastAsia"/>
          <w:bCs/>
          <w:sz w:val="24"/>
          <w:szCs w:val="32"/>
          <w:highlight w:val="none"/>
        </w:rPr>
        <w:t>项目的报价，该代理人在报价及后续的合同执行过程中，所签署的一切文件及所处理的与我公司有关的一切事务，我公司均予以承认。</w:t>
      </w:r>
      <w:r>
        <w:rPr>
          <w:rFonts w:hint="eastAsia" w:ascii="宋体" w:hAnsi="宋体"/>
          <w:bCs/>
          <w:sz w:val="24"/>
          <w:highlight w:val="none"/>
        </w:rPr>
        <w:t>本授权书于</w:t>
      </w:r>
      <w:r>
        <w:rPr>
          <w:rFonts w:ascii="宋体" w:hAnsi="宋体"/>
          <w:bCs/>
          <w:sz w:val="24"/>
          <w:highlight w:val="none"/>
          <w:u w:val="single"/>
        </w:rPr>
        <w:t xml:space="preserve">      </w:t>
      </w:r>
      <w:r>
        <w:rPr>
          <w:rFonts w:hint="eastAsia" w:ascii="宋体" w:hAnsi="宋体"/>
          <w:bCs/>
          <w:sz w:val="24"/>
          <w:highlight w:val="none"/>
        </w:rPr>
        <w:t>年</w:t>
      </w:r>
      <w:r>
        <w:rPr>
          <w:rFonts w:ascii="宋体" w:hAnsi="宋体"/>
          <w:bCs/>
          <w:sz w:val="24"/>
          <w:highlight w:val="none"/>
          <w:u w:val="single"/>
        </w:rPr>
        <w:t xml:space="preserve">     </w:t>
      </w:r>
      <w:r>
        <w:rPr>
          <w:rFonts w:hint="eastAsia"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r>
        <w:rPr>
          <w:rFonts w:hint="eastAsia" w:ascii="宋体" w:hAnsi="宋体" w:cs="宋体"/>
          <w:sz w:val="24"/>
          <w:szCs w:val="32"/>
          <w:highlight w:val="none"/>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附：授权代理人身份证正反面复印件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2500" w:type="pct"/>
          </w:tcPr>
          <w:p>
            <w:pPr>
              <w:spacing w:line="440" w:lineRule="exact"/>
              <w:rPr>
                <w:rFonts w:ascii="宋体" w:hAnsi="宋体"/>
                <w:sz w:val="24"/>
                <w:szCs w:val="24"/>
                <w:highlight w:val="none"/>
              </w:rPr>
            </w:pPr>
          </w:p>
        </w:tc>
      </w:tr>
    </w:tbl>
    <w:p>
      <w:pPr>
        <w:spacing w:line="440" w:lineRule="exact"/>
        <w:ind w:firstLine="420"/>
        <w:rPr>
          <w:rFonts w:ascii="宋体" w:hAnsi="宋体"/>
          <w:szCs w:val="21"/>
          <w:highlight w:val="none"/>
        </w:rPr>
      </w:pPr>
    </w:p>
    <w:p>
      <w:pPr>
        <w:kinsoku w:val="0"/>
        <w:overflowPunct w:val="0"/>
        <w:snapToGrid w:val="0"/>
        <w:spacing w:line="520" w:lineRule="exact"/>
        <w:ind w:firstLine="3600" w:firstLineChars="1500"/>
        <w:jc w:val="left"/>
        <w:rPr>
          <w:rFonts w:ascii="宋体" w:hAnsi="宋体"/>
          <w:bCs/>
          <w:sz w:val="24"/>
          <w:highlight w:val="none"/>
        </w:rPr>
      </w:pPr>
      <w:r>
        <w:rPr>
          <w:rFonts w:hint="eastAsia" w:ascii="宋体" w:hAnsi="宋体"/>
          <w:bCs/>
          <w:sz w:val="24"/>
          <w:highlight w:val="none"/>
        </w:rPr>
        <w:t>报价单位（公章）：</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ascii="宋体" w:hAnsi="宋体"/>
          <w:bCs/>
          <w:sz w:val="24"/>
          <w:highlight w:val="none"/>
          <w:u w:val="single"/>
        </w:rPr>
        <w:t xml:space="preserve">    </w:t>
      </w:r>
    </w:p>
    <w:p>
      <w:pPr>
        <w:kinsoku w:val="0"/>
        <w:overflowPunct w:val="0"/>
        <w:snapToGrid w:val="0"/>
        <w:spacing w:line="520" w:lineRule="exact"/>
        <w:ind w:firstLine="3600" w:firstLineChars="1500"/>
        <w:jc w:val="left"/>
        <w:rPr>
          <w:rFonts w:ascii="宋体" w:hAnsi="宋体"/>
          <w:bCs/>
          <w:sz w:val="24"/>
          <w:highlight w:val="none"/>
          <w:u w:val="single"/>
        </w:rPr>
      </w:pPr>
      <w:r>
        <w:rPr>
          <w:rFonts w:hint="eastAsia" w:ascii="宋体" w:hAnsi="宋体"/>
          <w:bCs/>
          <w:sz w:val="24"/>
          <w:highlight w:val="none"/>
        </w:rPr>
        <w:t>授权代理人签字：</w:t>
      </w:r>
      <w:r>
        <w:rPr>
          <w:rFonts w:ascii="宋体" w:hAnsi="宋体"/>
          <w:bCs/>
          <w:sz w:val="24"/>
          <w:highlight w:val="none"/>
          <w:u w:val="single"/>
        </w:rPr>
        <w:t xml:space="preserve">                 </w:t>
      </w:r>
      <w:r>
        <w:rPr>
          <w:rFonts w:hint="eastAsia" w:ascii="宋体" w:hAnsi="宋体"/>
          <w:bCs/>
          <w:sz w:val="24"/>
          <w:highlight w:val="none"/>
          <w:u w:val="single"/>
        </w:rPr>
        <w:t xml:space="preserve">            </w:t>
      </w: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备注：1、报价人为企业法定代表人，则本附件不需要提供。</w:t>
      </w:r>
    </w:p>
    <w:p>
      <w:pPr>
        <w:pStyle w:val="65"/>
        <w:keepNext w:val="0"/>
        <w:keepLines w:val="0"/>
        <w:numPr>
          <w:ilvl w:val="0"/>
          <w:numId w:val="38"/>
        </w:numPr>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授权代理人身份证正反面复印件可单独一页，但需加盖企业公章。</w:t>
      </w:r>
    </w:p>
    <w:p>
      <w:pPr>
        <w:kinsoku w:val="0"/>
        <w:overflowPunct w:val="0"/>
        <w:adjustRightInd/>
        <w:spacing w:line="400" w:lineRule="atLeast"/>
        <w:textAlignment w:val="auto"/>
        <w:rPr>
          <w:rFonts w:ascii="宋体" w:hAnsi="宋体" w:cs="宋体"/>
          <w:spacing w:val="-4"/>
          <w:sz w:val="24"/>
          <w:szCs w:val="24"/>
          <w:highlight w:val="none"/>
        </w:rPr>
      </w:pP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5"/>
        <w:keepNext w:val="0"/>
        <w:keepLines w:val="0"/>
        <w:spacing w:before="0" w:after="0" w:line="440" w:lineRule="exact"/>
        <w:rPr>
          <w:rFonts w:eastAsia="宋体" w:cs="宋体"/>
          <w:b w:val="0"/>
          <w:bCs/>
          <w:sz w:val="28"/>
          <w:szCs w:val="28"/>
          <w:highlight w:val="none"/>
        </w:rPr>
      </w:pPr>
      <w:r>
        <w:rPr>
          <w:rFonts w:hint="eastAsia" w:eastAsia="宋体" w:cs="宋体"/>
          <w:b w:val="0"/>
          <w:bCs/>
          <w:sz w:val="28"/>
          <w:szCs w:val="28"/>
          <w:highlight w:val="none"/>
        </w:rPr>
        <w:t>附件5 关于资格的声明函</w:t>
      </w:r>
    </w:p>
    <w:p>
      <w:pPr>
        <w:kinsoku w:val="0"/>
        <w:overflowPunct w:val="0"/>
        <w:adjustRightInd/>
        <w:spacing w:line="40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kinsoku w:val="0"/>
        <w:overflowPunct w:val="0"/>
        <w:adjustRightInd/>
        <w:spacing w:line="400" w:lineRule="atLeast"/>
        <w:ind w:firstLine="720" w:firstLineChars="300"/>
        <w:rPr>
          <w:sz w:val="24"/>
          <w:szCs w:val="24"/>
          <w:highlight w:val="none"/>
        </w:rPr>
      </w:pPr>
      <w:r>
        <w:rPr>
          <w:rFonts w:hint="eastAsia"/>
          <w:sz w:val="24"/>
          <w:szCs w:val="24"/>
          <w:highlight w:val="none"/>
        </w:rPr>
        <w:t>关于贵司</w:t>
      </w:r>
      <w:r>
        <w:rPr>
          <w:rFonts w:hint="eastAsia" w:ascii="宋体" w:hAnsi="宋体" w:cs="宋体"/>
          <w:kern w:val="2"/>
          <w:sz w:val="24"/>
          <w:szCs w:val="24"/>
          <w:highlight w:val="none"/>
          <w:u w:val="single"/>
        </w:rPr>
        <w:t xml:space="preserve"> </w:t>
      </w:r>
      <w:r>
        <w:rPr>
          <w:rFonts w:hint="eastAsia" w:ascii="宋体" w:hAnsi="宋体" w:cs="宋体"/>
          <w:spacing w:val="-4"/>
          <w:sz w:val="24"/>
          <w:szCs w:val="24"/>
          <w:highlight w:val="none"/>
          <w:u w:val="single"/>
          <w:lang w:val="en-US" w:eastAsia="zh-CN"/>
        </w:rPr>
        <w:t>液氧气化器基础底座维修</w:t>
      </w:r>
      <w:r>
        <w:rPr>
          <w:rFonts w:hint="eastAsia" w:ascii="宋体" w:hAnsi="宋体" w:cs="宋体"/>
          <w:kern w:val="2"/>
          <w:sz w:val="24"/>
          <w:szCs w:val="24"/>
          <w:highlight w:val="none"/>
          <w:u w:val="single"/>
        </w:rPr>
        <w:t xml:space="preserve"> </w:t>
      </w:r>
      <w:r>
        <w:rPr>
          <w:rFonts w:hint="eastAsia"/>
          <w:sz w:val="24"/>
          <w:szCs w:val="24"/>
          <w:highlight w:val="none"/>
        </w:rPr>
        <w:t>项目的报价邀请，本签字人愿意参加报价，提供谈判文件中规定的</w:t>
      </w:r>
      <w:r>
        <w:rPr>
          <w:rFonts w:hint="eastAsia" w:ascii="宋体" w:hAnsi="宋体" w:cs="宋体"/>
          <w:kern w:val="2"/>
          <w:sz w:val="24"/>
          <w:szCs w:val="24"/>
          <w:highlight w:val="none"/>
          <w:u w:val="single"/>
        </w:rPr>
        <w:t xml:space="preserve"> </w:t>
      </w:r>
      <w:r>
        <w:rPr>
          <w:rFonts w:hint="eastAsia" w:ascii="宋体" w:hAnsi="宋体" w:cs="宋体"/>
          <w:spacing w:val="-4"/>
          <w:sz w:val="24"/>
          <w:szCs w:val="24"/>
          <w:highlight w:val="none"/>
          <w:u w:val="single"/>
          <w:lang w:val="en-US" w:eastAsia="zh-CN"/>
        </w:rPr>
        <w:t>液氧气化器基础底座维修项目</w:t>
      </w:r>
      <w:r>
        <w:rPr>
          <w:rFonts w:hint="eastAsia" w:ascii="宋体" w:hAnsi="宋体" w:cs="宋体"/>
          <w:kern w:val="2"/>
          <w:sz w:val="24"/>
          <w:szCs w:val="24"/>
          <w:highlight w:val="none"/>
          <w:u w:val="single"/>
        </w:rPr>
        <w:t xml:space="preserve"> </w:t>
      </w:r>
      <w:r>
        <w:rPr>
          <w:rFonts w:hint="eastAsia" w:ascii="宋体" w:hAnsi="宋体" w:cs="宋体"/>
          <w:kern w:val="2"/>
          <w:sz w:val="24"/>
          <w:szCs w:val="24"/>
          <w:highlight w:val="none"/>
        </w:rPr>
        <w:t>的相关</w:t>
      </w:r>
      <w:r>
        <w:rPr>
          <w:rFonts w:hint="eastAsia"/>
          <w:sz w:val="24"/>
          <w:szCs w:val="24"/>
          <w:highlight w:val="none"/>
        </w:rPr>
        <w:t>服务，并证明提交的下列文件和说明是准确的和真实的。</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宋体"/>
          <w:szCs w:val="24"/>
          <w:highlight w:val="none"/>
          <w:shd w:val="clear" w:color="auto" w:fill="FFFFFF"/>
        </w:rPr>
        <w:t>响应采购、参加报价竞争的系中华人民共和国境内的企业法人，且具有独立订立合同的权力。</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仿宋_GB2312"/>
          <w:szCs w:val="24"/>
          <w:highlight w:val="none"/>
        </w:rPr>
        <w:t>自201</w:t>
      </w:r>
      <w:r>
        <w:rPr>
          <w:rFonts w:hint="eastAsia" w:ascii="宋体" w:hAnsi="宋体" w:cs="仿宋_GB2312"/>
          <w:szCs w:val="24"/>
          <w:highlight w:val="none"/>
          <w:lang w:val="en-US" w:eastAsia="zh-CN"/>
        </w:rPr>
        <w:t>9</w:t>
      </w:r>
      <w:r>
        <w:rPr>
          <w:rFonts w:hint="eastAsia" w:ascii="宋体" w:hAnsi="宋体" w:cs="仿宋_GB2312"/>
          <w:szCs w:val="24"/>
          <w:highlight w:val="none"/>
        </w:rPr>
        <w:t>年1月1日起至报价截止日期，报价方必须具备国内不少于3份</w:t>
      </w:r>
      <w:r>
        <w:rPr>
          <w:rFonts w:hint="eastAsia" w:ascii="宋体" w:hAnsi="宋体" w:cs="仿宋_GB2312"/>
          <w:szCs w:val="24"/>
          <w:highlight w:val="none"/>
          <w:lang w:val="en-US" w:eastAsia="zh-CN"/>
        </w:rPr>
        <w:t>土建工程类施工合同</w:t>
      </w:r>
      <w:r>
        <w:rPr>
          <w:rFonts w:hint="eastAsia" w:ascii="宋体" w:hAnsi="宋体" w:cs="仿宋_GB2312"/>
          <w:szCs w:val="24"/>
          <w:highlight w:val="none"/>
        </w:rPr>
        <w:t>业绩，并提供合同复印件。</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财务要求：</w:t>
      </w:r>
      <w:r>
        <w:rPr>
          <w:rFonts w:hint="eastAsia" w:ascii="宋体" w:hAnsi="宋体" w:cs="宋体"/>
          <w:szCs w:val="24"/>
          <w:highlight w:val="none"/>
          <w:shd w:val="clear" w:color="auto" w:fill="FFFFFF"/>
        </w:rPr>
        <w:t>具有良好的银行资信和商业信誉，没有处于被责令停业或破产状态，且资产未被重组、接管和冻结。</w:t>
      </w:r>
    </w:p>
    <w:p>
      <w:pPr>
        <w:pStyle w:val="27"/>
        <w:numPr>
          <w:ilvl w:val="0"/>
          <w:numId w:val="39"/>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信誉要求：报价方没有被国家、福建省省级有关部门及厦门市有关部门暂停招报价或市场准入资格且在公示处罚期内。</w:t>
      </w:r>
    </w:p>
    <w:p>
      <w:pPr>
        <w:kinsoku w:val="0"/>
        <w:overflowPunct w:val="0"/>
        <w:adjustRightInd/>
        <w:spacing w:line="400" w:lineRule="atLeast"/>
        <w:rPr>
          <w:rFonts w:hAnsi="宋体"/>
          <w:b/>
          <w:sz w:val="24"/>
          <w:szCs w:val="24"/>
          <w:highlight w:val="none"/>
        </w:rPr>
      </w:pPr>
    </w:p>
    <w:p>
      <w:pPr>
        <w:kinsoku w:val="0"/>
        <w:overflowPunct w:val="0"/>
        <w:adjustRightInd/>
        <w:spacing w:line="400" w:lineRule="atLeast"/>
        <w:rPr>
          <w:sz w:val="24"/>
          <w:szCs w:val="24"/>
          <w:highlight w:val="none"/>
        </w:rPr>
      </w:pPr>
      <w:r>
        <w:rPr>
          <w:rFonts w:hint="eastAsia" w:hAnsi="宋体"/>
          <w:b/>
          <w:sz w:val="24"/>
          <w:szCs w:val="24"/>
          <w:highlight w:val="none"/>
        </w:rPr>
        <w:t>注：第</w:t>
      </w:r>
      <w:r>
        <w:rPr>
          <w:rFonts w:hint="eastAsia" w:hAnsi="宋体"/>
          <w:b/>
          <w:sz w:val="24"/>
          <w:szCs w:val="24"/>
          <w:highlight w:val="none"/>
          <w:lang w:val="en-US" w:eastAsia="zh-CN"/>
        </w:rPr>
        <w:t>3、</w:t>
      </w:r>
      <w:r>
        <w:rPr>
          <w:rFonts w:hint="eastAsia" w:hAnsi="宋体"/>
          <w:sz w:val="24"/>
          <w:szCs w:val="24"/>
          <w:highlight w:val="none"/>
        </w:rPr>
        <w:t>4</w:t>
      </w:r>
      <w:r>
        <w:rPr>
          <w:rFonts w:hint="eastAsia" w:hAnsi="宋体"/>
          <w:b/>
          <w:sz w:val="24"/>
          <w:szCs w:val="24"/>
          <w:highlight w:val="none"/>
        </w:rPr>
        <w:t>项无需提供证明文件，但若采购方发现报价方违反该条款，采购方有权拒绝其报价及后续的相应事宜。对用户方造成的相应损失，则由该报价单位负责。</w:t>
      </w:r>
    </w:p>
    <w:p>
      <w:pPr>
        <w:kinsoku w:val="0"/>
        <w:overflowPunct w:val="0"/>
        <w:adjustRightInd/>
        <w:spacing w:line="400" w:lineRule="atLeast"/>
        <w:ind w:firstLine="4800" w:firstLineChars="2000"/>
        <w:rPr>
          <w:sz w:val="24"/>
          <w:szCs w:val="24"/>
          <w:highlight w:val="none"/>
        </w:rPr>
      </w:pPr>
    </w:p>
    <w:p>
      <w:pPr>
        <w:kinsoku w:val="0"/>
        <w:overflowPunct w:val="0"/>
        <w:adjustRightInd/>
        <w:spacing w:line="400" w:lineRule="atLeast"/>
        <w:ind w:firstLine="4800" w:firstLineChars="2000"/>
        <w:rPr>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snapToGrid w:val="0"/>
        <w:spacing w:line="420" w:lineRule="exact"/>
        <w:jc w:val="left"/>
        <w:rPr>
          <w:rFonts w:ascii="宋体" w:hAnsi="宋体"/>
          <w:highlight w:val="none"/>
        </w:rPr>
      </w:pPr>
      <w:r>
        <w:rPr>
          <w:rFonts w:hint="eastAsia" w:ascii="宋体" w:hAnsi="宋体"/>
          <w:highlight w:val="none"/>
        </w:rPr>
        <w:t xml:space="preserve"> </w:t>
      </w:r>
    </w:p>
    <w:p>
      <w:pPr>
        <w:pStyle w:val="65"/>
        <w:keepNext w:val="0"/>
        <w:keepLines w:val="0"/>
        <w:kinsoku w:val="0"/>
        <w:overflowPunct w:val="0"/>
        <w:snapToGrid w:val="0"/>
        <w:spacing w:before="0" w:after="0" w:line="440" w:lineRule="atLeast"/>
        <w:jc w:val="both"/>
        <w:rPr>
          <w:rFonts w:eastAsia="宋体" w:cs="宋体"/>
          <w:b w:val="0"/>
          <w:bCs/>
          <w:sz w:val="28"/>
          <w:szCs w:val="28"/>
          <w:highlight w:val="none"/>
        </w:rPr>
      </w:pPr>
      <w:bookmarkStart w:id="147" w:name="_Toc3242_WPSOffice_Level1"/>
      <w:bookmarkStart w:id="148" w:name="_Toc29011_WPSOffice_Level2"/>
      <w:bookmarkStart w:id="149" w:name="_Toc6643_WPSOffice_Level2"/>
      <w:bookmarkStart w:id="150" w:name="_Toc13674_WPSOffice_Level2"/>
      <w:bookmarkStart w:id="151" w:name="_Toc7642_WPSOffice_Level2"/>
      <w:bookmarkStart w:id="152" w:name="_Toc26678_WPSOffice_Level1"/>
      <w:bookmarkStart w:id="153" w:name="_Toc714_WPSOffice_Level1"/>
      <w:bookmarkStart w:id="154" w:name="_Toc29781_WPSOffice_Level1"/>
      <w:bookmarkStart w:id="155" w:name="_Toc13430_WPSOffice_Level1"/>
      <w:bookmarkStart w:id="156" w:name="_Toc21441_WPSOffice_Level1"/>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5"/>
        <w:keepNext w:val="0"/>
        <w:keepLines w:val="0"/>
        <w:kinsoku w:val="0"/>
        <w:overflowPunct w:val="0"/>
        <w:snapToGrid w:val="0"/>
        <w:spacing w:before="0" w:after="0" w:line="440" w:lineRule="atLeast"/>
        <w:rPr>
          <w:rFonts w:eastAsia="宋体" w:cs="宋体"/>
          <w:b w:val="0"/>
          <w:bCs/>
          <w:sz w:val="28"/>
          <w:szCs w:val="28"/>
          <w:highlight w:val="none"/>
        </w:rPr>
      </w:pPr>
      <w:r>
        <w:rPr>
          <w:rFonts w:hint="eastAsia" w:eastAsia="宋体" w:cs="宋体"/>
          <w:b w:val="0"/>
          <w:bCs/>
          <w:sz w:val="28"/>
          <w:szCs w:val="28"/>
          <w:highlight w:val="none"/>
        </w:rPr>
        <w:t>附件6 报价方廉洁承诺书</w:t>
      </w:r>
      <w:bookmarkEnd w:id="147"/>
      <w:bookmarkEnd w:id="148"/>
      <w:bookmarkEnd w:id="149"/>
      <w:bookmarkEnd w:id="150"/>
      <w:bookmarkEnd w:id="151"/>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highlight w:val="none"/>
        </w:rPr>
        <w:t xml:space="preserve"> </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自觉遵守国家法律、法规，按照《中国共产党纪律处分条例》、《中华人民共和国反不正当竞争法》、《关于禁止商业贿赂行为的暂行规定》以及有关要求进行各项业务活动。</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不与其他经营者串通报价和报价，不排挤其他经营者的公平竞争，损害其他经营者的合法权益；不在项目的预决算编制工作中弄虚作假、高估冒算。</w:t>
      </w:r>
    </w:p>
    <w:p>
      <w:pPr>
        <w:numPr>
          <w:ilvl w:val="0"/>
          <w:numId w:val="40"/>
        </w:numPr>
        <w:kinsoku w:val="0"/>
        <w:overflowPunct w:val="0"/>
        <w:snapToGrid w:val="0"/>
        <w:spacing w:line="440" w:lineRule="atLeast"/>
        <w:jc w:val="left"/>
        <w:rPr>
          <w:rFonts w:ascii="宋体" w:hAnsi="宋体" w:cs="宋体"/>
          <w:sz w:val="24"/>
          <w:szCs w:val="24"/>
          <w:highlight w:val="none"/>
        </w:rPr>
      </w:pPr>
      <w:r>
        <w:rPr>
          <w:rFonts w:hint="eastAsia" w:ascii="宋体" w:hAnsi="宋体" w:cs="宋体"/>
          <w:sz w:val="24"/>
          <w:szCs w:val="24"/>
          <w:highlight w:val="none"/>
        </w:rPr>
        <w:t>发现采购方工作人员违反廉洁从业行为的，报价方可向厦门海发集团有限公司纪检监察部门反映或举报。若采购方工作人员违反本协议将按有关法律和规定严肃处理。</w:t>
      </w:r>
    </w:p>
    <w:p>
      <w:pPr>
        <w:numPr>
          <w:ilvl w:val="0"/>
          <w:numId w:val="40"/>
        </w:numPr>
        <w:kinsoku w:val="0"/>
        <w:overflowPunct w:val="0"/>
        <w:snapToGrid w:val="0"/>
        <w:spacing w:line="440" w:lineRule="atLeast"/>
        <w:jc w:val="left"/>
        <w:rPr>
          <w:rFonts w:ascii="宋体" w:hAnsi="宋体"/>
          <w:sz w:val="24"/>
          <w:szCs w:val="36"/>
          <w:highlight w:val="none"/>
        </w:rPr>
      </w:pPr>
      <w:r>
        <w:rPr>
          <w:rFonts w:hint="eastAsia" w:ascii="宋体" w:hAnsi="宋体" w:cs="宋体"/>
          <w:sz w:val="24"/>
          <w:szCs w:val="24"/>
          <w:highlight w:val="none"/>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特此承诺。</w:t>
      </w:r>
    </w:p>
    <w:p>
      <w:pPr>
        <w:kinsoku w:val="0"/>
        <w:overflowPunct w:val="0"/>
        <w:snapToGrid w:val="0"/>
        <w:spacing w:line="440" w:lineRule="atLeast"/>
        <w:ind w:firstLine="420" w:firstLineChars="200"/>
        <w:jc w:val="left"/>
        <w:rPr>
          <w:rFonts w:ascii="宋体" w:hAnsi="宋体"/>
          <w:szCs w:val="28"/>
          <w:highlight w:val="none"/>
        </w:rPr>
      </w:pP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报价单位（盖章）：</w:t>
      </w:r>
      <w:r>
        <w:rPr>
          <w:rFonts w:hint="eastAsia" w:ascii="宋体" w:hAnsi="宋体"/>
          <w:sz w:val="24"/>
          <w:szCs w:val="24"/>
          <w:highlight w:val="none"/>
          <w:u w:val="single"/>
        </w:rPr>
        <w:t xml:space="preserve">         </w:t>
      </w: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w:t>
      </w:r>
    </w:p>
    <w:p>
      <w:pPr>
        <w:kinsoku w:val="0"/>
        <w:overflowPunct w:val="0"/>
        <w:adjustRightInd/>
        <w:spacing w:line="400" w:lineRule="atLeast"/>
        <w:jc w:val="center"/>
        <w:rPr>
          <w:rFonts w:ascii="宋体" w:hAnsi="宋体"/>
          <w:b/>
          <w:bCs/>
          <w:sz w:val="28"/>
          <w:szCs w:val="28"/>
          <w:highlight w:val="none"/>
        </w:rPr>
      </w:pPr>
    </w:p>
    <w:p>
      <w:pPr>
        <w:autoSpaceDE/>
        <w:autoSpaceDN/>
        <w:snapToGrid w:val="0"/>
        <w:jc w:val="center"/>
        <w:textAlignment w:val="auto"/>
        <w:rPr>
          <w:rFonts w:ascii="宋体" w:hAnsi="宋体"/>
          <w:bCs/>
          <w:sz w:val="28"/>
          <w:szCs w:val="28"/>
          <w:highlight w:val="none"/>
        </w:rPr>
      </w:pPr>
    </w:p>
    <w:p>
      <w:pPr>
        <w:widowControl/>
        <w:autoSpaceDE/>
        <w:autoSpaceDN/>
        <w:adjustRightInd/>
        <w:spacing w:line="240" w:lineRule="auto"/>
        <w:jc w:val="left"/>
        <w:textAlignment w:val="auto"/>
        <w:rPr>
          <w:rFonts w:ascii="宋体" w:hAnsi="宋体"/>
          <w:bCs/>
          <w:sz w:val="28"/>
          <w:szCs w:val="28"/>
          <w:highlight w:val="none"/>
        </w:rPr>
      </w:pPr>
      <w:r>
        <w:rPr>
          <w:rFonts w:ascii="宋体" w:hAnsi="宋体"/>
          <w:bCs/>
          <w:sz w:val="28"/>
          <w:szCs w:val="28"/>
          <w:highlight w:val="none"/>
        </w:rPr>
        <w:br w:type="page"/>
      </w:r>
    </w:p>
    <w:p>
      <w:pPr>
        <w:autoSpaceDE/>
        <w:autoSpaceDN/>
        <w:snapToGrid w:val="0"/>
        <w:jc w:val="both"/>
        <w:textAlignment w:val="auto"/>
        <w:rPr>
          <w:rFonts w:ascii="宋体" w:hAnsi="宋体"/>
          <w:bCs/>
          <w:sz w:val="28"/>
          <w:szCs w:val="28"/>
          <w:highlight w:val="none"/>
        </w:rPr>
      </w:pPr>
      <w:r>
        <w:rPr>
          <w:rFonts w:hint="eastAsia" w:ascii="宋体" w:hAnsi="宋体"/>
          <w:bCs/>
          <w:sz w:val="28"/>
          <w:szCs w:val="28"/>
          <w:highlight w:val="none"/>
        </w:rPr>
        <w:t>附件7 企业能有效识别二维码且加盖报价单位公章的营业执照复印件</w:t>
      </w:r>
    </w:p>
    <w:p>
      <w:pPr>
        <w:autoSpaceDE/>
        <w:autoSpaceDN/>
        <w:snapToGrid w:val="0"/>
        <w:textAlignment w:val="auto"/>
        <w:rPr>
          <w:rFonts w:ascii="宋体" w:hAnsi="宋体"/>
          <w:bCs/>
          <w:sz w:val="28"/>
          <w:szCs w:val="28"/>
          <w:highlight w:val="none"/>
        </w:rPr>
      </w:pPr>
    </w:p>
    <w:p>
      <w:pPr>
        <w:autoSpaceDE/>
        <w:autoSpaceDN/>
        <w:snapToGrid w:val="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附件8 企业加盖报价单位公章的相关资质证明文件</w:t>
      </w:r>
    </w:p>
    <w:p>
      <w:pPr>
        <w:autoSpaceDE/>
        <w:autoSpaceDN/>
        <w:snapToGrid w:val="0"/>
        <w:jc w:val="both"/>
        <w:textAlignment w:val="auto"/>
        <w:rPr>
          <w:rFonts w:hint="eastAsia" w:ascii="宋体" w:hAnsi="宋体" w:eastAsia="宋体" w:cs="Times New Roman"/>
          <w:bCs/>
          <w:sz w:val="28"/>
          <w:szCs w:val="28"/>
          <w:highlight w:val="none"/>
        </w:rPr>
      </w:pPr>
    </w:p>
    <w:p>
      <w:pPr>
        <w:autoSpaceDE/>
        <w:autoSpaceDN/>
        <w:snapToGrid w:val="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附件9</w:t>
      </w:r>
      <w:r>
        <w:rPr>
          <w:rFonts w:hint="eastAsia" w:ascii="宋体" w:hAnsi="宋体" w:eastAsia="宋体" w:cs="Times New Roman"/>
          <w:bCs/>
          <w:sz w:val="28"/>
          <w:szCs w:val="28"/>
          <w:highlight w:val="none"/>
          <w:lang w:val="en-US" w:eastAsia="zh-CN"/>
        </w:rPr>
        <w:t xml:space="preserve"> </w:t>
      </w:r>
      <w:r>
        <w:rPr>
          <w:rFonts w:hint="eastAsia" w:ascii="宋体" w:hAnsi="宋体" w:eastAsia="宋体" w:cs="Times New Roman"/>
          <w:bCs/>
          <w:sz w:val="28"/>
          <w:szCs w:val="28"/>
          <w:highlight w:val="none"/>
        </w:rPr>
        <w:t>相关业绩证明，提供合同复印件（加盖报价单位公章）</w:t>
      </w:r>
    </w:p>
    <w:p>
      <w:pPr>
        <w:autoSpaceDE/>
        <w:autoSpaceDN/>
        <w:snapToGrid w:val="0"/>
        <w:jc w:val="center"/>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sectPr>
          <w:pgSz w:w="11906" w:h="16838"/>
          <w:pgMar w:top="1418" w:right="1418" w:bottom="1134" w:left="1418" w:header="1247" w:footer="1134" w:gutter="0"/>
          <w:pgBorders>
            <w:top w:val="none" w:sz="0" w:space="0"/>
            <w:left w:val="none" w:sz="0" w:space="0"/>
            <w:bottom w:val="none" w:sz="0" w:space="0"/>
            <w:right w:val="none" w:sz="0" w:space="0"/>
          </w:pgBorders>
          <w:cols w:space="720" w:num="1"/>
          <w:docGrid w:linePitch="326" w:charSpace="0"/>
        </w:sect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附件10  质量保证和</w:t>
      </w:r>
      <w:r>
        <w:rPr>
          <w:rFonts w:ascii="宋体" w:hAnsi="宋体"/>
          <w:bCs/>
          <w:sz w:val="28"/>
          <w:szCs w:val="28"/>
          <w:highlight w:val="none"/>
        </w:rPr>
        <w:t>售后服务</w:t>
      </w:r>
      <w:r>
        <w:rPr>
          <w:rFonts w:hint="eastAsia" w:ascii="宋体" w:hAnsi="宋体"/>
          <w:bCs/>
          <w:sz w:val="28"/>
          <w:szCs w:val="28"/>
          <w:highlight w:val="none"/>
        </w:rPr>
        <w:t>承诺书</w:t>
      </w:r>
    </w:p>
    <w:p>
      <w:pPr>
        <w:pStyle w:val="9"/>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厦门海发环保能源股份有限公司：</w:t>
      </w:r>
    </w:p>
    <w:p>
      <w:pPr>
        <w:pStyle w:val="9"/>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 xml:space="preserve">     根据谈判文件要求，我司对该项目做出以下承诺：</w:t>
      </w:r>
    </w:p>
    <w:p>
      <w:pPr>
        <w:pStyle w:val="9"/>
        <w:numPr>
          <w:ilvl w:val="0"/>
          <w:numId w:val="41"/>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9"/>
        <w:numPr>
          <w:ilvl w:val="0"/>
          <w:numId w:val="41"/>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9"/>
        <w:numPr>
          <w:ilvl w:val="0"/>
          <w:numId w:val="41"/>
        </w:numPr>
        <w:autoSpaceDE/>
        <w:autoSpaceDN/>
        <w:snapToGrid w:val="0"/>
        <w:spacing w:line="480" w:lineRule="exact"/>
        <w:jc w:val="left"/>
        <w:textAlignment w:val="auto"/>
        <w:rPr>
          <w:bCs/>
          <w:sz w:val="24"/>
          <w:szCs w:val="24"/>
          <w:highlight w:val="none"/>
        </w:rPr>
      </w:pPr>
      <w:r>
        <w:rPr>
          <w:rFonts w:hint="eastAsia" w:ascii="宋体" w:hAnsi="宋体"/>
          <w:sz w:val="24"/>
          <w:szCs w:val="24"/>
          <w:highlight w:val="none"/>
        </w:rPr>
        <w:t xml:space="preserve">    </w:t>
      </w:r>
    </w:p>
    <w:p>
      <w:pPr>
        <w:pStyle w:val="9"/>
        <w:numPr>
          <w:ilvl w:val="0"/>
          <w:numId w:val="41"/>
        </w:numPr>
        <w:autoSpaceDE/>
        <w:autoSpaceDN/>
        <w:snapToGrid w:val="0"/>
        <w:spacing w:line="480" w:lineRule="exact"/>
        <w:jc w:val="left"/>
        <w:textAlignment w:val="auto"/>
        <w:rPr>
          <w:bCs/>
          <w:sz w:val="24"/>
          <w:szCs w:val="24"/>
          <w:highlight w:val="none"/>
        </w:rPr>
      </w:pPr>
    </w:p>
    <w:p>
      <w:pPr>
        <w:pStyle w:val="9"/>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售后服务联系人：</w:t>
      </w:r>
    </w:p>
    <w:p>
      <w:pPr>
        <w:pStyle w:val="9"/>
        <w:autoSpaceDE/>
        <w:autoSpaceDN/>
        <w:snapToGrid w:val="0"/>
        <w:spacing w:line="480" w:lineRule="exact"/>
        <w:ind w:firstLine="480" w:firstLineChars="200"/>
        <w:jc w:val="left"/>
        <w:textAlignment w:val="auto"/>
        <w:rPr>
          <w:bCs/>
          <w:sz w:val="24"/>
          <w:szCs w:val="24"/>
          <w:highlight w:val="none"/>
        </w:rPr>
      </w:pPr>
    </w:p>
    <w:p>
      <w:pPr>
        <w:pStyle w:val="9"/>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售后服务联系电话：</w:t>
      </w:r>
    </w:p>
    <w:p>
      <w:pPr>
        <w:pStyle w:val="9"/>
        <w:autoSpaceDE/>
        <w:autoSpaceDN/>
        <w:snapToGrid w:val="0"/>
        <w:spacing w:line="480" w:lineRule="exact"/>
        <w:ind w:firstLine="0"/>
        <w:jc w:val="left"/>
        <w:textAlignment w:val="auto"/>
        <w:rPr>
          <w:bCs/>
          <w:highlight w:val="none"/>
        </w:rPr>
      </w:pPr>
    </w:p>
    <w:p>
      <w:pPr>
        <w:pStyle w:val="9"/>
        <w:autoSpaceDE/>
        <w:autoSpaceDN/>
        <w:snapToGrid w:val="0"/>
        <w:spacing w:line="480" w:lineRule="atLeast"/>
        <w:ind w:firstLineChars="200"/>
        <w:jc w:val="left"/>
        <w:textAlignment w:val="auto"/>
        <w:rPr>
          <w:bCs/>
          <w:highlight w:val="none"/>
        </w:rPr>
      </w:pPr>
    </w:p>
    <w:p>
      <w:pPr>
        <w:autoSpaceDE/>
        <w:autoSpaceDN/>
        <w:snapToGrid w:val="0"/>
        <w:spacing w:line="520" w:lineRule="exact"/>
        <w:ind w:firstLine="3840" w:firstLineChars="16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autoSpaceDE/>
        <w:autoSpaceDN/>
        <w:snapToGrid w:val="0"/>
        <w:spacing w:line="520" w:lineRule="exac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spacing w:line="440" w:lineRule="exac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tabs>
          <w:tab w:val="left" w:pos="914"/>
        </w:tabs>
        <w:jc w:val="left"/>
        <w:rPr>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r>
        <w:rPr>
          <w:rFonts w:hint="eastAsia" w:ascii="宋体" w:hAnsi="宋体"/>
          <w:sz w:val="24"/>
          <w:highlight w:val="none"/>
        </w:rPr>
        <w:t>备注：由报价方填写。</w:t>
      </w: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sectPr>
          <w:footerReference r:id="rId11" w:type="default"/>
          <w:pgSz w:w="11906" w:h="16838"/>
          <w:pgMar w:top="1417" w:right="1417" w:bottom="1417" w:left="1417" w:header="1247" w:footer="1134" w:gutter="0"/>
          <w:pgBorders>
            <w:top w:val="none" w:sz="0" w:space="0"/>
            <w:left w:val="none" w:sz="0" w:space="0"/>
            <w:bottom w:val="none" w:sz="0" w:space="0"/>
            <w:right w:val="none" w:sz="0" w:space="0"/>
          </w:pgBorders>
          <w:cols w:space="720" w:num="1"/>
          <w:docGrid w:linePitch="326" w:charSpace="0"/>
        </w:sectPr>
      </w:pPr>
    </w:p>
    <w:p>
      <w:pPr>
        <w:autoSpaceDE/>
        <w:autoSpaceDN/>
        <w:snapToGrid w:val="0"/>
        <w:jc w:val="center"/>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附件11  报价方认为需要提供的其他资料。</w:t>
      </w:r>
    </w:p>
    <w:bookmarkEnd w:id="152"/>
    <w:bookmarkEnd w:id="153"/>
    <w:bookmarkEnd w:id="154"/>
    <w:bookmarkEnd w:id="155"/>
    <w:bookmarkEnd w:id="156"/>
    <w:p>
      <w:pPr>
        <w:rPr>
          <w:highlight w:val="none"/>
        </w:rPr>
      </w:pPr>
    </w:p>
    <w:sectPr>
      <w:footerReference r:id="rId12" w:type="default"/>
      <w:pgSz w:w="11906" w:h="16838"/>
      <w:pgMar w:top="1418" w:right="1418" w:bottom="1134" w:left="1418" w:header="1247" w:footer="1134"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行楷体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1312;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1312;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BSwrQECwIAAAIEAAAOAAAAAAAAAAEAIAAAACEB&#10;AABkcnMvZTJvRG9jLnhtbFBLBQYAAAAABgAGAFkBAACeBQ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2336;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AqdwdGCwIAAAIEAAAOAAAAAAAAAAEAIAAAACEB&#10;AABkcnMvZTJvRG9jLnhtbFBLBQYAAAAABgAGAFkBAACeBQ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0288;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vbaS0gAAAAQBAAAPAAAAAAAAAAEAIAAAACIAAABkcnMv&#10;ZG93bnJldi54bWxQSwECFAAUAAAACACHTuJAoqjTgQkCAAACBAAADgAAAAAAAAABACAAAAAhAQAA&#10;ZHJzL2Uyb0RvYy54bWxQSwUGAAAAAAYABgBZAQAAnAU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8CBF1C0"/>
    <w:multiLevelType w:val="singleLevel"/>
    <w:tmpl w:val="88CBF1C0"/>
    <w:lvl w:ilvl="0" w:tentative="0">
      <w:start w:val="1"/>
      <w:numFmt w:val="decimal"/>
      <w:suff w:val="nothing"/>
      <w:lvlText w:val="%1 "/>
      <w:lvlJc w:val="left"/>
      <w:pPr>
        <w:ind w:left="0" w:firstLine="0"/>
      </w:pPr>
      <w:rPr>
        <w:rFonts w:hint="default"/>
      </w:rPr>
    </w:lvl>
  </w:abstractNum>
  <w:abstractNum w:abstractNumId="3">
    <w:nsid w:val="8EE572A2"/>
    <w:multiLevelType w:val="singleLevel"/>
    <w:tmpl w:val="8EE572A2"/>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4">
    <w:nsid w:val="919252A0"/>
    <w:multiLevelType w:val="singleLevel"/>
    <w:tmpl w:val="919252A0"/>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5">
    <w:nsid w:val="958C5C4B"/>
    <w:multiLevelType w:val="singleLevel"/>
    <w:tmpl w:val="958C5C4B"/>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6">
    <w:nsid w:val="9B86F5D9"/>
    <w:multiLevelType w:val="singleLevel"/>
    <w:tmpl w:val="9B86F5D9"/>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7">
    <w:nsid w:val="A2483764"/>
    <w:multiLevelType w:val="singleLevel"/>
    <w:tmpl w:val="A2483764"/>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8">
    <w:nsid w:val="A6DC437B"/>
    <w:multiLevelType w:val="singleLevel"/>
    <w:tmpl w:val="A6DC437B"/>
    <w:lvl w:ilvl="0" w:tentative="0">
      <w:start w:val="1"/>
      <w:numFmt w:val="decimal"/>
      <w:suff w:val="nothing"/>
      <w:lvlText w:val="%1 "/>
      <w:lvlJc w:val="left"/>
      <w:pPr>
        <w:tabs>
          <w:tab w:val="left" w:pos="0"/>
        </w:tabs>
        <w:ind w:left="0" w:firstLine="0"/>
      </w:pPr>
      <w:rPr>
        <w:rFonts w:hint="default"/>
      </w:rPr>
    </w:lvl>
  </w:abstractNum>
  <w:abstractNum w:abstractNumId="9">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0">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1">
    <w:nsid w:val="BEE16A3A"/>
    <w:multiLevelType w:val="singleLevel"/>
    <w:tmpl w:val="BEE16A3A"/>
    <w:lvl w:ilvl="0" w:tentative="0">
      <w:start w:val="6"/>
      <w:numFmt w:val="decimal"/>
      <w:suff w:val="nothing"/>
      <w:lvlText w:val="%1 "/>
      <w:lvlJc w:val="left"/>
      <w:pPr>
        <w:tabs>
          <w:tab w:val="left" w:pos="0"/>
        </w:tabs>
        <w:ind w:left="0" w:firstLine="0"/>
      </w:pPr>
      <w:rPr>
        <w:rFonts w:hint="default"/>
      </w:rPr>
    </w:lvl>
  </w:abstractNum>
  <w:abstractNum w:abstractNumId="12">
    <w:nsid w:val="BEFDCDBC"/>
    <w:multiLevelType w:val="singleLevel"/>
    <w:tmpl w:val="BEFDCDBC"/>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3">
    <w:nsid w:val="C1DF39FA"/>
    <w:multiLevelType w:val="singleLevel"/>
    <w:tmpl w:val="C1DF39FA"/>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5">
    <w:nsid w:val="D0C49346"/>
    <w:multiLevelType w:val="singleLevel"/>
    <w:tmpl w:val="D0C49346"/>
    <w:lvl w:ilvl="0" w:tentative="0">
      <w:start w:val="1"/>
      <w:numFmt w:val="decimal"/>
      <w:suff w:val="nothing"/>
      <w:lvlText w:val="%1、"/>
      <w:lvlJc w:val="left"/>
    </w:lvl>
  </w:abstractNum>
  <w:abstractNum w:abstractNumId="16">
    <w:nsid w:val="D79DD674"/>
    <w:multiLevelType w:val="singleLevel"/>
    <w:tmpl w:val="D79DD674"/>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7">
    <w:nsid w:val="D96EA01C"/>
    <w:multiLevelType w:val="multilevel"/>
    <w:tmpl w:val="D96EA01C"/>
    <w:lvl w:ilvl="0" w:tentative="0">
      <w:start w:val="1"/>
      <w:numFmt w:val="decimal"/>
      <w:suff w:val="nothing"/>
      <w:lvlText w:val="%1 "/>
      <w:lvlJc w:val="left"/>
      <w:pPr>
        <w:tabs>
          <w:tab w:val="left" w:pos="0"/>
        </w:tabs>
        <w:ind w:left="0" w:firstLine="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E46CB2DF"/>
    <w:multiLevelType w:val="singleLevel"/>
    <w:tmpl w:val="E46CB2DF"/>
    <w:lvl w:ilvl="0" w:tentative="0">
      <w:start w:val="1"/>
      <w:numFmt w:val="decimal"/>
      <w:suff w:val="nothing"/>
      <w:lvlText w:val="%1 "/>
      <w:lvlJc w:val="left"/>
      <w:pPr>
        <w:ind w:left="0" w:firstLine="0"/>
      </w:pPr>
      <w:rPr>
        <w:rFonts w:hint="default"/>
      </w:rPr>
    </w:lvl>
  </w:abstractNum>
  <w:abstractNum w:abstractNumId="19">
    <w:nsid w:val="EF9E2025"/>
    <w:multiLevelType w:val="singleLevel"/>
    <w:tmpl w:val="EF9E2025"/>
    <w:lvl w:ilvl="0" w:tentative="0">
      <w:start w:val="2"/>
      <w:numFmt w:val="decimal"/>
      <w:suff w:val="nothing"/>
      <w:lvlText w:val="%1、"/>
      <w:lvlJc w:val="left"/>
    </w:lvl>
  </w:abstractNum>
  <w:abstractNum w:abstractNumId="20">
    <w:nsid w:val="FFD56ED0"/>
    <w:multiLevelType w:val="singleLevel"/>
    <w:tmpl w:val="FFD56ED0"/>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1">
    <w:nsid w:val="0E5C7998"/>
    <w:multiLevelType w:val="singleLevel"/>
    <w:tmpl w:val="0E5C7998"/>
    <w:lvl w:ilvl="0" w:tentative="0">
      <w:start w:val="1"/>
      <w:numFmt w:val="decimal"/>
      <w:suff w:val="nothing"/>
      <w:lvlText w:val="%1、"/>
      <w:lvlJc w:val="left"/>
    </w:lvl>
  </w:abstractNum>
  <w:abstractNum w:abstractNumId="22">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3">
    <w:nsid w:val="123B88D2"/>
    <w:multiLevelType w:val="singleLevel"/>
    <w:tmpl w:val="123B88D2"/>
    <w:lvl w:ilvl="0" w:tentative="0">
      <w:start w:val="1"/>
      <w:numFmt w:val="decimal"/>
      <w:suff w:val="nothing"/>
      <w:lvlText w:val="10.%1 "/>
      <w:lvlJc w:val="left"/>
      <w:pPr>
        <w:tabs>
          <w:tab w:val="left" w:pos="0"/>
        </w:tabs>
        <w:ind w:left="0" w:firstLine="0"/>
      </w:pPr>
      <w:rPr>
        <w:rFonts w:hint="default" w:ascii="宋体" w:hAnsi="宋体" w:eastAsia="宋体" w:cs="宋体"/>
      </w:rPr>
    </w:lvl>
  </w:abstractNum>
  <w:abstractNum w:abstractNumId="24">
    <w:nsid w:val="12C2681E"/>
    <w:multiLevelType w:val="singleLevel"/>
    <w:tmpl w:val="12C2681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5">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6">
    <w:nsid w:val="1BFE92ED"/>
    <w:multiLevelType w:val="singleLevel"/>
    <w:tmpl w:val="1BFE92ED"/>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7">
    <w:nsid w:val="1D72D416"/>
    <w:multiLevelType w:val="singleLevel"/>
    <w:tmpl w:val="1D72D416"/>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8">
    <w:nsid w:val="2CCB2960"/>
    <w:multiLevelType w:val="singleLevel"/>
    <w:tmpl w:val="2CCB2960"/>
    <w:lvl w:ilvl="0" w:tentative="0">
      <w:start w:val="1"/>
      <w:numFmt w:val="decimal"/>
      <w:suff w:val="nothing"/>
      <w:lvlText w:val="%1、"/>
      <w:lvlJc w:val="left"/>
    </w:lvl>
  </w:abstractNum>
  <w:abstractNum w:abstractNumId="29">
    <w:nsid w:val="2FA41774"/>
    <w:multiLevelType w:val="singleLevel"/>
    <w:tmpl w:val="2FA41774"/>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30">
    <w:nsid w:val="3167E9DB"/>
    <w:multiLevelType w:val="singleLevel"/>
    <w:tmpl w:val="3167E9DB"/>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1">
    <w:nsid w:val="33FBF834"/>
    <w:multiLevelType w:val="singleLevel"/>
    <w:tmpl w:val="33FBF834"/>
    <w:lvl w:ilvl="0" w:tentative="0">
      <w:start w:val="1"/>
      <w:numFmt w:val="decimal"/>
      <w:suff w:val="nothing"/>
      <w:lvlText w:val="7.%1 "/>
      <w:lvlJc w:val="left"/>
      <w:pPr>
        <w:tabs>
          <w:tab w:val="left" w:pos="0"/>
        </w:tabs>
        <w:ind w:left="0" w:firstLine="0"/>
      </w:pPr>
      <w:rPr>
        <w:rFonts w:hint="default" w:ascii="宋体" w:hAnsi="宋体" w:eastAsia="宋体" w:cs="宋体"/>
      </w:rPr>
    </w:lvl>
  </w:abstractNum>
  <w:abstractNum w:abstractNumId="32">
    <w:nsid w:val="4C75ECD3"/>
    <w:multiLevelType w:val="singleLevel"/>
    <w:tmpl w:val="4C75ECD3"/>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33">
    <w:nsid w:val="50EC0B89"/>
    <w:multiLevelType w:val="singleLevel"/>
    <w:tmpl w:val="50EC0B89"/>
    <w:lvl w:ilvl="0" w:tentative="0">
      <w:start w:val="1"/>
      <w:numFmt w:val="decimal"/>
      <w:suff w:val="nothing"/>
      <w:lvlText w:val="5.1.5.%1 "/>
      <w:lvlJc w:val="left"/>
      <w:pPr>
        <w:tabs>
          <w:tab w:val="left" w:pos="0"/>
        </w:tabs>
        <w:ind w:left="0" w:firstLine="0"/>
      </w:pPr>
      <w:rPr>
        <w:rFonts w:hint="default" w:ascii="宋体" w:hAnsi="宋体" w:eastAsia="宋体" w:cs="宋体"/>
      </w:rPr>
    </w:lvl>
  </w:abstractNum>
  <w:abstractNum w:abstractNumId="34">
    <w:nsid w:val="54D4062F"/>
    <w:multiLevelType w:val="singleLevel"/>
    <w:tmpl w:val="54D4062F"/>
    <w:lvl w:ilvl="0" w:tentative="0">
      <w:start w:val="1"/>
      <w:numFmt w:val="decimal"/>
      <w:suff w:val="nothing"/>
      <w:lvlText w:val="%1、"/>
      <w:lvlJc w:val="left"/>
    </w:lvl>
  </w:abstractNum>
  <w:abstractNum w:abstractNumId="35">
    <w:nsid w:val="5AED99E6"/>
    <w:multiLevelType w:val="singleLevel"/>
    <w:tmpl w:val="5AED99E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6">
    <w:nsid w:val="680F363F"/>
    <w:multiLevelType w:val="singleLevel"/>
    <w:tmpl w:val="680F363F"/>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7">
    <w:nsid w:val="68F289A6"/>
    <w:multiLevelType w:val="singleLevel"/>
    <w:tmpl w:val="68F289A6"/>
    <w:lvl w:ilvl="0" w:tentative="0">
      <w:start w:val="1"/>
      <w:numFmt w:val="decimal"/>
      <w:suff w:val="nothing"/>
      <w:lvlText w:val="7.2.%1 "/>
      <w:lvlJc w:val="left"/>
      <w:pPr>
        <w:tabs>
          <w:tab w:val="left" w:pos="0"/>
        </w:tabs>
        <w:ind w:left="0" w:firstLine="0"/>
      </w:pPr>
      <w:rPr>
        <w:rFonts w:hint="default" w:ascii="宋体" w:hAnsi="宋体" w:eastAsia="宋体" w:cs="宋体"/>
      </w:rPr>
    </w:lvl>
  </w:abstractNum>
  <w:abstractNum w:abstractNumId="38">
    <w:nsid w:val="6CCFCF03"/>
    <w:multiLevelType w:val="singleLevel"/>
    <w:tmpl w:val="6CCFCF03"/>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39">
    <w:nsid w:val="7A5C1FED"/>
    <w:multiLevelType w:val="singleLevel"/>
    <w:tmpl w:val="7A5C1FED"/>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40">
    <w:nsid w:val="7AFAE670"/>
    <w:multiLevelType w:val="singleLevel"/>
    <w:tmpl w:val="7AFAE670"/>
    <w:lvl w:ilvl="0" w:tentative="0">
      <w:start w:val="1"/>
      <w:numFmt w:val="decimal"/>
      <w:suff w:val="nothing"/>
      <w:lvlText w:val="5.%1 "/>
      <w:lvlJc w:val="left"/>
      <w:pPr>
        <w:tabs>
          <w:tab w:val="left" w:pos="0"/>
        </w:tabs>
        <w:ind w:left="0" w:firstLine="0"/>
      </w:pPr>
      <w:rPr>
        <w:rFonts w:hint="default" w:ascii="宋体" w:hAnsi="宋体" w:eastAsia="宋体" w:cs="宋体"/>
      </w:rPr>
    </w:lvl>
  </w:abstractNum>
  <w:num w:numId="1">
    <w:abstractNumId w:val="18"/>
  </w:num>
  <w:num w:numId="2">
    <w:abstractNumId w:val="26"/>
  </w:num>
  <w:num w:numId="3">
    <w:abstractNumId w:val="36"/>
  </w:num>
  <w:num w:numId="4">
    <w:abstractNumId w:val="16"/>
  </w:num>
  <w:num w:numId="5">
    <w:abstractNumId w:val="39"/>
  </w:num>
  <w:num w:numId="6">
    <w:abstractNumId w:val="3"/>
  </w:num>
  <w:num w:numId="7">
    <w:abstractNumId w:val="11"/>
  </w:num>
  <w:num w:numId="8">
    <w:abstractNumId w:val="14"/>
  </w:num>
  <w:num w:numId="9">
    <w:abstractNumId w:val="1"/>
  </w:num>
  <w:num w:numId="10">
    <w:abstractNumId w:val="28"/>
  </w:num>
  <w:num w:numId="11">
    <w:abstractNumId w:val="21"/>
  </w:num>
  <w:num w:numId="12">
    <w:abstractNumId w:val="34"/>
  </w:num>
  <w:num w:numId="13">
    <w:abstractNumId w:val="8"/>
  </w:num>
  <w:num w:numId="14">
    <w:abstractNumId w:val="5"/>
  </w:num>
  <w:num w:numId="15">
    <w:abstractNumId w:val="6"/>
  </w:num>
  <w:num w:numId="16">
    <w:abstractNumId w:val="35"/>
  </w:num>
  <w:num w:numId="17">
    <w:abstractNumId w:val="13"/>
  </w:num>
  <w:num w:numId="18">
    <w:abstractNumId w:val="27"/>
  </w:num>
  <w:num w:numId="19">
    <w:abstractNumId w:val="32"/>
  </w:num>
  <w:num w:numId="20">
    <w:abstractNumId w:val="4"/>
  </w:num>
  <w:num w:numId="21">
    <w:abstractNumId w:val="33"/>
  </w:num>
  <w:num w:numId="22">
    <w:abstractNumId w:val="20"/>
  </w:num>
  <w:num w:numId="23">
    <w:abstractNumId w:val="38"/>
  </w:num>
  <w:num w:numId="24">
    <w:abstractNumId w:val="12"/>
  </w:num>
  <w:num w:numId="25">
    <w:abstractNumId w:val="30"/>
  </w:num>
  <w:num w:numId="26">
    <w:abstractNumId w:val="2"/>
  </w:num>
  <w:num w:numId="27">
    <w:abstractNumId w:val="24"/>
  </w:num>
  <w:num w:numId="28">
    <w:abstractNumId w:val="40"/>
  </w:num>
  <w:num w:numId="29">
    <w:abstractNumId w:val="31"/>
  </w:num>
  <w:num w:numId="30">
    <w:abstractNumId w:val="37"/>
  </w:num>
  <w:num w:numId="31">
    <w:abstractNumId w:val="17"/>
  </w:num>
  <w:num w:numId="32">
    <w:abstractNumId w:val="29"/>
  </w:num>
  <w:num w:numId="33">
    <w:abstractNumId w:val="7"/>
  </w:num>
  <w:num w:numId="34">
    <w:abstractNumId w:val="23"/>
  </w:num>
  <w:num w:numId="35">
    <w:abstractNumId w:val="10"/>
  </w:num>
  <w:num w:numId="36">
    <w:abstractNumId w:val="9"/>
  </w:num>
  <w:num w:numId="37">
    <w:abstractNumId w:val="15"/>
  </w:num>
  <w:num w:numId="38">
    <w:abstractNumId w:val="19"/>
  </w:num>
  <w:num w:numId="39">
    <w:abstractNumId w:val="22"/>
  </w:num>
  <w:num w:numId="40">
    <w:abstractNumId w:val="2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Dc0YzJhMWU3ZWQ0Yzg4OTY5NjNmODQxMTBkNTkifQ=="/>
  </w:docVars>
  <w:rsids>
    <w:rsidRoot w:val="008D6CE3"/>
    <w:rsid w:val="00074C15"/>
    <w:rsid w:val="00100B02"/>
    <w:rsid w:val="00272204"/>
    <w:rsid w:val="002A4EA7"/>
    <w:rsid w:val="002C6B2B"/>
    <w:rsid w:val="00333DE7"/>
    <w:rsid w:val="003352D3"/>
    <w:rsid w:val="003364F0"/>
    <w:rsid w:val="003C5A72"/>
    <w:rsid w:val="00432D8F"/>
    <w:rsid w:val="004921E0"/>
    <w:rsid w:val="005426B2"/>
    <w:rsid w:val="005817E4"/>
    <w:rsid w:val="005C2C97"/>
    <w:rsid w:val="00602165"/>
    <w:rsid w:val="00625089"/>
    <w:rsid w:val="00660330"/>
    <w:rsid w:val="0069298C"/>
    <w:rsid w:val="007F7C09"/>
    <w:rsid w:val="00887A53"/>
    <w:rsid w:val="008D6CE3"/>
    <w:rsid w:val="009C0858"/>
    <w:rsid w:val="009C35DD"/>
    <w:rsid w:val="00CF74BB"/>
    <w:rsid w:val="00D035DC"/>
    <w:rsid w:val="00FA6F75"/>
    <w:rsid w:val="087C1657"/>
    <w:rsid w:val="08AC25CB"/>
    <w:rsid w:val="0C2E5A0A"/>
    <w:rsid w:val="103B3567"/>
    <w:rsid w:val="12F577EF"/>
    <w:rsid w:val="231734D0"/>
    <w:rsid w:val="23874ACA"/>
    <w:rsid w:val="27BF5DC1"/>
    <w:rsid w:val="2C3C6A18"/>
    <w:rsid w:val="2C6065E7"/>
    <w:rsid w:val="34BE078B"/>
    <w:rsid w:val="35322EEE"/>
    <w:rsid w:val="38696BAA"/>
    <w:rsid w:val="3A5306F4"/>
    <w:rsid w:val="3E032565"/>
    <w:rsid w:val="42013457"/>
    <w:rsid w:val="42905D75"/>
    <w:rsid w:val="441817D8"/>
    <w:rsid w:val="44B82B7F"/>
    <w:rsid w:val="49F75575"/>
    <w:rsid w:val="501F244B"/>
    <w:rsid w:val="5064216D"/>
    <w:rsid w:val="51B247F2"/>
    <w:rsid w:val="53A1532A"/>
    <w:rsid w:val="555339C1"/>
    <w:rsid w:val="587A07F0"/>
    <w:rsid w:val="5CAE2F40"/>
    <w:rsid w:val="5CC04DD3"/>
    <w:rsid w:val="5D5E4850"/>
    <w:rsid w:val="5DDF1F94"/>
    <w:rsid w:val="600638BB"/>
    <w:rsid w:val="63087980"/>
    <w:rsid w:val="65B73862"/>
    <w:rsid w:val="669C0DB6"/>
    <w:rsid w:val="6A9D1296"/>
    <w:rsid w:val="6B4820C3"/>
    <w:rsid w:val="6DF45E6F"/>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4">
    <w:name w:val="heading 1"/>
    <w:basedOn w:val="1"/>
    <w:next w:val="1"/>
    <w:link w:val="35"/>
    <w:qFormat/>
    <w:uiPriority w:val="0"/>
    <w:pPr>
      <w:keepNext/>
      <w:keepLines/>
      <w:spacing w:before="340" w:after="330" w:line="578" w:lineRule="atLeast"/>
      <w:outlineLvl w:val="0"/>
    </w:pPr>
    <w:rPr>
      <w:b/>
      <w:kern w:val="44"/>
      <w:sz w:val="44"/>
    </w:rPr>
  </w:style>
  <w:style w:type="paragraph" w:styleId="5">
    <w:name w:val="heading 2"/>
    <w:basedOn w:val="1"/>
    <w:next w:val="1"/>
    <w:link w:val="36"/>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6">
    <w:name w:val="heading 3"/>
    <w:basedOn w:val="1"/>
    <w:next w:val="7"/>
    <w:link w:val="37"/>
    <w:qFormat/>
    <w:uiPriority w:val="0"/>
    <w:pPr>
      <w:keepNext/>
      <w:keepLines/>
      <w:spacing w:before="260" w:after="260" w:line="416" w:lineRule="atLeast"/>
      <w:outlineLvl w:val="2"/>
    </w:pPr>
    <w:rPr>
      <w:b/>
      <w:sz w:val="32"/>
    </w:rPr>
  </w:style>
  <w:style w:type="paragraph" w:styleId="8">
    <w:name w:val="heading 4"/>
    <w:basedOn w:val="1"/>
    <w:next w:val="9"/>
    <w:link w:val="38"/>
    <w:qFormat/>
    <w:uiPriority w:val="0"/>
    <w:pPr>
      <w:keepNext/>
      <w:keepLines/>
      <w:autoSpaceDE/>
      <w:autoSpaceDN/>
      <w:adjustRightInd/>
      <w:spacing w:before="120" w:after="120" w:line="240" w:lineRule="auto"/>
      <w:textAlignment w:val="auto"/>
      <w:outlineLvl w:val="3"/>
    </w:pPr>
    <w:rPr>
      <w:rFonts w:ascii="Arial" w:hAnsi="Arial"/>
      <w:kern w:val="2"/>
      <w:sz w:val="30"/>
    </w:rPr>
  </w:style>
  <w:style w:type="paragraph" w:styleId="10">
    <w:name w:val="heading 5"/>
    <w:basedOn w:val="1"/>
    <w:next w:val="9"/>
    <w:link w:val="39"/>
    <w:qFormat/>
    <w:uiPriority w:val="0"/>
    <w:pPr>
      <w:keepNext/>
      <w:keepLines/>
      <w:autoSpaceDE/>
      <w:autoSpaceDN/>
      <w:adjustRightInd/>
      <w:spacing w:before="120" w:after="120" w:line="240" w:lineRule="auto"/>
      <w:textAlignment w:val="auto"/>
      <w:outlineLvl w:val="4"/>
    </w:pPr>
    <w:rPr>
      <w:rFonts w:ascii="小标宋"/>
      <w:kern w:val="2"/>
      <w:sz w:val="24"/>
    </w:rPr>
  </w:style>
  <w:style w:type="paragraph" w:styleId="11">
    <w:name w:val="heading 6"/>
    <w:basedOn w:val="1"/>
    <w:next w:val="9"/>
    <w:link w:val="40"/>
    <w:qFormat/>
    <w:uiPriority w:val="0"/>
    <w:pPr>
      <w:keepNext/>
      <w:keepLines/>
      <w:autoSpaceDE/>
      <w:autoSpaceDN/>
      <w:adjustRightInd/>
      <w:spacing w:before="240" w:after="64" w:line="317" w:lineRule="auto"/>
      <w:textAlignment w:val="auto"/>
      <w:outlineLvl w:val="5"/>
    </w:pPr>
    <w:rPr>
      <w:rFonts w:ascii="Arial" w:hAnsi="Arial" w:eastAsia="黑体"/>
      <w:kern w:val="2"/>
      <w:sz w:val="24"/>
    </w:rPr>
  </w:style>
  <w:style w:type="paragraph" w:styleId="12">
    <w:name w:val="heading 7"/>
    <w:basedOn w:val="1"/>
    <w:next w:val="9"/>
    <w:link w:val="41"/>
    <w:qFormat/>
    <w:uiPriority w:val="0"/>
    <w:pPr>
      <w:keepNext/>
      <w:keepLines/>
      <w:autoSpaceDE/>
      <w:autoSpaceDN/>
      <w:adjustRightInd/>
      <w:spacing w:before="240" w:after="64" w:line="317" w:lineRule="auto"/>
      <w:textAlignment w:val="auto"/>
      <w:outlineLvl w:val="6"/>
    </w:pPr>
    <w:rPr>
      <w:rFonts w:ascii="宋体"/>
      <w:kern w:val="2"/>
      <w:sz w:val="24"/>
    </w:rPr>
  </w:style>
  <w:style w:type="paragraph" w:styleId="13">
    <w:name w:val="heading 8"/>
    <w:basedOn w:val="1"/>
    <w:next w:val="9"/>
    <w:link w:val="42"/>
    <w:qFormat/>
    <w:uiPriority w:val="0"/>
    <w:pPr>
      <w:keepNext/>
      <w:keepLines/>
      <w:autoSpaceDE/>
      <w:autoSpaceDN/>
      <w:adjustRightInd/>
      <w:spacing w:before="240" w:after="64" w:line="317" w:lineRule="auto"/>
      <w:textAlignment w:val="auto"/>
      <w:outlineLvl w:val="7"/>
    </w:pPr>
    <w:rPr>
      <w:rFonts w:ascii="Arial" w:hAnsi="Arial" w:eastAsia="黑体"/>
      <w:b/>
      <w:kern w:val="2"/>
      <w:sz w:val="24"/>
    </w:rPr>
  </w:style>
  <w:style w:type="paragraph" w:styleId="14">
    <w:name w:val="heading 9"/>
    <w:basedOn w:val="1"/>
    <w:next w:val="9"/>
    <w:link w:val="43"/>
    <w:qFormat/>
    <w:uiPriority w:val="0"/>
    <w:pPr>
      <w:keepNext/>
      <w:keepLines/>
      <w:autoSpaceDE/>
      <w:autoSpaceDN/>
      <w:adjustRightInd/>
      <w:spacing w:before="240" w:after="64" w:line="317" w:lineRule="auto"/>
      <w:textAlignment w:val="auto"/>
      <w:outlineLvl w:val="8"/>
    </w:pPr>
    <w:rPr>
      <w:rFonts w:ascii="Arial" w:hAnsi="Arial" w:eastAsia="黑体"/>
      <w:b/>
      <w:kern w:val="2"/>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3"/>
    <w:link w:val="46"/>
    <w:qFormat/>
    <w:uiPriority w:val="0"/>
    <w:pPr>
      <w:jc w:val="left"/>
    </w:pPr>
  </w:style>
  <w:style w:type="paragraph" w:styleId="3">
    <w:name w:val="Balloon Text"/>
    <w:basedOn w:val="1"/>
    <w:link w:val="51"/>
    <w:qFormat/>
    <w:uiPriority w:val="0"/>
    <w:rPr>
      <w:sz w:val="18"/>
      <w:szCs w:val="18"/>
    </w:rPr>
  </w:style>
  <w:style w:type="paragraph" w:styleId="7">
    <w:name w:val="Body Text"/>
    <w:basedOn w:val="1"/>
    <w:link w:val="44"/>
    <w:qFormat/>
    <w:uiPriority w:val="0"/>
    <w:pPr>
      <w:spacing w:line="480" w:lineRule="atLeast"/>
      <w:ind w:right="238"/>
      <w:jc w:val="left"/>
    </w:pPr>
    <w:rPr>
      <w:rFonts w:ascii="仿宋_GB2312" w:eastAsia="仿宋_GB2312"/>
      <w:sz w:val="28"/>
    </w:rPr>
  </w:style>
  <w:style w:type="paragraph" w:styleId="9">
    <w:name w:val="Normal Indent"/>
    <w:basedOn w:val="1"/>
    <w:qFormat/>
    <w:uiPriority w:val="0"/>
    <w:pPr>
      <w:ind w:firstLine="420"/>
    </w:pPr>
  </w:style>
  <w:style w:type="paragraph" w:styleId="15">
    <w:name w:val="Document Map"/>
    <w:basedOn w:val="1"/>
    <w:link w:val="45"/>
    <w:qFormat/>
    <w:uiPriority w:val="0"/>
    <w:pPr>
      <w:shd w:val="clear" w:color="auto" w:fill="000080"/>
    </w:pPr>
  </w:style>
  <w:style w:type="paragraph" w:styleId="16">
    <w:name w:val="Body Text Indent"/>
    <w:basedOn w:val="1"/>
    <w:link w:val="47"/>
    <w:qFormat/>
    <w:uiPriority w:val="0"/>
    <w:pPr>
      <w:autoSpaceDE/>
      <w:autoSpaceDN/>
      <w:spacing w:line="360" w:lineRule="atLeast"/>
      <w:ind w:firstLine="480"/>
      <w:jc w:val="left"/>
    </w:pPr>
    <w:rPr>
      <w:sz w:val="24"/>
    </w:rPr>
  </w:style>
  <w:style w:type="paragraph" w:styleId="17">
    <w:name w:val="toc 5"/>
    <w:basedOn w:val="1"/>
    <w:next w:val="1"/>
    <w:qFormat/>
    <w:uiPriority w:val="0"/>
    <w:pPr>
      <w:autoSpaceDE/>
      <w:autoSpaceDN/>
      <w:spacing w:line="360" w:lineRule="atLeast"/>
      <w:ind w:left="1680"/>
      <w:jc w:val="left"/>
    </w:pPr>
    <w:rPr>
      <w:sz w:val="24"/>
    </w:rPr>
  </w:style>
  <w:style w:type="paragraph" w:styleId="18">
    <w:name w:val="toc 3"/>
    <w:basedOn w:val="1"/>
    <w:next w:val="1"/>
    <w:qFormat/>
    <w:uiPriority w:val="0"/>
    <w:pPr>
      <w:tabs>
        <w:tab w:val="left" w:pos="1260"/>
        <w:tab w:val="left" w:pos="1680"/>
        <w:tab w:val="right" w:leader="dot" w:pos="8040"/>
      </w:tabs>
      <w:autoSpaceDE/>
      <w:autoSpaceDN/>
      <w:spacing w:after="120" w:line="360" w:lineRule="auto"/>
      <w:ind w:left="839" w:hanging="839"/>
      <w:jc w:val="left"/>
    </w:pPr>
    <w:rPr>
      <w:b/>
      <w:sz w:val="24"/>
    </w:rPr>
  </w:style>
  <w:style w:type="paragraph" w:styleId="19">
    <w:name w:val="Plain Text"/>
    <w:basedOn w:val="1"/>
    <w:link w:val="48"/>
    <w:qFormat/>
    <w:uiPriority w:val="0"/>
    <w:pPr>
      <w:autoSpaceDE/>
      <w:autoSpaceDN/>
      <w:adjustRightInd/>
      <w:spacing w:line="240" w:lineRule="auto"/>
      <w:textAlignment w:val="auto"/>
    </w:pPr>
    <w:rPr>
      <w:rFonts w:ascii="宋体" w:hAnsi="Courier New"/>
      <w:kern w:val="2"/>
    </w:rPr>
  </w:style>
  <w:style w:type="paragraph" w:styleId="20">
    <w:name w:val="Date"/>
    <w:basedOn w:val="1"/>
    <w:next w:val="1"/>
    <w:link w:val="49"/>
    <w:qFormat/>
    <w:uiPriority w:val="0"/>
    <w:pPr>
      <w:jc w:val="right"/>
    </w:pPr>
    <w:rPr>
      <w:sz w:val="28"/>
    </w:rPr>
  </w:style>
  <w:style w:type="paragraph" w:styleId="21">
    <w:name w:val="Body Text Indent 2"/>
    <w:basedOn w:val="1"/>
    <w:link w:val="50"/>
    <w:qFormat/>
    <w:uiPriority w:val="0"/>
    <w:pPr>
      <w:autoSpaceDE/>
      <w:autoSpaceDN/>
      <w:spacing w:line="360" w:lineRule="auto"/>
      <w:ind w:firstLine="425"/>
      <w:jc w:val="left"/>
    </w:pPr>
    <w:rPr>
      <w:sz w:val="24"/>
    </w:rPr>
  </w:style>
  <w:style w:type="paragraph" w:styleId="22">
    <w:name w:val="footer"/>
    <w:basedOn w:val="1"/>
    <w:link w:val="34"/>
    <w:unhideWhenUsed/>
    <w:qFormat/>
    <w:uiPriority w:val="0"/>
    <w:pPr>
      <w:tabs>
        <w:tab w:val="center" w:pos="4153"/>
        <w:tab w:val="right" w:pos="8306"/>
      </w:tabs>
      <w:snapToGrid w:val="0"/>
      <w:jc w:val="left"/>
    </w:pPr>
    <w:rPr>
      <w:sz w:val="18"/>
      <w:szCs w:val="18"/>
    </w:rPr>
  </w:style>
  <w:style w:type="paragraph" w:styleId="2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autoSpaceDE/>
      <w:autoSpaceDN/>
      <w:spacing w:after="120" w:line="240" w:lineRule="auto"/>
      <w:jc w:val="left"/>
    </w:pPr>
    <w:rPr>
      <w:sz w:val="24"/>
    </w:rPr>
  </w:style>
  <w:style w:type="paragraph" w:styleId="25">
    <w:name w:val="toc 2"/>
    <w:basedOn w:val="1"/>
    <w:next w:val="1"/>
    <w:qFormat/>
    <w:uiPriority w:val="0"/>
    <w:pPr>
      <w:ind w:left="420" w:leftChars="200"/>
    </w:pPr>
  </w:style>
  <w:style w:type="paragraph" w:styleId="26">
    <w:name w:val="Body Text 2"/>
    <w:basedOn w:val="1"/>
    <w:link w:val="52"/>
    <w:qFormat/>
    <w:uiPriority w:val="0"/>
    <w:pPr>
      <w:spacing w:after="120" w:line="480" w:lineRule="auto"/>
    </w:pPr>
  </w:style>
  <w:style w:type="paragraph" w:styleId="27">
    <w:name w:val="Normal (Web)"/>
    <w:basedOn w:val="1"/>
    <w:qFormat/>
    <w:uiPriority w:val="0"/>
    <w:pPr>
      <w:spacing w:before="100" w:beforeAutospacing="1" w:after="100" w:afterAutospacing="1"/>
      <w:jc w:val="left"/>
    </w:pPr>
    <w:rPr>
      <w:sz w:val="24"/>
    </w:r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rPr>
      <w:sz w:val="20"/>
    </w:rPr>
  </w:style>
  <w:style w:type="character" w:styleId="32">
    <w:name w:val="Hyperlink"/>
    <w:qFormat/>
    <w:uiPriority w:val="0"/>
    <w:rPr>
      <w:color w:val="0000FF"/>
      <w:u w:val="single"/>
    </w:rPr>
  </w:style>
  <w:style w:type="character" w:customStyle="1" w:styleId="33">
    <w:name w:val="页眉 字符"/>
    <w:basedOn w:val="30"/>
    <w:link w:val="23"/>
    <w:qFormat/>
    <w:uiPriority w:val="0"/>
    <w:rPr>
      <w:sz w:val="18"/>
      <w:szCs w:val="18"/>
    </w:rPr>
  </w:style>
  <w:style w:type="character" w:customStyle="1" w:styleId="34">
    <w:name w:val="页脚 字符"/>
    <w:basedOn w:val="30"/>
    <w:link w:val="22"/>
    <w:qFormat/>
    <w:uiPriority w:val="0"/>
    <w:rPr>
      <w:sz w:val="18"/>
      <w:szCs w:val="18"/>
    </w:rPr>
  </w:style>
  <w:style w:type="character" w:customStyle="1" w:styleId="35">
    <w:name w:val="标题 1 字符"/>
    <w:basedOn w:val="30"/>
    <w:link w:val="4"/>
    <w:qFormat/>
    <w:uiPriority w:val="0"/>
    <w:rPr>
      <w:rFonts w:ascii="Times New Roman" w:hAnsi="Times New Roman" w:eastAsia="宋体" w:cs="Times New Roman"/>
      <w:b/>
      <w:kern w:val="44"/>
      <w:sz w:val="44"/>
      <w:szCs w:val="20"/>
    </w:rPr>
  </w:style>
  <w:style w:type="character" w:customStyle="1" w:styleId="36">
    <w:name w:val="标题 2 字符"/>
    <w:basedOn w:val="30"/>
    <w:link w:val="5"/>
    <w:qFormat/>
    <w:uiPriority w:val="0"/>
    <w:rPr>
      <w:rFonts w:ascii="Arial" w:hAnsi="Arial" w:eastAsia="黑体" w:cs="Times New Roman"/>
      <w:b/>
      <w:spacing w:val="10"/>
      <w:kern w:val="0"/>
      <w:sz w:val="32"/>
      <w:szCs w:val="20"/>
    </w:rPr>
  </w:style>
  <w:style w:type="character" w:customStyle="1" w:styleId="37">
    <w:name w:val="标题 3 字符"/>
    <w:basedOn w:val="30"/>
    <w:link w:val="6"/>
    <w:qFormat/>
    <w:uiPriority w:val="0"/>
    <w:rPr>
      <w:rFonts w:ascii="Times New Roman" w:hAnsi="Times New Roman" w:eastAsia="宋体" w:cs="Times New Roman"/>
      <w:b/>
      <w:kern w:val="0"/>
      <w:sz w:val="32"/>
      <w:szCs w:val="20"/>
    </w:rPr>
  </w:style>
  <w:style w:type="character" w:customStyle="1" w:styleId="38">
    <w:name w:val="标题 4 字符"/>
    <w:basedOn w:val="30"/>
    <w:link w:val="8"/>
    <w:qFormat/>
    <w:uiPriority w:val="0"/>
    <w:rPr>
      <w:rFonts w:ascii="Arial" w:hAnsi="Arial" w:eastAsia="宋体" w:cs="Times New Roman"/>
      <w:sz w:val="30"/>
      <w:szCs w:val="20"/>
    </w:rPr>
  </w:style>
  <w:style w:type="character" w:customStyle="1" w:styleId="39">
    <w:name w:val="标题 5 字符"/>
    <w:basedOn w:val="30"/>
    <w:link w:val="10"/>
    <w:qFormat/>
    <w:uiPriority w:val="0"/>
    <w:rPr>
      <w:rFonts w:ascii="小标宋" w:hAnsi="Times New Roman" w:eastAsia="宋体" w:cs="Times New Roman"/>
      <w:sz w:val="24"/>
      <w:szCs w:val="20"/>
    </w:rPr>
  </w:style>
  <w:style w:type="character" w:customStyle="1" w:styleId="40">
    <w:name w:val="标题 6 字符"/>
    <w:basedOn w:val="30"/>
    <w:link w:val="11"/>
    <w:qFormat/>
    <w:uiPriority w:val="0"/>
    <w:rPr>
      <w:rFonts w:ascii="Arial" w:hAnsi="Arial" w:eastAsia="黑体" w:cs="Times New Roman"/>
      <w:sz w:val="24"/>
      <w:szCs w:val="20"/>
    </w:rPr>
  </w:style>
  <w:style w:type="character" w:customStyle="1" w:styleId="41">
    <w:name w:val="标题 7 字符"/>
    <w:basedOn w:val="30"/>
    <w:link w:val="12"/>
    <w:qFormat/>
    <w:uiPriority w:val="0"/>
    <w:rPr>
      <w:rFonts w:ascii="宋体" w:hAnsi="Times New Roman" w:eastAsia="宋体" w:cs="Times New Roman"/>
      <w:sz w:val="24"/>
      <w:szCs w:val="20"/>
    </w:rPr>
  </w:style>
  <w:style w:type="character" w:customStyle="1" w:styleId="42">
    <w:name w:val="标题 8 字符"/>
    <w:basedOn w:val="30"/>
    <w:link w:val="13"/>
    <w:qFormat/>
    <w:uiPriority w:val="0"/>
    <w:rPr>
      <w:rFonts w:ascii="Arial" w:hAnsi="Arial" w:eastAsia="黑体" w:cs="Times New Roman"/>
      <w:b/>
      <w:sz w:val="24"/>
      <w:szCs w:val="20"/>
    </w:rPr>
  </w:style>
  <w:style w:type="character" w:customStyle="1" w:styleId="43">
    <w:name w:val="标题 9 字符"/>
    <w:basedOn w:val="30"/>
    <w:link w:val="14"/>
    <w:qFormat/>
    <w:uiPriority w:val="0"/>
    <w:rPr>
      <w:rFonts w:ascii="Arial" w:hAnsi="Arial" w:eastAsia="黑体" w:cs="Times New Roman"/>
      <w:b/>
      <w:sz w:val="24"/>
      <w:szCs w:val="20"/>
    </w:rPr>
  </w:style>
  <w:style w:type="character" w:customStyle="1" w:styleId="44">
    <w:name w:val="正文文本 字符"/>
    <w:basedOn w:val="30"/>
    <w:link w:val="7"/>
    <w:qFormat/>
    <w:uiPriority w:val="0"/>
    <w:rPr>
      <w:rFonts w:ascii="仿宋_GB2312" w:hAnsi="Times New Roman" w:eastAsia="仿宋_GB2312" w:cs="Times New Roman"/>
      <w:kern w:val="0"/>
      <w:sz w:val="28"/>
      <w:szCs w:val="20"/>
    </w:rPr>
  </w:style>
  <w:style w:type="character" w:customStyle="1" w:styleId="45">
    <w:name w:val="文档结构图 字符"/>
    <w:basedOn w:val="30"/>
    <w:link w:val="15"/>
    <w:qFormat/>
    <w:uiPriority w:val="0"/>
    <w:rPr>
      <w:rFonts w:ascii="Times New Roman" w:hAnsi="Times New Roman" w:eastAsia="宋体" w:cs="Times New Roman"/>
      <w:kern w:val="0"/>
      <w:szCs w:val="20"/>
      <w:shd w:val="clear" w:color="auto" w:fill="000080"/>
    </w:rPr>
  </w:style>
  <w:style w:type="character" w:customStyle="1" w:styleId="46">
    <w:name w:val="批注文字 字符"/>
    <w:basedOn w:val="30"/>
    <w:link w:val="2"/>
    <w:qFormat/>
    <w:uiPriority w:val="0"/>
    <w:rPr>
      <w:rFonts w:ascii="Times New Roman" w:hAnsi="Times New Roman" w:eastAsia="宋体" w:cs="Times New Roman"/>
      <w:kern w:val="0"/>
      <w:szCs w:val="20"/>
    </w:rPr>
  </w:style>
  <w:style w:type="character" w:customStyle="1" w:styleId="47">
    <w:name w:val="正文文本缩进 字符"/>
    <w:basedOn w:val="30"/>
    <w:link w:val="16"/>
    <w:qFormat/>
    <w:uiPriority w:val="0"/>
    <w:rPr>
      <w:rFonts w:ascii="Times New Roman" w:hAnsi="Times New Roman" w:eastAsia="宋体" w:cs="Times New Roman"/>
      <w:kern w:val="0"/>
      <w:sz w:val="24"/>
      <w:szCs w:val="20"/>
    </w:rPr>
  </w:style>
  <w:style w:type="character" w:customStyle="1" w:styleId="48">
    <w:name w:val="纯文本 字符"/>
    <w:basedOn w:val="30"/>
    <w:link w:val="19"/>
    <w:qFormat/>
    <w:uiPriority w:val="0"/>
    <w:rPr>
      <w:rFonts w:ascii="宋体" w:hAnsi="Courier New" w:eastAsia="宋体" w:cs="Times New Roman"/>
      <w:szCs w:val="20"/>
    </w:rPr>
  </w:style>
  <w:style w:type="character" w:customStyle="1" w:styleId="49">
    <w:name w:val="日期 字符"/>
    <w:basedOn w:val="30"/>
    <w:link w:val="20"/>
    <w:qFormat/>
    <w:uiPriority w:val="0"/>
    <w:rPr>
      <w:rFonts w:ascii="Times New Roman" w:hAnsi="Times New Roman" w:eastAsia="宋体" w:cs="Times New Roman"/>
      <w:kern w:val="0"/>
      <w:sz w:val="28"/>
      <w:szCs w:val="20"/>
    </w:rPr>
  </w:style>
  <w:style w:type="character" w:customStyle="1" w:styleId="50">
    <w:name w:val="正文文本缩进 2 字符"/>
    <w:basedOn w:val="30"/>
    <w:link w:val="21"/>
    <w:qFormat/>
    <w:uiPriority w:val="0"/>
    <w:rPr>
      <w:rFonts w:ascii="Times New Roman" w:hAnsi="Times New Roman" w:eastAsia="宋体" w:cs="Times New Roman"/>
      <w:kern w:val="0"/>
      <w:sz w:val="24"/>
      <w:szCs w:val="20"/>
    </w:rPr>
  </w:style>
  <w:style w:type="character" w:customStyle="1" w:styleId="51">
    <w:name w:val="批注框文本 字符"/>
    <w:basedOn w:val="30"/>
    <w:link w:val="3"/>
    <w:qFormat/>
    <w:uiPriority w:val="0"/>
    <w:rPr>
      <w:rFonts w:ascii="Times New Roman" w:hAnsi="Times New Roman" w:eastAsia="宋体" w:cs="Times New Roman"/>
      <w:kern w:val="0"/>
      <w:sz w:val="18"/>
      <w:szCs w:val="18"/>
    </w:rPr>
  </w:style>
  <w:style w:type="character" w:customStyle="1" w:styleId="52">
    <w:name w:val="正文文本 2 字符"/>
    <w:basedOn w:val="30"/>
    <w:link w:val="26"/>
    <w:qFormat/>
    <w:uiPriority w:val="0"/>
    <w:rPr>
      <w:rFonts w:ascii="Times New Roman" w:hAnsi="Times New Roman" w:eastAsia="宋体" w:cs="Times New Roman"/>
      <w:kern w:val="0"/>
      <w:szCs w:val="20"/>
    </w:rPr>
  </w:style>
  <w:style w:type="character" w:customStyle="1" w:styleId="53">
    <w:name w:val="样式2 Char"/>
    <w:qFormat/>
    <w:uiPriority w:val="0"/>
    <w:rPr>
      <w:rFonts w:eastAsia="宋体"/>
      <w:sz w:val="24"/>
      <w:lang w:val="en-US" w:eastAsia="zh-CN" w:bidi="ar-SA"/>
    </w:rPr>
  </w:style>
  <w:style w:type="character" w:customStyle="1" w:styleId="54">
    <w:name w:val="样式2 Char1"/>
    <w:link w:val="55"/>
    <w:qFormat/>
    <w:uiPriority w:val="0"/>
    <w:rPr>
      <w:rFonts w:eastAsia="宋体"/>
      <w:sz w:val="24"/>
    </w:rPr>
  </w:style>
  <w:style w:type="paragraph" w:customStyle="1" w:styleId="55">
    <w:name w:val="样式2"/>
    <w:basedOn w:val="1"/>
    <w:link w:val="54"/>
    <w:qFormat/>
    <w:uiPriority w:val="0"/>
    <w:pPr>
      <w:autoSpaceDE/>
      <w:autoSpaceDN/>
      <w:spacing w:line="410" w:lineRule="atLeast"/>
      <w:jc w:val="left"/>
    </w:pPr>
    <w:rPr>
      <w:rFonts w:asciiTheme="minorHAnsi" w:hAnsiTheme="minorHAnsi" w:cstheme="minorBidi"/>
      <w:kern w:val="2"/>
      <w:sz w:val="24"/>
      <w:szCs w:val="22"/>
    </w:rPr>
  </w:style>
  <w:style w:type="paragraph" w:customStyle="1" w:styleId="56">
    <w:name w:val="_Style 10"/>
    <w:basedOn w:val="1"/>
    <w:qFormat/>
    <w:uiPriority w:val="34"/>
    <w:pPr>
      <w:ind w:firstLine="420" w:firstLineChars="200"/>
    </w:pPr>
    <w:rPr>
      <w:szCs w:val="24"/>
    </w:rPr>
  </w:style>
  <w:style w:type="paragraph" w:customStyle="1" w:styleId="57">
    <w:name w:val="标题3"/>
    <w:basedOn w:val="6"/>
    <w:qFormat/>
    <w:uiPriority w:val="0"/>
    <w:pPr>
      <w:keepLines w:val="0"/>
      <w:tabs>
        <w:tab w:val="left" w:pos="840"/>
      </w:tabs>
      <w:spacing w:before="0" w:after="0" w:line="360" w:lineRule="auto"/>
    </w:pPr>
    <w:rPr>
      <w:rFonts w:ascii="宋体"/>
      <w:b w:val="0"/>
      <w:color w:val="000000"/>
      <w:sz w:val="24"/>
    </w:rPr>
  </w:style>
  <w:style w:type="paragraph" w:customStyle="1" w:styleId="58">
    <w:name w:val="用户标题1"/>
    <w:basedOn w:val="59"/>
    <w:qFormat/>
    <w:uiPriority w:val="0"/>
    <w:rPr>
      <w:b/>
      <w:bCs/>
    </w:rPr>
  </w:style>
  <w:style w:type="paragraph" w:customStyle="1" w:styleId="59">
    <w:name w:val="用户正文1"/>
    <w:qFormat/>
    <w:uiPriority w:val="0"/>
    <w:pPr>
      <w:spacing w:line="360" w:lineRule="auto"/>
      <w:ind w:firstLine="573"/>
      <w:jc w:val="both"/>
      <w:textAlignment w:val="center"/>
    </w:pPr>
    <w:rPr>
      <w:rFonts w:ascii="Times New Roman" w:hAnsi="Times New Roman" w:eastAsia="宋体" w:cs="Times New Roman"/>
      <w:kern w:val="0"/>
      <w:sz w:val="30"/>
      <w:szCs w:val="30"/>
      <w:lang w:val="en-US" w:eastAsia="zh-CN" w:bidi="ar-SA"/>
    </w:rPr>
  </w:style>
  <w:style w:type="paragraph" w:customStyle="1" w:styleId="60">
    <w:name w:val="列出段落1"/>
    <w:basedOn w:val="1"/>
    <w:qFormat/>
    <w:uiPriority w:val="99"/>
    <w:pPr>
      <w:ind w:firstLine="420" w:firstLineChars="200"/>
    </w:pPr>
  </w:style>
  <w:style w:type="paragraph" w:customStyle="1" w:styleId="61">
    <w:name w:val="标题1 Char Char Char"/>
    <w:basedOn w:val="4"/>
    <w:qFormat/>
    <w:uiPriority w:val="0"/>
    <w:pPr>
      <w:tabs>
        <w:tab w:val="center" w:pos="4512"/>
        <w:tab w:val="center" w:pos="4606"/>
      </w:tabs>
      <w:snapToGrid w:val="0"/>
      <w:spacing w:before="0" w:after="120" w:afterLines="50" w:line="360" w:lineRule="auto"/>
    </w:pPr>
    <w:rPr>
      <w:rFonts w:ascii="宋体" w:hAnsi="宋体"/>
      <w:sz w:val="30"/>
      <w:szCs w:val="30"/>
    </w:rPr>
  </w:style>
  <w:style w:type="paragraph" w:customStyle="1" w:styleId="62">
    <w:name w:val="样式3"/>
    <w:basedOn w:val="19"/>
    <w:qFormat/>
    <w:uiPriority w:val="0"/>
    <w:pPr>
      <w:spacing w:line="0" w:lineRule="atLeast"/>
      <w:outlineLvl w:val="0"/>
    </w:pPr>
    <w:rPr>
      <w:sz w:val="28"/>
    </w:rPr>
  </w:style>
  <w:style w:type="paragraph" w:customStyle="1" w:styleId="63">
    <w:name w:val="标题4"/>
    <w:basedOn w:val="8"/>
    <w:qFormat/>
    <w:uiPriority w:val="0"/>
    <w:pPr>
      <w:keepLines w:val="0"/>
      <w:spacing w:before="0" w:after="0" w:line="360" w:lineRule="auto"/>
      <w:ind w:firstLine="360" w:firstLineChars="150"/>
    </w:pPr>
    <w:rPr>
      <w:b/>
      <w:sz w:val="24"/>
      <w:szCs w:val="24"/>
    </w:rPr>
  </w:style>
  <w:style w:type="paragraph" w:customStyle="1" w:styleId="6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5">
    <w:name w:val="标题 2 居中"/>
    <w:basedOn w:val="5"/>
    <w:qFormat/>
    <w:uiPriority w:val="0"/>
    <w:pPr>
      <w:jc w:val="center"/>
    </w:pPr>
    <w:rPr>
      <w:rFonts w:ascii="宋体" w:hAnsi="宋体"/>
    </w:rPr>
  </w:style>
  <w:style w:type="paragraph" w:customStyle="1" w:styleId="66">
    <w:name w:val="表格居中"/>
    <w:basedOn w:val="1"/>
    <w:qFormat/>
    <w:uiPriority w:val="0"/>
    <w:pPr>
      <w:autoSpaceDE/>
      <w:autoSpaceDN/>
      <w:adjustRightInd/>
      <w:snapToGrid w:val="0"/>
      <w:spacing w:line="240" w:lineRule="auto"/>
      <w:jc w:val="center"/>
      <w:textAlignment w:val="auto"/>
    </w:pPr>
    <w:rPr>
      <w:kern w:val="2"/>
    </w:rPr>
  </w:style>
  <w:style w:type="paragraph" w:customStyle="1" w:styleId="67">
    <w:name w:val="正文1"/>
    <w:basedOn w:val="1"/>
    <w:qFormat/>
    <w:uiPriority w:val="0"/>
    <w:pPr>
      <w:autoSpaceDE/>
      <w:autoSpaceDN/>
      <w:spacing w:line="360" w:lineRule="atLeast"/>
      <w:jc w:val="left"/>
    </w:pPr>
    <w:rPr>
      <w:rFonts w:ascii="宋体"/>
      <w:sz w:val="24"/>
    </w:rPr>
  </w:style>
  <w:style w:type="paragraph" w:customStyle="1" w:styleId="6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69">
    <w:name w:val="No Spacing"/>
    <w:qFormat/>
    <w:uiPriority w:val="1"/>
    <w:pPr>
      <w:widowControl w:val="0"/>
      <w:autoSpaceDE w:val="0"/>
      <w:autoSpaceDN w:val="0"/>
      <w:adjustRightInd w:val="0"/>
      <w:jc w:val="both"/>
      <w:textAlignment w:val="baseline"/>
    </w:pPr>
    <w:rPr>
      <w:rFonts w:ascii="Times New Roman" w:hAnsi="Times New Roman" w:eastAsia="宋体" w:cs="Times New Roman"/>
      <w:kern w:val="0"/>
      <w:sz w:val="21"/>
      <w:szCs w:val="20"/>
      <w:lang w:val="en-US" w:eastAsia="zh-CN" w:bidi="ar-SA"/>
    </w:rPr>
  </w:style>
  <w:style w:type="paragraph" w:customStyle="1" w:styleId="70">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71">
    <w:name w:val="Char Char Char Char Char Char Char Char Char Char Char Char Char Char"/>
    <w:basedOn w:val="1"/>
    <w:uiPriority w:val="0"/>
    <w:pPr>
      <w:spacing w:line="360" w:lineRule="auto"/>
      <w:ind w:firstLine="200" w:firstLineChars="200"/>
    </w:pPr>
  </w:style>
  <w:style w:type="paragraph" w:customStyle="1" w:styleId="72">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7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4">
    <w:name w:val="_Style 37"/>
    <w:basedOn w:val="1"/>
    <w:next w:val="1"/>
    <w:qFormat/>
    <w:uiPriority w:val="0"/>
    <w:pPr>
      <w:spacing w:before="120" w:line="360" w:lineRule="atLeast"/>
      <w:ind w:left="372" w:leftChars="155" w:right="132" w:rightChars="55" w:firstLine="600"/>
      <w:jc w:val="left"/>
    </w:pPr>
    <w:rPr>
      <w:rFonts w:ascii="宋体"/>
      <w:sz w:val="24"/>
    </w:rPr>
  </w:style>
  <w:style w:type="paragraph" w:customStyle="1" w:styleId="75">
    <w:name w:val="样式1"/>
    <w:basedOn w:val="1"/>
    <w:qFormat/>
    <w:uiPriority w:val="0"/>
    <w:pPr>
      <w:autoSpaceDE/>
      <w:autoSpaceDN/>
      <w:spacing w:line="420" w:lineRule="auto"/>
      <w:jc w:val="center"/>
    </w:pPr>
    <w:rPr>
      <w:rFonts w:ascii="宋体"/>
      <w:sz w:val="24"/>
    </w:rPr>
  </w:style>
  <w:style w:type="paragraph" w:customStyle="1" w:styleId="76">
    <w:name w:val="Char1"/>
    <w:basedOn w:val="1"/>
    <w:qFormat/>
    <w:uiPriority w:val="0"/>
    <w:pPr>
      <w:autoSpaceDE/>
      <w:autoSpaceDN/>
      <w:adjustRightInd/>
      <w:spacing w:line="240" w:lineRule="auto"/>
      <w:textAlignment w:val="auto"/>
    </w:pPr>
    <w:rPr>
      <w:kern w:val="2"/>
      <w:szCs w:val="21"/>
    </w:rPr>
  </w:style>
  <w:style w:type="paragraph" w:styleId="77">
    <w:name w:val="List Paragraph"/>
    <w:basedOn w:val="1"/>
    <w:qFormat/>
    <w:uiPriority w:val="34"/>
    <w:pPr>
      <w:ind w:firstLine="420" w:firstLineChars="200"/>
    </w:pPr>
  </w:style>
  <w:style w:type="paragraph" w:customStyle="1" w:styleId="78">
    <w:name w:val="Table Paragraph"/>
    <w:basedOn w:val="1"/>
    <w:qFormat/>
    <w:uiPriority w:val="1"/>
    <w:pPr>
      <w:spacing w:before="142"/>
      <w:ind w:left="137"/>
    </w:pPr>
    <w:rPr>
      <w:rFonts w:ascii="宋体" w:hAnsi="宋体" w:eastAsia="宋体" w:cs="宋体"/>
    </w:rPr>
  </w:style>
  <w:style w:type="paragraph" w:customStyle="1" w:styleId="79">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11341</Words>
  <Characters>11788</Characters>
  <Lines>99</Lines>
  <Paragraphs>28</Paragraphs>
  <TotalTime>165</TotalTime>
  <ScaleCrop>false</ScaleCrop>
  <LinksUpToDate>false</LinksUpToDate>
  <CharactersWithSpaces>13148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2022-06-18T15:37:00Z</dcterms:created>
  <dc:creator>Yang</dc:creator>
  <cp:lastModifiedBy>Administrator</cp:lastModifiedBy>
  <cp:lastPrinted>2022-07-29T03:14:00Z</cp:lastPrinted>
  <dcterms:modified xsi:type="dcterms:W3CDTF">2022-08-25T02:52:40Z</dcterms:modified>
  <dc:title>水平衡测试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3C5E1F4ACB064686BBBD63598BDE5091</vt:lpwstr>
  </property>
</Properties>
</file>