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097" w:rsidRDefault="00E71097">
      <w:pPr>
        <w:jc w:val="center"/>
        <w:rPr>
          <w:sz w:val="52"/>
          <w:szCs w:val="52"/>
        </w:rPr>
      </w:pPr>
    </w:p>
    <w:p w:rsidR="00E71097" w:rsidRDefault="00E802B5">
      <w:pPr>
        <w:jc w:val="center"/>
        <w:rPr>
          <w:sz w:val="52"/>
          <w:szCs w:val="52"/>
        </w:rPr>
      </w:pPr>
      <w:r>
        <w:rPr>
          <w:rFonts w:hint="eastAsia"/>
          <w:sz w:val="52"/>
          <w:szCs w:val="52"/>
        </w:rPr>
        <w:t>厦门</w:t>
      </w:r>
      <w:r>
        <w:rPr>
          <w:sz w:val="52"/>
          <w:szCs w:val="52"/>
        </w:rPr>
        <w:t>海发环保能源股份有限公司</w:t>
      </w:r>
    </w:p>
    <w:p w:rsidR="00E71097" w:rsidRDefault="00E71097">
      <w:pPr>
        <w:jc w:val="center"/>
        <w:rPr>
          <w:b/>
          <w:sz w:val="36"/>
          <w:szCs w:val="36"/>
        </w:rPr>
      </w:pPr>
    </w:p>
    <w:p w:rsidR="00E71097" w:rsidRDefault="00E802B5">
      <w:pPr>
        <w:jc w:val="center"/>
        <w:rPr>
          <w:sz w:val="36"/>
          <w:szCs w:val="36"/>
        </w:rPr>
      </w:pPr>
      <w:r>
        <w:rPr>
          <w:rFonts w:hint="eastAsia"/>
          <w:b/>
          <w:sz w:val="36"/>
          <w:szCs w:val="36"/>
        </w:rPr>
        <w:t>新</w:t>
      </w:r>
      <w:r>
        <w:rPr>
          <w:b/>
          <w:sz w:val="36"/>
          <w:szCs w:val="36"/>
        </w:rPr>
        <w:t>阳</w:t>
      </w:r>
      <w:r>
        <w:rPr>
          <w:rFonts w:hint="eastAsia"/>
          <w:b/>
          <w:sz w:val="36"/>
          <w:szCs w:val="36"/>
        </w:rPr>
        <w:t>热</w:t>
      </w:r>
      <w:r>
        <w:rPr>
          <w:b/>
          <w:sz w:val="36"/>
          <w:szCs w:val="36"/>
        </w:rPr>
        <w:t>电</w:t>
      </w:r>
      <w:r>
        <w:rPr>
          <w:rFonts w:hint="eastAsia"/>
          <w:b/>
          <w:sz w:val="36"/>
          <w:szCs w:val="36"/>
        </w:rPr>
        <w:t>盐酸采购</w:t>
      </w:r>
      <w:r>
        <w:rPr>
          <w:rFonts w:hint="eastAsia"/>
          <w:sz w:val="36"/>
          <w:szCs w:val="36"/>
        </w:rPr>
        <w:t>项目</w:t>
      </w:r>
    </w:p>
    <w:p w:rsidR="00E71097" w:rsidRDefault="00E802B5">
      <w:pPr>
        <w:jc w:val="center"/>
        <w:rPr>
          <w:sz w:val="36"/>
          <w:szCs w:val="36"/>
        </w:rPr>
      </w:pPr>
      <w:r>
        <w:rPr>
          <w:rFonts w:hint="eastAsia"/>
          <w:sz w:val="36"/>
          <w:szCs w:val="36"/>
        </w:rPr>
        <w:t>竞争性谈判文件</w:t>
      </w:r>
    </w:p>
    <w:p w:rsidR="00E71097" w:rsidRDefault="00E71097">
      <w:pPr>
        <w:jc w:val="center"/>
        <w:rPr>
          <w:sz w:val="52"/>
          <w:szCs w:val="52"/>
        </w:rPr>
      </w:pPr>
    </w:p>
    <w:p w:rsidR="00E71097" w:rsidRDefault="00E71097">
      <w:pPr>
        <w:jc w:val="center"/>
        <w:rPr>
          <w:sz w:val="52"/>
          <w:szCs w:val="52"/>
        </w:rPr>
      </w:pPr>
    </w:p>
    <w:p w:rsidR="00E71097" w:rsidRDefault="00E802B5">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 xml:space="preserve">HFHB-W2022- </w:t>
      </w:r>
      <w:r>
        <w:rPr>
          <w:rFonts w:hint="eastAsia"/>
          <w:sz w:val="36"/>
          <w:szCs w:val="36"/>
        </w:rPr>
        <w:t>44</w:t>
      </w:r>
      <w:r>
        <w:rPr>
          <w:sz w:val="36"/>
          <w:szCs w:val="36"/>
        </w:rPr>
        <w:t xml:space="preserve"> </w:t>
      </w:r>
    </w:p>
    <w:p w:rsidR="00E71097" w:rsidRDefault="00E71097">
      <w:pPr>
        <w:jc w:val="center"/>
        <w:rPr>
          <w:sz w:val="36"/>
          <w:szCs w:val="36"/>
        </w:rPr>
      </w:pPr>
    </w:p>
    <w:p w:rsidR="00E71097" w:rsidRDefault="00E71097">
      <w:pPr>
        <w:jc w:val="center"/>
        <w:rPr>
          <w:sz w:val="36"/>
          <w:szCs w:val="36"/>
        </w:rPr>
      </w:pPr>
    </w:p>
    <w:p w:rsidR="00E71097" w:rsidRDefault="00E71097">
      <w:pPr>
        <w:jc w:val="center"/>
        <w:rPr>
          <w:sz w:val="36"/>
          <w:szCs w:val="36"/>
        </w:rPr>
      </w:pPr>
    </w:p>
    <w:p w:rsidR="00E71097" w:rsidRDefault="00E71097">
      <w:pPr>
        <w:jc w:val="center"/>
        <w:rPr>
          <w:sz w:val="36"/>
          <w:szCs w:val="36"/>
        </w:rPr>
      </w:pPr>
    </w:p>
    <w:p w:rsidR="00E71097" w:rsidRDefault="00E802B5">
      <w:pPr>
        <w:jc w:val="center"/>
        <w:rPr>
          <w:sz w:val="36"/>
          <w:szCs w:val="36"/>
        </w:rPr>
      </w:pPr>
      <w:r>
        <w:rPr>
          <w:rFonts w:hint="eastAsia"/>
          <w:sz w:val="36"/>
          <w:szCs w:val="36"/>
        </w:rPr>
        <w:t>厦门</w:t>
      </w:r>
      <w:r>
        <w:rPr>
          <w:sz w:val="36"/>
          <w:szCs w:val="36"/>
        </w:rPr>
        <w:t>海发环保能源股份有限公司</w:t>
      </w:r>
    </w:p>
    <w:p w:rsidR="00E71097" w:rsidRDefault="00E802B5">
      <w:pPr>
        <w:jc w:val="center"/>
        <w:rPr>
          <w:sz w:val="36"/>
          <w:szCs w:val="36"/>
        </w:rPr>
      </w:pPr>
      <w:r>
        <w:rPr>
          <w:sz w:val="36"/>
          <w:szCs w:val="36"/>
        </w:rPr>
        <w:t>2022</w:t>
      </w:r>
      <w:r>
        <w:rPr>
          <w:rFonts w:hint="eastAsia"/>
          <w:sz w:val="36"/>
          <w:szCs w:val="36"/>
        </w:rPr>
        <w:t>年</w:t>
      </w:r>
      <w:r>
        <w:rPr>
          <w:sz w:val="36"/>
          <w:szCs w:val="36"/>
        </w:rPr>
        <w:t xml:space="preserve"> </w:t>
      </w:r>
      <w:r>
        <w:rPr>
          <w:rFonts w:hint="eastAsia"/>
          <w:sz w:val="36"/>
          <w:szCs w:val="36"/>
        </w:rPr>
        <w:t>12</w:t>
      </w:r>
      <w:r>
        <w:rPr>
          <w:sz w:val="36"/>
          <w:szCs w:val="36"/>
        </w:rPr>
        <w:t xml:space="preserve"> </w:t>
      </w:r>
      <w:r>
        <w:rPr>
          <w:rFonts w:hint="eastAsia"/>
          <w:sz w:val="36"/>
          <w:szCs w:val="36"/>
        </w:rPr>
        <w:t>月</w:t>
      </w:r>
    </w:p>
    <w:p w:rsidR="00E71097" w:rsidRDefault="00E71097">
      <w:pPr>
        <w:jc w:val="center"/>
        <w:rPr>
          <w:sz w:val="36"/>
          <w:szCs w:val="36"/>
        </w:rPr>
      </w:pPr>
    </w:p>
    <w:p w:rsidR="00E71097" w:rsidRDefault="00E71097">
      <w:pPr>
        <w:jc w:val="center"/>
        <w:rPr>
          <w:sz w:val="36"/>
          <w:szCs w:val="36"/>
        </w:rPr>
      </w:pPr>
    </w:p>
    <w:p w:rsidR="00E71097" w:rsidRDefault="00E71097">
      <w:pPr>
        <w:jc w:val="center"/>
        <w:rPr>
          <w:sz w:val="36"/>
          <w:szCs w:val="36"/>
        </w:rPr>
      </w:pPr>
    </w:p>
    <w:p w:rsidR="00E71097" w:rsidRDefault="00E71097">
      <w:pPr>
        <w:jc w:val="center"/>
        <w:rPr>
          <w:sz w:val="36"/>
          <w:szCs w:val="36"/>
        </w:rPr>
      </w:pPr>
    </w:p>
    <w:p w:rsidR="00E71097" w:rsidRDefault="00E71097">
      <w:pPr>
        <w:jc w:val="center"/>
        <w:rPr>
          <w:sz w:val="36"/>
          <w:szCs w:val="36"/>
        </w:rPr>
      </w:pPr>
    </w:p>
    <w:p w:rsidR="00E71097" w:rsidRDefault="00E71097">
      <w:pPr>
        <w:jc w:val="center"/>
        <w:rPr>
          <w:sz w:val="36"/>
          <w:szCs w:val="36"/>
        </w:rPr>
      </w:pPr>
    </w:p>
    <w:p w:rsidR="00E71097" w:rsidRDefault="00E802B5">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E71097" w:rsidRDefault="00E802B5">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宋体" w:eastAsia="宋体" w:hAnsi="宋体" w:cs="宋体"/>
          <w:b/>
          <w:color w:val="3A3A3A"/>
          <w:kern w:val="0"/>
          <w:sz w:val="24"/>
          <w:szCs w:val="24"/>
          <w:u w:val="single"/>
        </w:rPr>
        <w:t>2023</w:t>
      </w:r>
      <w:r>
        <w:rPr>
          <w:rFonts w:ascii="宋体" w:eastAsia="宋体" w:hAnsi="宋体" w:cs="宋体" w:hint="eastAsia"/>
          <w:b/>
          <w:color w:val="3A3A3A"/>
          <w:kern w:val="0"/>
          <w:sz w:val="24"/>
          <w:szCs w:val="24"/>
          <w:u w:val="single"/>
        </w:rPr>
        <w:t>年</w:t>
      </w:r>
      <w:r>
        <w:rPr>
          <w:rFonts w:ascii="宋体" w:eastAsia="宋体" w:hAnsi="宋体" w:cs="宋体"/>
          <w:b/>
          <w:color w:val="3A3A3A"/>
          <w:kern w:val="0"/>
          <w:sz w:val="24"/>
          <w:szCs w:val="24"/>
          <w:u w:val="single"/>
        </w:rPr>
        <w:t>1</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-202</w:t>
      </w:r>
      <w:r>
        <w:rPr>
          <w:rFonts w:ascii="宋体" w:eastAsia="宋体" w:hAnsi="宋体" w:cs="宋体"/>
          <w:b/>
          <w:color w:val="3A3A3A"/>
          <w:kern w:val="0"/>
          <w:sz w:val="24"/>
          <w:szCs w:val="24"/>
          <w:u w:val="single"/>
        </w:rPr>
        <w:t>3</w:t>
      </w:r>
      <w:r>
        <w:rPr>
          <w:rFonts w:ascii="宋体" w:eastAsia="宋体" w:hAnsi="宋体" w:cs="宋体" w:hint="eastAsia"/>
          <w:b/>
          <w:color w:val="3A3A3A"/>
          <w:kern w:val="0"/>
          <w:sz w:val="24"/>
          <w:szCs w:val="24"/>
          <w:u w:val="single"/>
        </w:rPr>
        <w:t>年</w:t>
      </w:r>
      <w:r>
        <w:rPr>
          <w:rFonts w:ascii="宋体" w:eastAsia="宋体" w:hAnsi="宋体" w:cs="宋体"/>
          <w:b/>
          <w:color w:val="3A3A3A"/>
          <w:kern w:val="0"/>
          <w:sz w:val="24"/>
          <w:szCs w:val="24"/>
          <w:u w:val="single"/>
        </w:rPr>
        <w:t>6</w:t>
      </w:r>
      <w:r>
        <w:rPr>
          <w:rFonts w:ascii="宋体" w:eastAsia="宋体" w:hAnsi="宋体" w:cs="宋体" w:hint="eastAsia"/>
          <w:b/>
          <w:color w:val="3A3A3A"/>
          <w:kern w:val="0"/>
          <w:sz w:val="24"/>
          <w:szCs w:val="24"/>
          <w:u w:val="single"/>
        </w:rPr>
        <w:t>月</w:t>
      </w:r>
      <w:r>
        <w:rPr>
          <w:rFonts w:ascii="宋体" w:eastAsia="宋体" w:hAnsi="宋体" w:cs="宋体" w:hint="eastAsia"/>
          <w:color w:val="3A3A3A"/>
          <w:kern w:val="0"/>
          <w:sz w:val="24"/>
          <w:szCs w:val="24"/>
        </w:rPr>
        <w:t>盐酸竞争性谈判采购，希望具备长期供应能力的供应商，按照有关采购规定和我司的要求，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E71097" w:rsidRDefault="00E802B5">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E71097" w:rsidRDefault="00E802B5">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新阳</w:t>
      </w:r>
      <w:r>
        <w:rPr>
          <w:rFonts w:ascii="宋体" w:eastAsia="宋体" w:hAnsi="宋体" w:cs="宋体"/>
          <w:color w:val="3A3A3A"/>
          <w:kern w:val="0"/>
          <w:sz w:val="24"/>
          <w:szCs w:val="24"/>
        </w:rPr>
        <w:t>热</w:t>
      </w:r>
      <w:r>
        <w:rPr>
          <w:rFonts w:ascii="宋体" w:eastAsia="宋体" w:hAnsi="宋体" w:cs="宋体" w:hint="eastAsia"/>
          <w:color w:val="3A3A3A"/>
          <w:kern w:val="0"/>
          <w:sz w:val="24"/>
          <w:szCs w:val="24"/>
        </w:rPr>
        <w:t>电盐酸</w:t>
      </w:r>
      <w:r>
        <w:rPr>
          <w:rFonts w:ascii="宋体" w:eastAsia="宋体" w:hAnsi="宋体" w:cs="宋体"/>
          <w:color w:val="3A3A3A"/>
          <w:kern w:val="0"/>
          <w:sz w:val="24"/>
          <w:szCs w:val="24"/>
        </w:rPr>
        <w:t>采购</w:t>
      </w:r>
    </w:p>
    <w:p w:rsidR="00E71097" w:rsidRDefault="00E802B5">
      <w:pPr>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Theme="minorEastAsia" w:hAnsiTheme="minorEastAsia" w:hint="eastAsia"/>
          <w:sz w:val="24"/>
          <w:szCs w:val="24"/>
        </w:rPr>
        <w:t>厦门市</w:t>
      </w:r>
      <w:r>
        <w:rPr>
          <w:rFonts w:asciiTheme="minorEastAsia" w:hAnsiTheme="minorEastAsia"/>
          <w:sz w:val="24"/>
          <w:szCs w:val="24"/>
        </w:rPr>
        <w:t>海沧区阳光西路</w:t>
      </w:r>
      <w:r>
        <w:rPr>
          <w:rFonts w:asciiTheme="minorEastAsia" w:hAnsiTheme="minorEastAsia" w:hint="eastAsia"/>
          <w:sz w:val="24"/>
          <w:szCs w:val="24"/>
        </w:rPr>
        <w:t>288</w:t>
      </w:r>
      <w:r>
        <w:rPr>
          <w:rFonts w:asciiTheme="minorEastAsia" w:hAnsiTheme="minorEastAsia" w:hint="eastAsia"/>
          <w:sz w:val="24"/>
          <w:szCs w:val="24"/>
        </w:rPr>
        <w:t>号</w:t>
      </w:r>
    </w:p>
    <w:p w:rsidR="00E71097" w:rsidRDefault="00E802B5">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E71097" w:rsidRDefault="00E802B5">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E71097" w:rsidRDefault="00E802B5">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报价方</w:t>
      </w:r>
      <w:r>
        <w:rPr>
          <w:rFonts w:ascii="宋体" w:eastAsia="宋体" w:hAnsi="宋体" w:cs="宋体"/>
          <w:color w:val="3A3A3A"/>
          <w:kern w:val="0"/>
          <w:sz w:val="24"/>
          <w:szCs w:val="24"/>
        </w:rPr>
        <w:t>资格要求</w:t>
      </w:r>
    </w:p>
    <w:p w:rsidR="00E71097" w:rsidRDefault="00E802B5">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E71097" w:rsidRDefault="00E802B5">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E71097" w:rsidRDefault="00E802B5">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eastAsia="宋体" w:hAnsi="宋体" w:hint="eastAsia"/>
          <w:bCs/>
          <w:sz w:val="24"/>
          <w:szCs w:val="24"/>
        </w:rPr>
        <w:t>复印件并加盖公章</w:t>
      </w:r>
      <w:r>
        <w:rPr>
          <w:rFonts w:ascii="宋体" w:hAnsi="宋体" w:hint="eastAsia"/>
          <w:kern w:val="0"/>
          <w:sz w:val="24"/>
          <w:szCs w:val="24"/>
        </w:rPr>
        <w:t>。</w:t>
      </w:r>
    </w:p>
    <w:p w:rsidR="00E71097" w:rsidRDefault="00E802B5">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E71097" w:rsidRDefault="00E802B5">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成交候选供应商谈判保证金将自动转为合同履约金；若第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E71097" w:rsidRDefault="00E802B5">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w:t>
      </w:r>
      <w:r>
        <w:rPr>
          <w:rFonts w:ascii="宋体" w:eastAsia="宋体" w:hAnsi="宋体" w:cs="宋体" w:hint="eastAsia"/>
          <w:color w:val="3A3A3A"/>
          <w:kern w:val="0"/>
          <w:sz w:val="24"/>
          <w:szCs w:val="24"/>
        </w:rPr>
        <w:t>2</w:t>
      </w:r>
      <w:r>
        <w:rPr>
          <w:rFonts w:ascii="宋体" w:eastAsia="宋体" w:hAnsi="宋体" w:cs="宋体" w:hint="eastAsia"/>
          <w:color w:val="3A3A3A"/>
          <w:kern w:val="0"/>
          <w:sz w:val="24"/>
          <w:szCs w:val="24"/>
        </w:rPr>
        <w:t>不接受现场缴款，只能到银行以现金或转账方式缴款。</w:t>
      </w:r>
    </w:p>
    <w:p w:rsidR="00E71097" w:rsidRDefault="00E802B5">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转帐</w:t>
      </w:r>
      <w:r>
        <w:rPr>
          <w:rFonts w:ascii="宋体" w:eastAsia="宋体" w:hAnsi="宋体" w:cs="宋体" w:hint="eastAsia"/>
          <w:color w:val="3A3A3A"/>
          <w:kern w:val="0"/>
          <w:sz w:val="24"/>
          <w:szCs w:val="24"/>
        </w:rPr>
        <w:t>“用途”一栏中写明“新阳盐酸谈判保证金”字样。</w:t>
      </w:r>
    </w:p>
    <w:p w:rsidR="00E71097" w:rsidRDefault="00E802B5">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w:t>
      </w:r>
      <w:r>
        <w:rPr>
          <w:rFonts w:ascii="宋体" w:eastAsia="宋体" w:hAnsi="宋体" w:cs="宋体" w:hint="eastAsia"/>
          <w:color w:val="3A3A3A"/>
          <w:kern w:val="0"/>
          <w:sz w:val="24"/>
          <w:szCs w:val="24"/>
        </w:rPr>
        <w:t>谈判保证金收款单位：厦门海发环保能源股份有限公司</w:t>
      </w:r>
    </w:p>
    <w:p w:rsidR="00E71097" w:rsidRDefault="00E802B5">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E71097" w:rsidRDefault="00E802B5">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E71097" w:rsidRDefault="00E802B5">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E71097" w:rsidRDefault="00E802B5">
      <w:pPr>
        <w:widowControl/>
        <w:spacing w:line="480" w:lineRule="auto"/>
        <w:jc w:val="left"/>
        <w:rPr>
          <w:rFonts w:ascii="宋体" w:eastAsia="宋体" w:hAnsi="宋体"/>
          <w:b/>
          <w:bCs/>
          <w:sz w:val="24"/>
          <w:szCs w:val="24"/>
        </w:rPr>
      </w:pPr>
      <w:r>
        <w:rPr>
          <w:rFonts w:ascii="宋体" w:eastAsia="宋体" w:hAnsi="宋体" w:cs="Times New Roman"/>
          <w:sz w:val="24"/>
          <w:szCs w:val="24"/>
        </w:rPr>
        <w:t>3.</w:t>
      </w:r>
      <w:r>
        <w:rPr>
          <w:rFonts w:ascii="宋体" w:eastAsia="宋体" w:hAnsi="宋体" w:cs="Times New Roman" w:hint="eastAsia"/>
          <w:sz w:val="24"/>
          <w:szCs w:val="24"/>
        </w:rPr>
        <w:t>5</w:t>
      </w:r>
      <w:r>
        <w:rPr>
          <w:rFonts w:ascii="宋体" w:eastAsia="宋体" w:hAnsi="宋体" w:cs="Times New Roman" w:hint="eastAsia"/>
          <w:sz w:val="24"/>
          <w:szCs w:val="24"/>
        </w:rPr>
        <w:t>谈判保证金缴交截止时间：</w:t>
      </w:r>
      <w:r>
        <w:rPr>
          <w:rFonts w:ascii="宋体" w:eastAsia="宋体" w:hAnsi="宋体" w:cs="Times New Roman" w:hint="eastAsia"/>
          <w:sz w:val="24"/>
          <w:szCs w:val="24"/>
        </w:rPr>
        <w:t>2</w:t>
      </w:r>
      <w:r>
        <w:rPr>
          <w:rFonts w:ascii="宋体" w:eastAsia="宋体" w:hAnsi="宋体" w:cs="Times New Roman"/>
          <w:sz w:val="24"/>
          <w:szCs w:val="24"/>
        </w:rPr>
        <w:t>022</w:t>
      </w:r>
      <w:r>
        <w:rPr>
          <w:rFonts w:ascii="宋体" w:eastAsia="宋体" w:hAnsi="宋体" w:cs="Times New Roman" w:hint="eastAsia"/>
          <w:sz w:val="24"/>
          <w:szCs w:val="24"/>
        </w:rPr>
        <w:t>年</w:t>
      </w:r>
      <w:r>
        <w:rPr>
          <w:rFonts w:ascii="宋体" w:eastAsia="宋体" w:hAnsi="宋体" w:cs="Times New Roman" w:hint="eastAsia"/>
          <w:sz w:val="24"/>
          <w:szCs w:val="24"/>
        </w:rPr>
        <w:t>12</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hint="eastAsia"/>
          <w:sz w:val="24"/>
          <w:szCs w:val="24"/>
        </w:rPr>
        <w:t>13</w:t>
      </w:r>
      <w:r>
        <w:rPr>
          <w:rFonts w:ascii="宋体" w:eastAsia="宋体" w:hAnsi="宋体" w:cs="Times New Roman"/>
          <w:sz w:val="24"/>
          <w:szCs w:val="24"/>
        </w:rPr>
        <w:t xml:space="preserve">  </w:t>
      </w:r>
      <w:r>
        <w:rPr>
          <w:rFonts w:ascii="宋体" w:eastAsia="宋体" w:hAnsi="宋体" w:cs="Times New Roman"/>
          <w:sz w:val="24"/>
          <w:szCs w:val="24"/>
        </w:rPr>
        <w:t>日</w:t>
      </w:r>
      <w:r>
        <w:rPr>
          <w:rFonts w:ascii="宋体" w:eastAsia="宋体" w:hAnsi="宋体" w:cs="Times New Roman"/>
          <w:sz w:val="24"/>
          <w:szCs w:val="24"/>
        </w:rPr>
        <w:t xml:space="preserve"> </w:t>
      </w:r>
      <w:r>
        <w:rPr>
          <w:rFonts w:ascii="宋体" w:eastAsia="宋体" w:hAnsi="宋体" w:cs="Times New Roman" w:hint="eastAsia"/>
          <w:sz w:val="24"/>
          <w:szCs w:val="24"/>
        </w:rPr>
        <w:t>10</w:t>
      </w:r>
      <w:r>
        <w:rPr>
          <w:rFonts w:ascii="宋体" w:eastAsia="宋体" w:hAnsi="宋体" w:cs="Times New Roman" w:hint="eastAsia"/>
          <w:sz w:val="24"/>
          <w:szCs w:val="24"/>
        </w:rPr>
        <w:t>:</w:t>
      </w:r>
      <w:r>
        <w:rPr>
          <w:rFonts w:ascii="宋体" w:eastAsia="宋体" w:hAnsi="宋体" w:cs="Times New Roman" w:hint="eastAsia"/>
          <w:sz w:val="24"/>
          <w:szCs w:val="24"/>
        </w:rPr>
        <w:t>30</w:t>
      </w:r>
      <w:r>
        <w:rPr>
          <w:rFonts w:ascii="宋体" w:eastAsia="宋体" w:hAnsi="宋体" w:cs="Times New Roman"/>
          <w:sz w:val="24"/>
          <w:szCs w:val="24"/>
        </w:rPr>
        <w:t xml:space="preserve"> </w:t>
      </w:r>
      <w:r>
        <w:rPr>
          <w:rFonts w:ascii="宋体" w:eastAsia="宋体" w:hAnsi="宋体" w:hint="eastAsia"/>
          <w:b/>
          <w:bCs/>
          <w:sz w:val="24"/>
          <w:szCs w:val="24"/>
        </w:rPr>
        <w:t>。</w:t>
      </w:r>
    </w:p>
    <w:p w:rsidR="00E71097" w:rsidRDefault="00E802B5">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E71097" w:rsidRDefault="00E802B5">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E71097" w:rsidRDefault="00E802B5">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w:t>
      </w:r>
      <w:r>
        <w:rPr>
          <w:rFonts w:ascii="宋体" w:eastAsia="宋体" w:hAnsi="宋体" w:hint="eastAsia"/>
          <w:bCs/>
          <w:sz w:val="24"/>
          <w:szCs w:val="24"/>
        </w:rPr>
        <w:t>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305</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E71097" w:rsidRDefault="00E802B5">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E71097" w:rsidRDefault="00E802B5">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邀请报价方现场参与监督。</w:t>
      </w:r>
    </w:p>
    <w:p w:rsidR="00E71097" w:rsidRDefault="00E802B5">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kern w:val="0"/>
            <w:sz w:val="24"/>
            <w:szCs w:val="24"/>
          </w:rPr>
          <w:t>：</w:t>
        </w:r>
      </w:hyperlink>
      <w:r>
        <w:rPr>
          <w:rFonts w:ascii="宋体" w:eastAsia="宋体" w:hAnsi="宋体" w:cs="Times New Roman" w:hint="eastAsia"/>
          <w:sz w:val="24"/>
          <w:szCs w:val="24"/>
        </w:rPr>
        <w:t>2</w:t>
      </w:r>
      <w:r>
        <w:rPr>
          <w:rFonts w:ascii="宋体" w:eastAsia="宋体" w:hAnsi="宋体" w:cs="Times New Roman"/>
          <w:sz w:val="24"/>
          <w:szCs w:val="24"/>
        </w:rPr>
        <w:t>022</w:t>
      </w:r>
      <w:r>
        <w:rPr>
          <w:rFonts w:ascii="宋体" w:eastAsia="宋体" w:hAnsi="宋体" w:cs="Times New Roman" w:hint="eastAsia"/>
          <w:sz w:val="24"/>
          <w:szCs w:val="24"/>
        </w:rPr>
        <w:t>年</w:t>
      </w:r>
      <w:r>
        <w:rPr>
          <w:rFonts w:ascii="宋体" w:eastAsia="宋体" w:hAnsi="宋体" w:cs="Times New Roman" w:hint="eastAsia"/>
          <w:sz w:val="24"/>
          <w:szCs w:val="24"/>
        </w:rPr>
        <w:t>12</w:t>
      </w:r>
      <w:r>
        <w:rPr>
          <w:rFonts w:ascii="宋体" w:eastAsia="宋体" w:hAnsi="宋体" w:cs="Times New Roman"/>
          <w:sz w:val="24"/>
          <w:szCs w:val="24"/>
        </w:rPr>
        <w:t>月</w:t>
      </w:r>
      <w:r>
        <w:rPr>
          <w:rFonts w:ascii="宋体" w:eastAsia="宋体" w:hAnsi="宋体" w:cs="Times New Roman" w:hint="eastAsia"/>
          <w:sz w:val="24"/>
          <w:szCs w:val="24"/>
        </w:rPr>
        <w:t>13</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cs="Times New Roman" w:hint="eastAsia"/>
          <w:sz w:val="24"/>
          <w:szCs w:val="24"/>
        </w:rPr>
        <w:t>3</w:t>
      </w:r>
      <w:r>
        <w:rPr>
          <w:rFonts w:ascii="宋体" w:eastAsia="宋体" w:hAnsi="宋体" w:cs="Times New Roman" w:hint="eastAsia"/>
          <w:sz w:val="24"/>
          <w:szCs w:val="24"/>
        </w:rPr>
        <w:t>0</w:t>
      </w:r>
      <w:r>
        <w:rPr>
          <w:rFonts w:ascii="宋体" w:eastAsia="宋体" w:hAnsi="宋体" w:cs="宋体" w:hint="eastAsia"/>
          <w:kern w:val="0"/>
          <w:sz w:val="24"/>
          <w:szCs w:val="24"/>
        </w:rPr>
        <w:t>。</w:t>
      </w:r>
    </w:p>
    <w:p w:rsidR="00E71097" w:rsidRDefault="00E802B5">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kern w:val="0"/>
            <w:sz w:val="24"/>
            <w:szCs w:val="24"/>
          </w:rPr>
          <w:t>：</w:t>
        </w:r>
      </w:hyperlink>
      <w:r>
        <w:rPr>
          <w:rFonts w:ascii="宋体" w:eastAsia="宋体" w:hAnsi="宋体" w:cs="Times New Roman" w:hint="eastAsia"/>
          <w:sz w:val="24"/>
          <w:szCs w:val="24"/>
        </w:rPr>
        <w:t>2</w:t>
      </w:r>
      <w:r>
        <w:rPr>
          <w:rFonts w:ascii="宋体" w:eastAsia="宋体" w:hAnsi="宋体" w:cs="Times New Roman"/>
          <w:sz w:val="24"/>
          <w:szCs w:val="24"/>
        </w:rPr>
        <w:t>022</w:t>
      </w:r>
      <w:r>
        <w:rPr>
          <w:rFonts w:ascii="宋体" w:eastAsia="宋体" w:hAnsi="宋体" w:cs="Times New Roman" w:hint="eastAsia"/>
          <w:sz w:val="24"/>
          <w:szCs w:val="24"/>
        </w:rPr>
        <w:t>年</w:t>
      </w:r>
      <w:r>
        <w:rPr>
          <w:rFonts w:ascii="宋体" w:eastAsia="宋体" w:hAnsi="宋体" w:cs="Times New Roman" w:hint="eastAsia"/>
          <w:sz w:val="24"/>
          <w:szCs w:val="24"/>
        </w:rPr>
        <w:t>12</w:t>
      </w:r>
      <w:r>
        <w:rPr>
          <w:rFonts w:ascii="宋体" w:eastAsia="宋体" w:hAnsi="宋体" w:cs="Times New Roman"/>
          <w:sz w:val="24"/>
          <w:szCs w:val="24"/>
        </w:rPr>
        <w:t>月</w:t>
      </w:r>
      <w:r>
        <w:rPr>
          <w:rFonts w:ascii="宋体" w:eastAsia="宋体" w:hAnsi="宋体" w:cs="Times New Roman" w:hint="eastAsia"/>
          <w:sz w:val="24"/>
          <w:szCs w:val="24"/>
        </w:rPr>
        <w:t>13</w:t>
      </w:r>
      <w:r>
        <w:rPr>
          <w:rFonts w:ascii="宋体" w:eastAsia="宋体" w:hAnsi="宋体" w:cs="Times New Roman"/>
          <w:sz w:val="24"/>
          <w:szCs w:val="24"/>
        </w:rPr>
        <w:t xml:space="preserve"> </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cs="Times New Roman" w:hint="eastAsia"/>
          <w:sz w:val="24"/>
          <w:szCs w:val="24"/>
        </w:rPr>
        <w:t>3</w:t>
      </w:r>
      <w:r>
        <w:rPr>
          <w:rFonts w:ascii="宋体" w:eastAsia="宋体" w:hAnsi="宋体" w:cs="Times New Roman" w:hint="eastAsia"/>
          <w:sz w:val="24"/>
          <w:szCs w:val="24"/>
        </w:rPr>
        <w:t>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E71097" w:rsidRDefault="00E802B5">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询（压）价（仅拨打一次，报价方回拨无效），联系时若存在电话无法接通或接电话人员无法当场表态等情况视为维持原价，最后按二次报价结果由低到高评出第一、二、三成交候选供应商；二次报价相同，数量均分。</w:t>
      </w:r>
    </w:p>
    <w:p w:rsidR="00E71097" w:rsidRDefault="00E802B5">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E71097" w:rsidRDefault="00E802B5">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联系人：陈何英（联系电话：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hint="eastAsia"/>
          <w:kern w:val="0"/>
          <w:sz w:val="24"/>
          <w:szCs w:val="24"/>
        </w:rPr>
        <w:t xml:space="preserve">  13696935672</w:t>
      </w:r>
      <w:r>
        <w:rPr>
          <w:rFonts w:ascii="宋体" w:eastAsia="宋体" w:hAnsi="宋体" w:cs="宋体" w:hint="eastAsia"/>
          <w:kern w:val="0"/>
          <w:sz w:val="24"/>
          <w:szCs w:val="24"/>
        </w:rPr>
        <w:t>）</w:t>
      </w:r>
    </w:p>
    <w:p w:rsidR="00E71097" w:rsidRDefault="00E802B5">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lastRenderedPageBreak/>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w:t>
      </w:r>
      <w:r>
        <w:rPr>
          <w:rFonts w:ascii="宋体" w:eastAsia="宋体" w:hAnsi="宋体" w:hint="eastAsia"/>
          <w:color w:val="000000"/>
          <w:sz w:val="24"/>
          <w:szCs w:val="24"/>
          <w:shd w:val="clear" w:color="auto" w:fill="FFFFFF"/>
        </w:rPr>
        <w:t>纪检小组</w:t>
      </w:r>
      <w:r>
        <w:rPr>
          <w:rFonts w:ascii="宋体" w:eastAsia="宋体" w:hAnsi="宋体" w:hint="eastAsia"/>
          <w:color w:val="000000"/>
          <w:sz w:val="24"/>
          <w:szCs w:val="24"/>
          <w:shd w:val="clear" w:color="auto" w:fill="FFFFFF"/>
        </w:rPr>
        <w:t xml:space="preserve"> 0592-6807528</w:t>
      </w:r>
    </w:p>
    <w:p w:rsidR="00E71097" w:rsidRDefault="00E71097">
      <w:pPr>
        <w:widowControl/>
        <w:spacing w:line="480" w:lineRule="auto"/>
        <w:jc w:val="left"/>
        <w:rPr>
          <w:rFonts w:ascii="宋体" w:eastAsia="宋体" w:hAnsi="宋体" w:cs="宋体"/>
          <w:kern w:val="0"/>
          <w:sz w:val="24"/>
          <w:szCs w:val="24"/>
        </w:rPr>
      </w:pPr>
    </w:p>
    <w:p w:rsidR="00E71097" w:rsidRDefault="00E71097">
      <w:pPr>
        <w:widowControl/>
        <w:spacing w:line="480" w:lineRule="auto"/>
        <w:ind w:firstLineChars="200" w:firstLine="480"/>
        <w:jc w:val="left"/>
        <w:rPr>
          <w:rFonts w:ascii="宋体" w:eastAsia="宋体" w:hAnsi="宋体" w:cs="宋体"/>
          <w:kern w:val="0"/>
          <w:sz w:val="24"/>
          <w:szCs w:val="24"/>
        </w:rPr>
      </w:pPr>
    </w:p>
    <w:p w:rsidR="00E71097" w:rsidRDefault="00E71097">
      <w:pPr>
        <w:widowControl/>
        <w:spacing w:line="480" w:lineRule="auto"/>
        <w:ind w:firstLineChars="200" w:firstLine="480"/>
        <w:jc w:val="left"/>
        <w:rPr>
          <w:rFonts w:ascii="宋体" w:eastAsia="宋体" w:hAnsi="宋体" w:cs="宋体"/>
          <w:kern w:val="0"/>
          <w:sz w:val="24"/>
          <w:szCs w:val="24"/>
        </w:rPr>
      </w:pPr>
    </w:p>
    <w:p w:rsidR="00E71097" w:rsidRDefault="00E71097">
      <w:pPr>
        <w:widowControl/>
        <w:spacing w:line="276" w:lineRule="auto"/>
        <w:ind w:firstLineChars="200" w:firstLine="480"/>
        <w:jc w:val="left"/>
        <w:rPr>
          <w:rFonts w:ascii="宋体" w:eastAsia="宋体" w:hAnsi="宋体" w:cs="宋体"/>
          <w:kern w:val="0"/>
          <w:sz w:val="24"/>
          <w:szCs w:val="24"/>
        </w:rPr>
      </w:pPr>
    </w:p>
    <w:p w:rsidR="00E71097" w:rsidRDefault="00E71097">
      <w:pPr>
        <w:widowControl/>
        <w:spacing w:line="276" w:lineRule="auto"/>
        <w:ind w:firstLineChars="200" w:firstLine="480"/>
        <w:jc w:val="left"/>
        <w:rPr>
          <w:rFonts w:ascii="宋体" w:eastAsia="宋体" w:hAnsi="宋体" w:cs="宋体"/>
          <w:kern w:val="0"/>
          <w:sz w:val="24"/>
          <w:szCs w:val="24"/>
        </w:rPr>
      </w:pPr>
    </w:p>
    <w:p w:rsidR="00E71097" w:rsidRDefault="00E802B5">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E71097" w:rsidRDefault="00E802B5">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w:t>
      </w:r>
      <w:r>
        <w:rPr>
          <w:rFonts w:ascii="宋体" w:eastAsia="宋体" w:hAnsi="宋体" w:cs="宋体"/>
          <w:b/>
          <w:kern w:val="0"/>
          <w:sz w:val="24"/>
          <w:szCs w:val="24"/>
        </w:rPr>
        <w:t xml:space="preserve"> </w:t>
      </w:r>
      <w:r>
        <w:rPr>
          <w:rFonts w:ascii="宋体" w:eastAsia="宋体" w:hAnsi="宋体" w:cs="宋体" w:hint="eastAsia"/>
          <w:b/>
          <w:kern w:val="0"/>
          <w:sz w:val="24"/>
          <w:szCs w:val="24"/>
        </w:rPr>
        <w:t>12</w:t>
      </w:r>
      <w:r>
        <w:rPr>
          <w:rFonts w:ascii="宋体" w:eastAsia="宋体" w:hAnsi="宋体" w:cs="宋体"/>
          <w:b/>
          <w:kern w:val="0"/>
          <w:sz w:val="24"/>
          <w:szCs w:val="24"/>
        </w:rPr>
        <w:t xml:space="preserve"> </w:t>
      </w:r>
      <w:r>
        <w:rPr>
          <w:rFonts w:ascii="宋体" w:eastAsia="宋体" w:hAnsi="宋体" w:cs="宋体" w:hint="eastAsia"/>
          <w:b/>
          <w:kern w:val="0"/>
          <w:sz w:val="24"/>
          <w:szCs w:val="24"/>
        </w:rPr>
        <w:t>月</w:t>
      </w:r>
      <w:r>
        <w:rPr>
          <w:rFonts w:ascii="宋体" w:eastAsia="宋体" w:hAnsi="宋体" w:cs="宋体"/>
          <w:b/>
          <w:kern w:val="0"/>
          <w:sz w:val="24"/>
          <w:szCs w:val="24"/>
        </w:rPr>
        <w:t xml:space="preserve"> </w:t>
      </w:r>
      <w:r w:rsidR="004B2B8E">
        <w:rPr>
          <w:rFonts w:ascii="宋体" w:eastAsia="宋体" w:hAnsi="宋体" w:cs="宋体" w:hint="eastAsia"/>
          <w:b/>
          <w:kern w:val="0"/>
          <w:sz w:val="24"/>
          <w:szCs w:val="24"/>
        </w:rPr>
        <w:t>5</w:t>
      </w:r>
      <w:r>
        <w:rPr>
          <w:rFonts w:ascii="宋体" w:eastAsia="宋体" w:hAnsi="宋体" w:cs="宋体"/>
          <w:b/>
          <w:kern w:val="0"/>
          <w:sz w:val="24"/>
          <w:szCs w:val="24"/>
        </w:rPr>
        <w:t>日</w:t>
      </w: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ind w:firstLineChars="1950" w:firstLine="4698"/>
        <w:jc w:val="left"/>
        <w:rPr>
          <w:rFonts w:ascii="宋体" w:eastAsia="宋体" w:hAnsi="宋体" w:cs="宋体"/>
          <w:b/>
          <w:kern w:val="0"/>
          <w:sz w:val="24"/>
          <w:szCs w:val="24"/>
        </w:rPr>
      </w:pPr>
    </w:p>
    <w:p w:rsidR="00E71097" w:rsidRDefault="00E71097">
      <w:pPr>
        <w:widowControl/>
        <w:spacing w:line="276" w:lineRule="auto"/>
        <w:jc w:val="center"/>
        <w:rPr>
          <w:rFonts w:ascii="宋体" w:eastAsia="宋体" w:hAnsi="宋体" w:cs="宋体"/>
          <w:b/>
          <w:kern w:val="0"/>
          <w:sz w:val="36"/>
          <w:szCs w:val="36"/>
        </w:rPr>
      </w:pPr>
    </w:p>
    <w:p w:rsidR="00E71097" w:rsidRDefault="00E71097">
      <w:pPr>
        <w:widowControl/>
        <w:spacing w:line="276" w:lineRule="auto"/>
        <w:jc w:val="center"/>
        <w:rPr>
          <w:rFonts w:ascii="宋体" w:eastAsia="宋体" w:hAnsi="宋体" w:cs="宋体"/>
          <w:b/>
          <w:kern w:val="0"/>
          <w:sz w:val="36"/>
          <w:szCs w:val="36"/>
        </w:rPr>
      </w:pPr>
    </w:p>
    <w:p w:rsidR="00E71097" w:rsidRDefault="00E71097">
      <w:pPr>
        <w:widowControl/>
        <w:spacing w:line="276" w:lineRule="auto"/>
        <w:jc w:val="center"/>
        <w:rPr>
          <w:rFonts w:ascii="宋体" w:eastAsia="宋体" w:hAnsi="宋体" w:cs="宋体"/>
          <w:b/>
          <w:kern w:val="0"/>
          <w:sz w:val="36"/>
          <w:szCs w:val="36"/>
        </w:rPr>
      </w:pPr>
    </w:p>
    <w:p w:rsidR="00E71097" w:rsidRDefault="00E802B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E71097" w:rsidRDefault="00E802B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E71097" w:rsidRDefault="00E802B5">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E71097" w:rsidRDefault="00E71097">
      <w:pPr>
        <w:widowControl/>
        <w:spacing w:line="276" w:lineRule="auto"/>
        <w:jc w:val="center"/>
        <w:rPr>
          <w:rFonts w:ascii="宋体" w:eastAsia="宋体" w:hAnsi="宋体" w:cs="宋体"/>
          <w:b/>
          <w:kern w:val="0"/>
          <w:sz w:val="36"/>
          <w:szCs w:val="36"/>
        </w:rPr>
      </w:pPr>
    </w:p>
    <w:p w:rsidR="00E71097" w:rsidRDefault="00E71097">
      <w:pPr>
        <w:widowControl/>
        <w:spacing w:line="276" w:lineRule="auto"/>
        <w:jc w:val="center"/>
        <w:rPr>
          <w:rFonts w:ascii="宋体" w:eastAsia="宋体" w:hAnsi="宋体" w:cs="宋体"/>
          <w:b/>
          <w:kern w:val="0"/>
          <w:sz w:val="36"/>
          <w:szCs w:val="36"/>
        </w:rPr>
      </w:pPr>
    </w:p>
    <w:p w:rsidR="00E71097" w:rsidRDefault="00E802B5">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E71097" w:rsidRDefault="00E802B5">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w:t>
      </w:r>
      <w:r>
        <w:rPr>
          <w:rFonts w:ascii="宋体" w:eastAsia="宋体" w:hAnsi="宋体" w:cs="宋体" w:hint="eastAsia"/>
          <w:color w:val="3A3A3A"/>
          <w:sz w:val="24"/>
          <w:szCs w:val="24"/>
        </w:rPr>
        <w:t>盐酸</w:t>
      </w:r>
      <w:r>
        <w:rPr>
          <w:rFonts w:ascii="宋体" w:eastAsia="宋体" w:hAnsi="宋体" w:hint="eastAsia"/>
          <w:b w:val="0"/>
          <w:sz w:val="24"/>
          <w:szCs w:val="24"/>
        </w:rPr>
        <w:t>采购，采购方为厦门</w:t>
      </w:r>
      <w:r>
        <w:rPr>
          <w:rFonts w:ascii="宋体" w:eastAsia="宋体" w:hAnsi="宋体" w:hint="eastAsia"/>
          <w:sz w:val="24"/>
          <w:szCs w:val="24"/>
        </w:rPr>
        <w:t>海发</w:t>
      </w:r>
      <w:r>
        <w:rPr>
          <w:rFonts w:ascii="宋体" w:eastAsia="宋体" w:hAnsi="宋体"/>
          <w:sz w:val="24"/>
          <w:szCs w:val="24"/>
        </w:rPr>
        <w:t>环保能源股份</w:t>
      </w:r>
      <w:r>
        <w:rPr>
          <w:rFonts w:ascii="宋体" w:eastAsia="宋体" w:hAnsi="宋体" w:hint="eastAsia"/>
          <w:sz w:val="24"/>
          <w:szCs w:val="24"/>
        </w:rPr>
        <w:t>限公司</w:t>
      </w:r>
      <w:r>
        <w:rPr>
          <w:rFonts w:ascii="宋体" w:eastAsia="宋体" w:hAnsi="宋体" w:hint="eastAsia"/>
          <w:b w:val="0"/>
          <w:sz w:val="24"/>
          <w:szCs w:val="24"/>
        </w:rPr>
        <w:t>。报价方请仔细阅读本采购文件的内容以保证提交完整有效的报价文件参加报价活动。</w:t>
      </w:r>
    </w:p>
    <w:p w:rsidR="00E71097" w:rsidRDefault="00E802B5">
      <w:pPr>
        <w:numPr>
          <w:ilvl w:val="0"/>
          <w:numId w:val="2"/>
        </w:numPr>
        <w:adjustRightInd w:val="0"/>
        <w:snapToGrid w:val="0"/>
        <w:spacing w:line="480" w:lineRule="auto"/>
        <w:ind w:rightChars="50" w:right="105"/>
        <w:jc w:val="left"/>
        <w:rPr>
          <w:rFonts w:ascii="宋体" w:hAnsi="宋体"/>
          <w:bCs/>
          <w:sz w:val="24"/>
          <w:szCs w:val="24"/>
        </w:rPr>
      </w:pPr>
      <w:bookmarkStart w:id="1" w:name="_Toc514_WPSOffice_Level2"/>
      <w:bookmarkStart w:id="2" w:name="_Toc24455231"/>
      <w:bookmarkStart w:id="3" w:name="_Toc229281569"/>
      <w:bookmarkStart w:id="4" w:name="_Toc24083811"/>
      <w:bookmarkStart w:id="5" w:name="_Toc293413478"/>
      <w:bookmarkStart w:id="6" w:name="_Toc260230610"/>
      <w:bookmarkStart w:id="7" w:name="_Toc32472_WPSOffice_Level2"/>
      <w:bookmarkStart w:id="8" w:name="_Toc32305_WPSOffice_Level2"/>
      <w:bookmarkStart w:id="9" w:name="_Toc23613348"/>
      <w:bookmarkStart w:id="10" w:name="_Toc260238414"/>
      <w:bookmarkStart w:id="11" w:name="_Toc33340836"/>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E71097" w:rsidRDefault="00E802B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E71097" w:rsidRDefault="00E802B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E71097" w:rsidRDefault="00E802B5">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E71097" w:rsidRDefault="00E802B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E71097" w:rsidRDefault="00E802B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E71097" w:rsidRDefault="00E802B5">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20923_WPSOffice_Level2"/>
      <w:bookmarkStart w:id="15" w:name="_Toc32292_WPSOffice_Level2"/>
      <w:r>
        <w:rPr>
          <w:rFonts w:ascii="宋体" w:hAnsi="宋体" w:hint="eastAsia"/>
          <w:bCs/>
          <w:sz w:val="24"/>
          <w:szCs w:val="24"/>
        </w:rPr>
        <w:t>采购文件澄清和修改</w:t>
      </w:r>
    </w:p>
    <w:p w:rsidR="00E71097" w:rsidRDefault="00E802B5">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E71097" w:rsidRDefault="00E802B5">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E71097" w:rsidRDefault="00E802B5">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E71097" w:rsidRDefault="00E802B5">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rsidR="00E71097" w:rsidRDefault="00E802B5">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2"/>
      <w:bookmarkEnd w:id="13"/>
      <w:bookmarkEnd w:id="14"/>
      <w:bookmarkEnd w:id="15"/>
    </w:p>
    <w:p w:rsidR="00E71097" w:rsidRDefault="00E802B5">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E71097" w:rsidRDefault="00E802B5">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E71097" w:rsidRDefault="00E802B5">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E71097" w:rsidRDefault="00E802B5">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E71097" w:rsidRDefault="00E802B5">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企业能有效识别二维码的营业执照复印件且加盖报价单位公章；</w:t>
      </w:r>
    </w:p>
    <w:p w:rsidR="00E71097" w:rsidRDefault="00E802B5">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w:t>
      </w: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E71097" w:rsidRDefault="00E802B5">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w:t>
      </w:r>
      <w:r>
        <w:rPr>
          <w:rFonts w:ascii="宋体" w:hAnsi="宋体" w:hint="eastAsia"/>
          <w:sz w:val="24"/>
          <w:szCs w:val="24"/>
        </w:rPr>
        <w:t>报价方认为需要提供的其他资料。</w:t>
      </w:r>
    </w:p>
    <w:p w:rsidR="00E71097" w:rsidRDefault="00E802B5">
      <w:pPr>
        <w:numPr>
          <w:ilvl w:val="0"/>
          <w:numId w:val="2"/>
        </w:numPr>
        <w:adjustRightInd w:val="0"/>
        <w:snapToGrid w:val="0"/>
        <w:spacing w:line="480" w:lineRule="auto"/>
        <w:ind w:rightChars="50" w:right="105"/>
        <w:jc w:val="left"/>
        <w:rPr>
          <w:rFonts w:ascii="宋体" w:hAnsi="宋体"/>
          <w:bCs/>
          <w:sz w:val="24"/>
          <w:szCs w:val="24"/>
        </w:rPr>
      </w:pPr>
      <w:bookmarkStart w:id="16" w:name="_Toc260238416"/>
      <w:bookmarkStart w:id="17" w:name="_Toc260230612"/>
      <w:bookmarkStart w:id="18" w:name="_Toc24083813"/>
      <w:bookmarkStart w:id="19" w:name="_Toc229281571"/>
      <w:bookmarkStart w:id="20" w:name="_Toc293413480"/>
      <w:bookmarkStart w:id="21" w:name="_Toc12004_WPSOffice_Level2"/>
      <w:bookmarkStart w:id="22" w:name="_Toc17624_WPSOffice_Level2"/>
      <w:bookmarkStart w:id="23" w:name="_Toc1802_WPSOffice_Level2"/>
      <w:bookmarkStart w:id="24" w:name="_Toc24455233"/>
      <w:bookmarkStart w:id="25" w:name="_Toc33340838"/>
      <w:r>
        <w:rPr>
          <w:rFonts w:ascii="宋体" w:hAnsi="宋体" w:hint="eastAsia"/>
          <w:bCs/>
          <w:sz w:val="24"/>
          <w:szCs w:val="24"/>
        </w:rPr>
        <w:t>报价文件的递交</w:t>
      </w:r>
      <w:bookmarkEnd w:id="16"/>
      <w:bookmarkEnd w:id="17"/>
      <w:bookmarkEnd w:id="18"/>
      <w:bookmarkEnd w:id="19"/>
      <w:bookmarkEnd w:id="20"/>
      <w:bookmarkEnd w:id="21"/>
      <w:bookmarkEnd w:id="22"/>
      <w:bookmarkEnd w:id="23"/>
      <w:bookmarkEnd w:id="24"/>
      <w:bookmarkEnd w:id="25"/>
    </w:p>
    <w:p w:rsidR="00E71097" w:rsidRDefault="00E802B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E71097" w:rsidRDefault="00E802B5">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E71097" w:rsidRDefault="00E802B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w:t>
      </w:r>
      <w:r>
        <w:rPr>
          <w:rFonts w:ascii="宋体" w:hAnsi="宋体" w:hint="eastAsia"/>
          <w:sz w:val="24"/>
          <w:szCs w:val="24"/>
        </w:rPr>
        <w:lastRenderedPageBreak/>
        <w:t>加盖公章等，并在报价截止时间前送达采购方。</w:t>
      </w:r>
    </w:p>
    <w:p w:rsidR="00E71097" w:rsidRDefault="00E802B5">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ascii="宋体" w:hAnsi="宋体" w:hint="eastAsia"/>
          <w:bCs/>
          <w:sz w:val="24"/>
          <w:szCs w:val="24"/>
        </w:rPr>
        <w:t>谈判与评</w:t>
      </w:r>
      <w:bookmarkEnd w:id="26"/>
      <w:r>
        <w:rPr>
          <w:rFonts w:ascii="宋体" w:hAnsi="宋体" w:hint="eastAsia"/>
          <w:bCs/>
          <w:sz w:val="24"/>
          <w:szCs w:val="24"/>
        </w:rPr>
        <w:t>审</w:t>
      </w:r>
    </w:p>
    <w:p w:rsidR="00E71097" w:rsidRDefault="00E802B5">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E71097" w:rsidRDefault="00E802B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E71097" w:rsidRDefault="00E802B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邀请报价方现场参与监督</w:t>
      </w:r>
      <w:r>
        <w:rPr>
          <w:rFonts w:ascii="宋体" w:hAnsi="宋体" w:hint="eastAsia"/>
          <w:sz w:val="24"/>
          <w:szCs w:val="24"/>
        </w:rPr>
        <w:t>。</w:t>
      </w:r>
    </w:p>
    <w:p w:rsidR="00E71097" w:rsidRDefault="00E802B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E71097" w:rsidRDefault="00E802B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E71097" w:rsidRDefault="00E802B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E71097" w:rsidRDefault="00E802B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E71097" w:rsidRDefault="00E802B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E71097" w:rsidRDefault="00E802B5">
      <w:pPr>
        <w:numPr>
          <w:ilvl w:val="0"/>
          <w:numId w:val="7"/>
        </w:numPr>
        <w:kinsoku w:val="0"/>
        <w:overflowPunct w:val="0"/>
        <w:autoSpaceDE w:val="0"/>
        <w:autoSpaceDN w:val="0"/>
        <w:spacing w:line="480" w:lineRule="auto"/>
        <w:jc w:val="left"/>
        <w:rPr>
          <w:rFonts w:ascii="宋体" w:hAnsi="宋体"/>
          <w:sz w:val="24"/>
          <w:szCs w:val="24"/>
        </w:rPr>
      </w:pPr>
      <w:bookmarkStart w:id="27" w:name="_Toc425266324"/>
      <w:bookmarkStart w:id="28" w:name="_Toc418522815"/>
      <w:bookmarkStart w:id="29" w:name="_Toc440899515"/>
      <w:bookmarkStart w:id="30" w:name="_Toc445748261"/>
      <w:bookmarkStart w:id="31" w:name="_Toc441500070"/>
      <w:bookmarkStart w:id="32" w:name="_Toc439661731"/>
      <w:bookmarkStart w:id="33" w:name="_Toc441224335"/>
      <w:bookmarkStart w:id="34" w:name="_Toc421773672"/>
      <w:bookmarkStart w:id="35" w:name="_Toc444614425"/>
      <w:bookmarkStart w:id="36" w:name="_Toc445901129"/>
      <w:bookmarkStart w:id="37" w:name="_Toc449373772"/>
      <w:bookmarkStart w:id="38" w:name="_Toc462647056"/>
      <w:bookmarkStart w:id="39" w:name="_Toc422906617"/>
      <w:bookmarkStart w:id="40" w:name="_Toc457383223"/>
      <w:bookmarkStart w:id="41" w:name="_Toc422416153"/>
      <w:bookmarkStart w:id="42" w:name="_Toc420577581"/>
      <w:bookmarkStart w:id="43" w:name="_Toc449635679"/>
      <w:bookmarkStart w:id="44" w:name="_Toc445991603"/>
      <w:r>
        <w:rPr>
          <w:rFonts w:ascii="宋体" w:hAnsi="宋体" w:hint="eastAsia"/>
          <w:sz w:val="24"/>
          <w:szCs w:val="24"/>
        </w:rPr>
        <w:t>本项目若属于首次进行竞争性谈判采购的，在采购过程中出现下列情况的，本次谈判失败。</w:t>
      </w:r>
    </w:p>
    <w:p w:rsidR="00E71097" w:rsidRDefault="00E802B5">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E71097" w:rsidRDefault="00E802B5">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E71097" w:rsidRDefault="00E802B5">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E71097" w:rsidRDefault="00E802B5">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E71097" w:rsidRDefault="00E802B5">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w:t>
      </w:r>
      <w:r>
        <w:rPr>
          <w:rFonts w:ascii="宋体" w:hAnsi="宋体" w:hint="eastAsia"/>
          <w:sz w:val="24"/>
          <w:szCs w:val="24"/>
        </w:rPr>
        <w:lastRenderedPageBreak/>
        <w:t>有报价文件进行评审。</w:t>
      </w:r>
    </w:p>
    <w:p w:rsidR="00E71097" w:rsidRDefault="00E802B5">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E71097" w:rsidRDefault="00E802B5">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E71097" w:rsidRDefault="00E802B5">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E71097" w:rsidRDefault="00E802B5">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E71097" w:rsidRDefault="00E802B5">
      <w:pPr>
        <w:kinsoku w:val="0"/>
        <w:overflowPunct w:val="0"/>
        <w:autoSpaceDE w:val="0"/>
        <w:autoSpaceDN w:val="0"/>
        <w:spacing w:line="480" w:lineRule="auto"/>
        <w:jc w:val="left"/>
        <w:rPr>
          <w:rFonts w:ascii="宋体" w:hAnsi="宋体"/>
          <w:sz w:val="24"/>
          <w:szCs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询（压）价（仅拨打一次，报价方回拨无效），联系时若存在电话无法接通或接电话人员无法当场表态等情况视为维持原价，最后按二次报价结果由低到高评出第一、二、三成交候选供应商；二次报价相同，数量均分。</w:t>
      </w:r>
    </w:p>
    <w:p w:rsidR="00E71097" w:rsidRDefault="00E802B5">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E71097" w:rsidRDefault="00E802B5">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w:t>
      </w:r>
      <w:r>
        <w:rPr>
          <w:rFonts w:ascii="宋体" w:eastAsia="宋体" w:hAnsi="宋体" w:hint="eastAsia"/>
          <w:sz w:val="24"/>
          <w:szCs w:val="24"/>
        </w:rPr>
        <w:t>部分。</w:t>
      </w:r>
    </w:p>
    <w:p w:rsidR="00E71097" w:rsidRDefault="00E802B5">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E71097" w:rsidRDefault="00E802B5">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E71097" w:rsidRDefault="00E71097">
      <w:pPr>
        <w:rPr>
          <w:b/>
        </w:rPr>
      </w:pPr>
    </w:p>
    <w:p w:rsidR="00E71097" w:rsidRDefault="00E71097">
      <w:pPr>
        <w:pStyle w:val="a3"/>
        <w:spacing w:line="480" w:lineRule="auto"/>
        <w:rPr>
          <w:rFonts w:ascii="宋体" w:hAnsi="宋体"/>
          <w:sz w:val="24"/>
          <w:szCs w:val="24"/>
        </w:rPr>
      </w:pPr>
    </w:p>
    <w:p w:rsidR="00E71097" w:rsidRDefault="00E71097">
      <w:pPr>
        <w:ind w:firstLine="480"/>
        <w:jc w:val="center"/>
        <w:rPr>
          <w:rFonts w:ascii="宋体" w:eastAsia="宋体" w:hAnsi="宋体"/>
          <w:sz w:val="24"/>
          <w:szCs w:val="24"/>
        </w:rPr>
      </w:pPr>
    </w:p>
    <w:p w:rsidR="00E71097" w:rsidRDefault="00E71097">
      <w:pPr>
        <w:adjustRightInd w:val="0"/>
        <w:snapToGrid w:val="0"/>
        <w:spacing w:line="400" w:lineRule="atLeast"/>
        <w:ind w:rightChars="50" w:right="105"/>
        <w:jc w:val="center"/>
        <w:rPr>
          <w:rFonts w:ascii="宋体" w:eastAsia="宋体" w:hAnsi="宋体"/>
          <w:b/>
          <w:sz w:val="36"/>
          <w:szCs w:val="36"/>
        </w:rPr>
      </w:pPr>
    </w:p>
    <w:p w:rsidR="00E71097" w:rsidRDefault="00E71097">
      <w:pPr>
        <w:adjustRightInd w:val="0"/>
        <w:snapToGrid w:val="0"/>
        <w:spacing w:line="400" w:lineRule="atLeast"/>
        <w:ind w:rightChars="50" w:right="105"/>
        <w:jc w:val="center"/>
        <w:rPr>
          <w:rFonts w:ascii="宋体" w:eastAsia="宋体" w:hAnsi="宋体"/>
          <w:b/>
          <w:sz w:val="36"/>
          <w:szCs w:val="36"/>
        </w:rPr>
      </w:pPr>
    </w:p>
    <w:p w:rsidR="00E71097" w:rsidRDefault="00E71097">
      <w:pPr>
        <w:adjustRightInd w:val="0"/>
        <w:snapToGrid w:val="0"/>
        <w:spacing w:line="400" w:lineRule="atLeast"/>
        <w:ind w:rightChars="50" w:right="105"/>
        <w:jc w:val="center"/>
        <w:rPr>
          <w:rFonts w:ascii="宋体" w:eastAsia="宋体" w:hAnsi="宋体" w:hint="eastAsia"/>
          <w:b/>
          <w:sz w:val="36"/>
          <w:szCs w:val="36"/>
        </w:rPr>
      </w:pPr>
    </w:p>
    <w:p w:rsidR="004B2B8E" w:rsidRDefault="004B2B8E">
      <w:pPr>
        <w:adjustRightInd w:val="0"/>
        <w:snapToGrid w:val="0"/>
        <w:spacing w:line="400" w:lineRule="atLeast"/>
        <w:ind w:rightChars="50" w:right="105"/>
        <w:jc w:val="center"/>
        <w:rPr>
          <w:rFonts w:ascii="宋体" w:eastAsia="宋体" w:hAnsi="宋体"/>
          <w:b/>
          <w:sz w:val="36"/>
          <w:szCs w:val="36"/>
        </w:rPr>
      </w:pPr>
      <w:bookmarkStart w:id="45" w:name="_GoBack"/>
      <w:bookmarkEnd w:id="45"/>
    </w:p>
    <w:p w:rsidR="00E71097" w:rsidRDefault="00E71097">
      <w:pPr>
        <w:adjustRightInd w:val="0"/>
        <w:snapToGrid w:val="0"/>
        <w:spacing w:line="400" w:lineRule="atLeast"/>
        <w:ind w:rightChars="50" w:right="105"/>
        <w:jc w:val="center"/>
        <w:rPr>
          <w:rFonts w:ascii="宋体" w:eastAsia="宋体" w:hAnsi="宋体"/>
          <w:b/>
          <w:sz w:val="36"/>
          <w:szCs w:val="36"/>
        </w:rPr>
      </w:pPr>
    </w:p>
    <w:p w:rsidR="00E71097" w:rsidRDefault="00E802B5">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E71097" w:rsidRDefault="00E71097">
      <w:pPr>
        <w:adjustRightInd w:val="0"/>
        <w:snapToGrid w:val="0"/>
        <w:spacing w:line="400" w:lineRule="atLeast"/>
        <w:ind w:rightChars="50" w:right="105"/>
        <w:jc w:val="center"/>
        <w:rPr>
          <w:rFonts w:ascii="宋体" w:hAnsi="宋体"/>
          <w:b/>
          <w:sz w:val="36"/>
          <w:szCs w:val="36"/>
        </w:rPr>
      </w:pPr>
    </w:p>
    <w:p w:rsidR="00E71097" w:rsidRDefault="00E802B5">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E71097" w:rsidRDefault="00E802B5">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）生产需求，现进行盐酸采购，各</w:t>
      </w:r>
      <w:r>
        <w:rPr>
          <w:rFonts w:ascii="宋体" w:eastAsia="宋体" w:hAnsi="宋体" w:hint="eastAsia"/>
          <w:sz w:val="24"/>
          <w:szCs w:val="24"/>
        </w:rPr>
        <w:t>供应商按照采购文件要求进行响应。</w:t>
      </w:r>
    </w:p>
    <w:p w:rsidR="00E71097" w:rsidRDefault="00E802B5">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E71097" w:rsidRDefault="00E802B5">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盐酸</w:t>
      </w:r>
      <w:r>
        <w:rPr>
          <w:rFonts w:ascii="宋体" w:eastAsia="宋体" w:hAnsi="宋体" w:cs="宋体" w:hint="eastAsia"/>
          <w:color w:val="000000" w:themeColor="text1"/>
          <w:kern w:val="0"/>
          <w:sz w:val="24"/>
          <w:szCs w:val="24"/>
        </w:rPr>
        <w:t>采购</w:t>
      </w:r>
    </w:p>
    <w:p w:rsidR="00E71097" w:rsidRDefault="00E802B5">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142"/>
        <w:gridCol w:w="2693"/>
        <w:gridCol w:w="2882"/>
      </w:tblGrid>
      <w:tr w:rsidR="00E71097">
        <w:trPr>
          <w:trHeight w:val="594"/>
          <w:jc w:val="center"/>
        </w:trPr>
        <w:tc>
          <w:tcPr>
            <w:tcW w:w="830" w:type="dxa"/>
            <w:vAlign w:val="center"/>
          </w:tcPr>
          <w:p w:rsidR="00E71097" w:rsidRDefault="00E802B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2142" w:type="dxa"/>
            <w:vAlign w:val="center"/>
          </w:tcPr>
          <w:p w:rsidR="00E71097" w:rsidRDefault="00E802B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693" w:type="dxa"/>
            <w:vAlign w:val="center"/>
          </w:tcPr>
          <w:p w:rsidR="00E71097" w:rsidRDefault="00E802B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E71097" w:rsidRDefault="00E802B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E71097">
        <w:trPr>
          <w:trHeight w:val="594"/>
          <w:jc w:val="center"/>
        </w:trPr>
        <w:tc>
          <w:tcPr>
            <w:tcW w:w="830" w:type="dxa"/>
            <w:vAlign w:val="center"/>
          </w:tcPr>
          <w:p w:rsidR="00E71097" w:rsidRDefault="00E802B5">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2" w:type="dxa"/>
            <w:vAlign w:val="center"/>
          </w:tcPr>
          <w:p w:rsidR="00E71097" w:rsidRDefault="00E802B5">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盐酸</w:t>
            </w:r>
          </w:p>
        </w:tc>
        <w:tc>
          <w:tcPr>
            <w:tcW w:w="2693" w:type="dxa"/>
            <w:vAlign w:val="center"/>
          </w:tcPr>
          <w:p w:rsidR="00E71097" w:rsidRDefault="00E802B5">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250</w:t>
            </w:r>
            <w:r>
              <w:rPr>
                <w:rFonts w:ascii="宋体" w:eastAsia="宋体" w:hAnsi="宋体" w:cs="Times New Roman" w:hint="eastAsia"/>
                <w:color w:val="000000"/>
                <w:kern w:val="0"/>
                <w:sz w:val="24"/>
                <w:szCs w:val="24"/>
              </w:rPr>
              <w:t>吨</w:t>
            </w:r>
          </w:p>
        </w:tc>
        <w:tc>
          <w:tcPr>
            <w:tcW w:w="2882" w:type="dxa"/>
            <w:vAlign w:val="center"/>
          </w:tcPr>
          <w:p w:rsidR="00E71097" w:rsidRDefault="00E802B5">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浓度≥</w:t>
            </w: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w:t>
            </w:r>
            <w:r>
              <w:rPr>
                <w:rFonts w:ascii="宋体" w:hAnsi="宋体" w:cs="宋体" w:hint="eastAsia"/>
                <w:kern w:val="0"/>
                <w:szCs w:val="21"/>
              </w:rPr>
              <w:t>（</w:t>
            </w:r>
            <w:r>
              <w:rPr>
                <w:rFonts w:ascii="宋体" w:hAnsi="宋体" w:cs="宋体"/>
                <w:kern w:val="0"/>
                <w:szCs w:val="21"/>
              </w:rPr>
              <w:t>高纯酸）</w:t>
            </w:r>
          </w:p>
        </w:tc>
      </w:tr>
    </w:tbl>
    <w:p w:rsidR="00E71097" w:rsidRDefault="00E802B5">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548"/>
        <w:gridCol w:w="1388"/>
      </w:tblGrid>
      <w:tr w:rsidR="00E71097">
        <w:trPr>
          <w:trHeight w:val="529"/>
        </w:trPr>
        <w:tc>
          <w:tcPr>
            <w:tcW w:w="813" w:type="dxa"/>
            <w:shd w:val="clear" w:color="auto" w:fill="auto"/>
            <w:vAlign w:val="center"/>
          </w:tcPr>
          <w:p w:rsidR="00E71097" w:rsidRDefault="00E802B5">
            <w:pPr>
              <w:spacing w:line="480" w:lineRule="auto"/>
              <w:rPr>
                <w:rFonts w:ascii="宋体" w:hAnsi="宋体"/>
                <w:color w:val="000000"/>
                <w:sz w:val="24"/>
                <w:szCs w:val="21"/>
              </w:rPr>
            </w:pPr>
            <w:r>
              <w:rPr>
                <w:rFonts w:ascii="宋体" w:hAnsi="宋体" w:hint="eastAsia"/>
                <w:color w:val="000000"/>
                <w:sz w:val="24"/>
                <w:szCs w:val="21"/>
              </w:rPr>
              <w:t>序号</w:t>
            </w:r>
          </w:p>
        </w:tc>
        <w:tc>
          <w:tcPr>
            <w:tcW w:w="2431" w:type="dxa"/>
            <w:shd w:val="clear" w:color="auto" w:fill="auto"/>
            <w:vAlign w:val="center"/>
          </w:tcPr>
          <w:p w:rsidR="00E71097" w:rsidRDefault="00E802B5">
            <w:pPr>
              <w:spacing w:line="480" w:lineRule="auto"/>
              <w:ind w:firstLineChars="150" w:firstLine="360"/>
              <w:rPr>
                <w:rFonts w:ascii="宋体" w:hAnsi="宋体"/>
                <w:color w:val="000000"/>
                <w:sz w:val="24"/>
                <w:szCs w:val="21"/>
              </w:rPr>
            </w:pPr>
            <w:r>
              <w:rPr>
                <w:rFonts w:ascii="宋体" w:hAnsi="宋体" w:hint="eastAsia"/>
                <w:color w:val="000000"/>
                <w:sz w:val="24"/>
                <w:szCs w:val="21"/>
              </w:rPr>
              <w:t>检验质量（</w:t>
            </w:r>
            <w:r>
              <w:rPr>
                <w:rFonts w:ascii="宋体" w:hAnsi="宋体"/>
                <w:color w:val="000000"/>
                <w:sz w:val="24"/>
                <w:szCs w:val="21"/>
              </w:rPr>
              <w:t>溶度）</w:t>
            </w:r>
          </w:p>
        </w:tc>
        <w:tc>
          <w:tcPr>
            <w:tcW w:w="4548" w:type="dxa"/>
            <w:shd w:val="clear" w:color="auto" w:fill="auto"/>
            <w:vAlign w:val="center"/>
          </w:tcPr>
          <w:p w:rsidR="00E71097" w:rsidRDefault="00E802B5">
            <w:pPr>
              <w:spacing w:line="480" w:lineRule="auto"/>
              <w:ind w:firstLineChars="300" w:firstLine="720"/>
              <w:rPr>
                <w:rFonts w:ascii="宋体" w:hAnsi="宋体"/>
                <w:color w:val="000000"/>
                <w:sz w:val="24"/>
                <w:szCs w:val="21"/>
              </w:rPr>
            </w:pPr>
            <w:r>
              <w:rPr>
                <w:rFonts w:ascii="宋体" w:hAnsi="宋体" w:hint="eastAsia"/>
                <w:color w:val="000000"/>
                <w:sz w:val="24"/>
                <w:szCs w:val="21"/>
              </w:rPr>
              <w:t>结算</w:t>
            </w:r>
            <w:r>
              <w:rPr>
                <w:rFonts w:ascii="宋体" w:hAnsi="宋体"/>
                <w:color w:val="000000"/>
                <w:sz w:val="24"/>
                <w:szCs w:val="21"/>
              </w:rPr>
              <w:t>价</w:t>
            </w:r>
          </w:p>
        </w:tc>
        <w:tc>
          <w:tcPr>
            <w:tcW w:w="1388" w:type="dxa"/>
          </w:tcPr>
          <w:p w:rsidR="00E71097" w:rsidRDefault="00E802B5">
            <w:pPr>
              <w:spacing w:line="480" w:lineRule="auto"/>
              <w:ind w:firstLineChars="200" w:firstLine="480"/>
              <w:rPr>
                <w:rFonts w:ascii="宋体" w:hAnsi="宋体"/>
                <w:color w:val="000000"/>
                <w:sz w:val="24"/>
                <w:szCs w:val="21"/>
              </w:rPr>
            </w:pPr>
            <w:r>
              <w:rPr>
                <w:rFonts w:ascii="宋体" w:hAnsi="宋体" w:hint="eastAsia"/>
                <w:color w:val="000000"/>
                <w:sz w:val="24"/>
                <w:szCs w:val="21"/>
              </w:rPr>
              <w:t>备</w:t>
            </w:r>
            <w:r>
              <w:rPr>
                <w:rFonts w:ascii="宋体" w:hAnsi="宋体" w:hint="eastAsia"/>
                <w:color w:val="000000"/>
                <w:sz w:val="24"/>
                <w:szCs w:val="21"/>
              </w:rPr>
              <w:t xml:space="preserve"> </w:t>
            </w:r>
            <w:r>
              <w:rPr>
                <w:rFonts w:ascii="宋体" w:hAnsi="宋体" w:hint="eastAsia"/>
                <w:color w:val="000000"/>
                <w:sz w:val="24"/>
                <w:szCs w:val="21"/>
              </w:rPr>
              <w:t>注</w:t>
            </w:r>
          </w:p>
        </w:tc>
      </w:tr>
      <w:tr w:rsidR="00E71097">
        <w:trPr>
          <w:trHeight w:val="579"/>
        </w:trPr>
        <w:tc>
          <w:tcPr>
            <w:tcW w:w="813" w:type="dxa"/>
            <w:shd w:val="clear" w:color="auto" w:fill="auto"/>
            <w:vAlign w:val="center"/>
          </w:tcPr>
          <w:p w:rsidR="00E71097" w:rsidRDefault="00E802B5">
            <w:pPr>
              <w:spacing w:line="480" w:lineRule="auto"/>
              <w:ind w:firstLineChars="100" w:firstLine="240"/>
              <w:rPr>
                <w:rFonts w:ascii="宋体" w:hAnsi="宋体"/>
                <w:color w:val="000000"/>
                <w:sz w:val="24"/>
                <w:szCs w:val="21"/>
              </w:rPr>
            </w:pPr>
            <w:r>
              <w:rPr>
                <w:rFonts w:ascii="宋体" w:hAnsi="宋体" w:hint="eastAsia"/>
                <w:color w:val="000000"/>
                <w:sz w:val="24"/>
                <w:szCs w:val="21"/>
              </w:rPr>
              <w:t>1</w:t>
            </w:r>
          </w:p>
        </w:tc>
        <w:tc>
          <w:tcPr>
            <w:tcW w:w="2431" w:type="dxa"/>
            <w:shd w:val="clear" w:color="auto" w:fill="auto"/>
            <w:vAlign w:val="center"/>
          </w:tcPr>
          <w:p w:rsidR="00E71097" w:rsidRDefault="00E802B5">
            <w:pPr>
              <w:spacing w:line="480" w:lineRule="auto"/>
              <w:ind w:firstLineChars="150" w:firstLine="360"/>
              <w:rPr>
                <w:rFonts w:ascii="宋体" w:hAnsi="宋体"/>
                <w:color w:val="000000"/>
                <w:sz w:val="24"/>
                <w:szCs w:val="21"/>
              </w:rPr>
            </w:pPr>
            <w:r>
              <w:rPr>
                <w:rFonts w:ascii="宋体" w:hAnsi="宋体" w:hint="eastAsia"/>
                <w:sz w:val="24"/>
                <w:szCs w:val="21"/>
              </w:rPr>
              <w:t>溶度≥</w:t>
            </w:r>
            <w:r>
              <w:rPr>
                <w:rFonts w:ascii="宋体" w:hAnsi="宋体"/>
                <w:sz w:val="24"/>
                <w:szCs w:val="21"/>
              </w:rPr>
              <w:t>31%</w:t>
            </w:r>
          </w:p>
        </w:tc>
        <w:tc>
          <w:tcPr>
            <w:tcW w:w="4548" w:type="dxa"/>
            <w:shd w:val="clear" w:color="auto" w:fill="auto"/>
            <w:vAlign w:val="center"/>
          </w:tcPr>
          <w:p w:rsidR="00E71097" w:rsidRDefault="00E802B5">
            <w:pPr>
              <w:spacing w:line="480" w:lineRule="auto"/>
              <w:rPr>
                <w:rFonts w:ascii="宋体" w:hAnsi="宋体"/>
                <w:color w:val="000000"/>
                <w:sz w:val="24"/>
                <w:szCs w:val="21"/>
              </w:rPr>
            </w:pPr>
            <w:r>
              <w:rPr>
                <w:rFonts w:ascii="宋体" w:hAnsi="宋体" w:hint="eastAsia"/>
                <w:color w:val="000000"/>
                <w:sz w:val="24"/>
                <w:szCs w:val="21"/>
              </w:rPr>
              <w:t>按成交价</w:t>
            </w:r>
          </w:p>
        </w:tc>
        <w:tc>
          <w:tcPr>
            <w:tcW w:w="1388" w:type="dxa"/>
          </w:tcPr>
          <w:p w:rsidR="00E71097" w:rsidRDefault="00E71097">
            <w:pPr>
              <w:spacing w:line="480" w:lineRule="auto"/>
              <w:rPr>
                <w:rFonts w:ascii="宋体" w:hAnsi="宋体"/>
                <w:color w:val="000000"/>
                <w:sz w:val="24"/>
                <w:szCs w:val="21"/>
              </w:rPr>
            </w:pPr>
          </w:p>
        </w:tc>
      </w:tr>
      <w:tr w:rsidR="00E71097">
        <w:trPr>
          <w:trHeight w:val="615"/>
        </w:trPr>
        <w:tc>
          <w:tcPr>
            <w:tcW w:w="813" w:type="dxa"/>
            <w:shd w:val="clear" w:color="auto" w:fill="auto"/>
            <w:vAlign w:val="center"/>
          </w:tcPr>
          <w:p w:rsidR="00E71097" w:rsidRDefault="00E802B5">
            <w:pPr>
              <w:spacing w:line="480" w:lineRule="auto"/>
              <w:ind w:firstLineChars="100" w:firstLine="240"/>
              <w:rPr>
                <w:rFonts w:ascii="宋体" w:hAnsi="宋体"/>
                <w:color w:val="000000"/>
                <w:sz w:val="24"/>
                <w:szCs w:val="21"/>
              </w:rPr>
            </w:pPr>
            <w:r>
              <w:rPr>
                <w:rFonts w:ascii="宋体" w:hAnsi="宋体" w:hint="eastAsia"/>
                <w:color w:val="000000"/>
                <w:sz w:val="24"/>
                <w:szCs w:val="21"/>
              </w:rPr>
              <w:t>2</w:t>
            </w:r>
          </w:p>
        </w:tc>
        <w:tc>
          <w:tcPr>
            <w:tcW w:w="2431" w:type="dxa"/>
            <w:shd w:val="clear" w:color="auto" w:fill="auto"/>
            <w:vAlign w:val="center"/>
          </w:tcPr>
          <w:p w:rsidR="00E71097" w:rsidRDefault="00E802B5">
            <w:pPr>
              <w:spacing w:line="480" w:lineRule="auto"/>
              <w:ind w:firstLineChars="150" w:firstLine="360"/>
              <w:rPr>
                <w:rFonts w:ascii="宋体" w:hAnsi="宋体"/>
                <w:color w:val="000000"/>
                <w:sz w:val="24"/>
                <w:szCs w:val="21"/>
              </w:rPr>
            </w:pPr>
            <w:r>
              <w:rPr>
                <w:rFonts w:ascii="宋体" w:hAnsi="宋体"/>
                <w:sz w:val="24"/>
                <w:szCs w:val="21"/>
              </w:rPr>
              <w:t>31%</w:t>
            </w:r>
            <w:r>
              <w:rPr>
                <w:rFonts w:ascii="宋体" w:hAnsi="宋体" w:hint="eastAsia"/>
                <w:sz w:val="24"/>
                <w:szCs w:val="21"/>
              </w:rPr>
              <w:t>＞溶度≥</w:t>
            </w:r>
            <w:r>
              <w:rPr>
                <w:rFonts w:ascii="宋体" w:hAnsi="宋体"/>
                <w:sz w:val="24"/>
                <w:szCs w:val="21"/>
              </w:rPr>
              <w:t>29%</w:t>
            </w:r>
          </w:p>
        </w:tc>
        <w:tc>
          <w:tcPr>
            <w:tcW w:w="4548" w:type="dxa"/>
            <w:shd w:val="clear" w:color="auto" w:fill="auto"/>
            <w:vAlign w:val="center"/>
          </w:tcPr>
          <w:p w:rsidR="00E71097" w:rsidRDefault="00E802B5">
            <w:pPr>
              <w:spacing w:line="520" w:lineRule="exact"/>
              <w:rPr>
                <w:rFonts w:ascii="宋体" w:hAnsi="宋体"/>
                <w:color w:val="000000" w:themeColor="text1"/>
                <w:sz w:val="24"/>
              </w:rPr>
            </w:pPr>
            <w:r>
              <w:rPr>
                <w:rFonts w:ascii="宋体" w:hAnsi="宋体" w:hint="eastAsia"/>
                <w:color w:val="000000"/>
                <w:sz w:val="24"/>
                <w:szCs w:val="21"/>
              </w:rPr>
              <w:t>扣除该</w:t>
            </w:r>
            <w:r>
              <w:rPr>
                <w:rFonts w:ascii="宋体" w:hAnsi="宋体"/>
                <w:color w:val="000000"/>
                <w:sz w:val="24"/>
                <w:szCs w:val="21"/>
              </w:rPr>
              <w:t>批次金额的</w:t>
            </w:r>
            <w:r>
              <w:rPr>
                <w:rFonts w:ascii="宋体" w:hAnsi="宋体"/>
                <w:color w:val="000000"/>
                <w:sz w:val="24"/>
                <w:szCs w:val="21"/>
              </w:rPr>
              <w:t>10%</w:t>
            </w:r>
          </w:p>
        </w:tc>
        <w:tc>
          <w:tcPr>
            <w:tcW w:w="1388" w:type="dxa"/>
          </w:tcPr>
          <w:p w:rsidR="00E71097" w:rsidRDefault="00E71097">
            <w:pPr>
              <w:spacing w:line="480" w:lineRule="auto"/>
              <w:rPr>
                <w:rFonts w:ascii="宋体" w:hAnsi="宋体"/>
                <w:color w:val="000000"/>
                <w:sz w:val="24"/>
                <w:szCs w:val="21"/>
              </w:rPr>
            </w:pPr>
          </w:p>
        </w:tc>
      </w:tr>
      <w:tr w:rsidR="00E71097">
        <w:trPr>
          <w:trHeight w:val="665"/>
        </w:trPr>
        <w:tc>
          <w:tcPr>
            <w:tcW w:w="813" w:type="dxa"/>
            <w:shd w:val="clear" w:color="auto" w:fill="auto"/>
            <w:vAlign w:val="center"/>
          </w:tcPr>
          <w:p w:rsidR="00E71097" w:rsidRDefault="00E802B5">
            <w:pPr>
              <w:spacing w:line="480" w:lineRule="auto"/>
              <w:ind w:firstLineChars="100" w:firstLine="240"/>
              <w:rPr>
                <w:rFonts w:ascii="宋体" w:hAnsi="宋体"/>
                <w:color w:val="000000"/>
                <w:sz w:val="24"/>
                <w:szCs w:val="21"/>
              </w:rPr>
            </w:pPr>
            <w:r>
              <w:rPr>
                <w:rFonts w:ascii="宋体" w:hAnsi="宋体" w:hint="eastAsia"/>
                <w:color w:val="000000"/>
                <w:sz w:val="24"/>
                <w:szCs w:val="21"/>
              </w:rPr>
              <w:t>3</w:t>
            </w:r>
          </w:p>
        </w:tc>
        <w:tc>
          <w:tcPr>
            <w:tcW w:w="2431" w:type="dxa"/>
            <w:shd w:val="clear" w:color="auto" w:fill="auto"/>
            <w:vAlign w:val="center"/>
          </w:tcPr>
          <w:p w:rsidR="00E71097" w:rsidRDefault="00E802B5">
            <w:pPr>
              <w:spacing w:line="480" w:lineRule="auto"/>
              <w:ind w:firstLineChars="150" w:firstLine="360"/>
              <w:rPr>
                <w:rFonts w:ascii="宋体" w:hAnsi="宋体"/>
                <w:color w:val="000000"/>
                <w:sz w:val="24"/>
                <w:szCs w:val="21"/>
              </w:rPr>
            </w:pPr>
            <w:r>
              <w:rPr>
                <w:rFonts w:ascii="宋体" w:hAnsi="宋体"/>
                <w:color w:val="000000"/>
                <w:sz w:val="24"/>
                <w:szCs w:val="21"/>
              </w:rPr>
              <w:t>29%</w:t>
            </w:r>
            <w:r>
              <w:rPr>
                <w:rFonts w:ascii="宋体" w:hAnsi="宋体" w:hint="eastAsia"/>
                <w:color w:val="000000"/>
                <w:sz w:val="24"/>
                <w:szCs w:val="21"/>
              </w:rPr>
              <w:t>＞</w:t>
            </w:r>
            <w:r>
              <w:rPr>
                <w:rFonts w:ascii="宋体" w:hAnsi="宋体"/>
                <w:color w:val="000000"/>
                <w:sz w:val="24"/>
                <w:szCs w:val="21"/>
              </w:rPr>
              <w:t>溶度＞</w:t>
            </w:r>
            <w:r>
              <w:rPr>
                <w:rFonts w:ascii="宋体" w:hAnsi="宋体"/>
                <w:color w:val="000000"/>
                <w:sz w:val="24"/>
                <w:szCs w:val="21"/>
              </w:rPr>
              <w:t>28%</w:t>
            </w:r>
          </w:p>
        </w:tc>
        <w:tc>
          <w:tcPr>
            <w:tcW w:w="4548" w:type="dxa"/>
            <w:shd w:val="clear" w:color="auto" w:fill="auto"/>
            <w:vAlign w:val="center"/>
          </w:tcPr>
          <w:p w:rsidR="00E71097" w:rsidRDefault="00E802B5">
            <w:pPr>
              <w:spacing w:line="480" w:lineRule="auto"/>
              <w:rPr>
                <w:rFonts w:ascii="宋体" w:hAnsi="宋体"/>
                <w:color w:val="000000"/>
                <w:sz w:val="24"/>
                <w:szCs w:val="21"/>
              </w:rPr>
            </w:pPr>
            <w:r>
              <w:rPr>
                <w:rFonts w:ascii="宋体" w:hAnsi="宋体" w:hint="eastAsia"/>
                <w:color w:val="000000"/>
                <w:sz w:val="24"/>
                <w:szCs w:val="21"/>
              </w:rPr>
              <w:t>扣除该</w:t>
            </w:r>
            <w:r>
              <w:rPr>
                <w:rFonts w:ascii="宋体" w:hAnsi="宋体"/>
                <w:color w:val="000000"/>
                <w:sz w:val="24"/>
                <w:szCs w:val="21"/>
              </w:rPr>
              <w:t>批次金额的</w:t>
            </w:r>
            <w:r>
              <w:rPr>
                <w:rFonts w:ascii="宋体" w:hAnsi="宋体"/>
                <w:color w:val="000000"/>
                <w:sz w:val="24"/>
                <w:szCs w:val="21"/>
              </w:rPr>
              <w:t>2</w:t>
            </w:r>
            <w:r>
              <w:rPr>
                <w:rFonts w:ascii="宋体" w:hAnsi="宋体" w:hint="eastAsia"/>
                <w:color w:val="000000"/>
                <w:sz w:val="24"/>
                <w:szCs w:val="21"/>
              </w:rPr>
              <w:t>0</w:t>
            </w:r>
            <w:r>
              <w:rPr>
                <w:rFonts w:ascii="宋体" w:hAnsi="宋体"/>
                <w:color w:val="000000"/>
                <w:sz w:val="24"/>
                <w:szCs w:val="21"/>
              </w:rPr>
              <w:t>%</w:t>
            </w:r>
          </w:p>
        </w:tc>
        <w:tc>
          <w:tcPr>
            <w:tcW w:w="1388" w:type="dxa"/>
          </w:tcPr>
          <w:p w:rsidR="00E71097" w:rsidRDefault="00E71097">
            <w:pPr>
              <w:spacing w:line="480" w:lineRule="auto"/>
              <w:rPr>
                <w:rFonts w:ascii="宋体" w:hAnsi="宋体"/>
                <w:color w:val="000000"/>
                <w:sz w:val="24"/>
                <w:szCs w:val="21"/>
              </w:rPr>
            </w:pPr>
          </w:p>
        </w:tc>
      </w:tr>
      <w:tr w:rsidR="00E71097">
        <w:trPr>
          <w:trHeight w:val="961"/>
        </w:trPr>
        <w:tc>
          <w:tcPr>
            <w:tcW w:w="813" w:type="dxa"/>
            <w:shd w:val="clear" w:color="auto" w:fill="auto"/>
            <w:vAlign w:val="center"/>
          </w:tcPr>
          <w:p w:rsidR="00E71097" w:rsidRDefault="00E802B5">
            <w:pPr>
              <w:spacing w:line="480" w:lineRule="auto"/>
              <w:ind w:firstLineChars="100" w:firstLine="240"/>
              <w:rPr>
                <w:rFonts w:ascii="宋体" w:hAnsi="宋体"/>
                <w:color w:val="000000"/>
                <w:sz w:val="24"/>
                <w:szCs w:val="21"/>
              </w:rPr>
            </w:pPr>
            <w:r>
              <w:rPr>
                <w:rFonts w:ascii="宋体" w:hAnsi="宋体" w:hint="eastAsia"/>
                <w:color w:val="000000"/>
                <w:sz w:val="24"/>
                <w:szCs w:val="21"/>
              </w:rPr>
              <w:t>4</w:t>
            </w:r>
          </w:p>
        </w:tc>
        <w:tc>
          <w:tcPr>
            <w:tcW w:w="2431" w:type="dxa"/>
            <w:shd w:val="clear" w:color="auto" w:fill="auto"/>
            <w:vAlign w:val="center"/>
          </w:tcPr>
          <w:p w:rsidR="00E71097" w:rsidRDefault="00E802B5">
            <w:pPr>
              <w:spacing w:line="480" w:lineRule="auto"/>
              <w:ind w:firstLineChars="150" w:firstLine="360"/>
              <w:rPr>
                <w:rFonts w:ascii="宋体" w:hAnsi="宋体"/>
                <w:color w:val="000000"/>
                <w:sz w:val="24"/>
                <w:szCs w:val="21"/>
              </w:rPr>
            </w:pPr>
            <w:r>
              <w:rPr>
                <w:rFonts w:ascii="宋体" w:hAnsi="宋体" w:hint="eastAsia"/>
                <w:color w:val="000000"/>
                <w:sz w:val="24"/>
                <w:szCs w:val="21"/>
              </w:rPr>
              <w:t>溶度≤</w:t>
            </w:r>
            <w:r>
              <w:rPr>
                <w:rFonts w:ascii="宋体" w:hAnsi="宋体"/>
                <w:color w:val="000000"/>
                <w:sz w:val="24"/>
                <w:szCs w:val="21"/>
              </w:rPr>
              <w:t>28%</w:t>
            </w:r>
          </w:p>
        </w:tc>
        <w:tc>
          <w:tcPr>
            <w:tcW w:w="4548" w:type="dxa"/>
            <w:shd w:val="clear" w:color="auto" w:fill="auto"/>
            <w:vAlign w:val="center"/>
          </w:tcPr>
          <w:p w:rsidR="00E71097" w:rsidRDefault="00E802B5">
            <w:pPr>
              <w:rPr>
                <w:rFonts w:ascii="宋体" w:hAnsi="宋体"/>
                <w:color w:val="000000"/>
                <w:sz w:val="24"/>
                <w:szCs w:val="21"/>
              </w:rPr>
            </w:pPr>
            <w:r>
              <w:rPr>
                <w:rFonts w:ascii="宋体" w:hAnsi="宋体" w:hint="eastAsia"/>
                <w:color w:val="000000"/>
                <w:sz w:val="24"/>
                <w:szCs w:val="21"/>
              </w:rPr>
              <w:t>需方</w:t>
            </w:r>
            <w:r>
              <w:rPr>
                <w:rFonts w:ascii="宋体" w:hAnsi="宋体"/>
                <w:color w:val="000000"/>
                <w:sz w:val="24"/>
                <w:szCs w:val="21"/>
              </w:rPr>
              <w:t>将无</w:t>
            </w:r>
            <w:r>
              <w:rPr>
                <w:rFonts w:ascii="宋体" w:hAnsi="宋体" w:hint="eastAsia"/>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388" w:type="dxa"/>
          </w:tcPr>
          <w:p w:rsidR="00E71097" w:rsidRDefault="00E71097">
            <w:pPr>
              <w:spacing w:line="480" w:lineRule="auto"/>
              <w:rPr>
                <w:rFonts w:ascii="宋体" w:hAnsi="宋体"/>
                <w:color w:val="000000"/>
                <w:sz w:val="24"/>
                <w:szCs w:val="21"/>
              </w:rPr>
            </w:pPr>
          </w:p>
        </w:tc>
      </w:tr>
    </w:tbl>
    <w:p w:rsidR="00E71097" w:rsidRDefault="00E71097">
      <w:pPr>
        <w:widowControl/>
        <w:spacing w:line="360" w:lineRule="auto"/>
        <w:jc w:val="left"/>
        <w:rPr>
          <w:rFonts w:ascii="宋体" w:hAnsi="宋体" w:cs="宋体"/>
          <w:color w:val="FF0000"/>
          <w:kern w:val="0"/>
          <w:sz w:val="24"/>
          <w:szCs w:val="24"/>
        </w:rPr>
      </w:pPr>
    </w:p>
    <w:p w:rsidR="00E71097" w:rsidRDefault="00E802B5">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color w:val="FF0000"/>
          <w:kern w:val="0"/>
          <w:sz w:val="24"/>
          <w:szCs w:val="24"/>
        </w:rPr>
        <w:t>202</w:t>
      </w: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年</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月至</w:t>
      </w:r>
      <w:r>
        <w:rPr>
          <w:rFonts w:ascii="宋体" w:eastAsia="宋体" w:hAnsi="宋体" w:cs="宋体" w:hint="eastAsia"/>
          <w:color w:val="FF0000"/>
          <w:kern w:val="0"/>
          <w:sz w:val="24"/>
          <w:szCs w:val="24"/>
        </w:rPr>
        <w:t>202</w:t>
      </w: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年</w:t>
      </w:r>
      <w:r>
        <w:rPr>
          <w:rFonts w:ascii="宋体" w:eastAsia="宋体" w:hAnsi="宋体" w:cs="宋体"/>
          <w:color w:val="FF0000"/>
          <w:kern w:val="0"/>
          <w:sz w:val="24"/>
          <w:szCs w:val="24"/>
        </w:rPr>
        <w:t>6</w:t>
      </w:r>
      <w:r>
        <w:rPr>
          <w:rFonts w:ascii="宋体" w:eastAsia="宋体" w:hAnsi="宋体" w:cs="宋体" w:hint="eastAsia"/>
          <w:color w:val="FF0000"/>
          <w:kern w:val="0"/>
          <w:sz w:val="24"/>
          <w:szCs w:val="24"/>
        </w:rPr>
        <w:t>月，</w:t>
      </w:r>
      <w:r>
        <w:rPr>
          <w:rFonts w:ascii="宋体" w:eastAsia="宋体" w:hAnsi="宋体" w:cs="宋体" w:hint="eastAsia"/>
          <w:kern w:val="0"/>
          <w:sz w:val="24"/>
          <w:szCs w:val="24"/>
        </w:rPr>
        <w:t>具体以需方通知为准。</w:t>
      </w:r>
    </w:p>
    <w:p w:rsidR="00E71097" w:rsidRDefault="00E802B5">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宋体" w:hAnsi="宋体" w:hint="eastAsia"/>
          <w:sz w:val="24"/>
          <w:szCs w:val="24"/>
        </w:rPr>
        <w:t>厦门市海沧</w:t>
      </w:r>
      <w:r>
        <w:rPr>
          <w:rFonts w:ascii="宋体" w:hAnsi="宋体"/>
          <w:sz w:val="24"/>
          <w:szCs w:val="24"/>
        </w:rPr>
        <w:t>区阳光西路</w:t>
      </w:r>
      <w:r>
        <w:rPr>
          <w:rFonts w:ascii="宋体" w:hAnsi="宋体" w:hint="eastAsia"/>
          <w:sz w:val="24"/>
          <w:szCs w:val="24"/>
        </w:rPr>
        <w:t>288</w:t>
      </w:r>
      <w:r>
        <w:rPr>
          <w:rFonts w:ascii="宋体" w:hAnsi="宋体" w:hint="eastAsia"/>
          <w:sz w:val="24"/>
          <w:szCs w:val="24"/>
        </w:rPr>
        <w:t>号</w:t>
      </w:r>
      <w:r>
        <w:rPr>
          <w:rFonts w:ascii="宋体" w:eastAsia="宋体" w:hAnsi="宋体" w:cs="宋体" w:hint="eastAsia"/>
          <w:color w:val="3A3A3A"/>
          <w:kern w:val="0"/>
          <w:sz w:val="24"/>
          <w:szCs w:val="24"/>
        </w:rPr>
        <w:t>。</w:t>
      </w:r>
    </w:p>
    <w:p w:rsidR="00E71097" w:rsidRDefault="00E802B5">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E71097" w:rsidRDefault="00E802B5">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b/>
          <w:kern w:val="0"/>
          <w:sz w:val="24"/>
        </w:rPr>
        <w:t>30</w:t>
      </w:r>
      <w:r>
        <w:rPr>
          <w:rFonts w:ascii="宋体" w:hAnsi="宋体" w:cs="宋体" w:hint="eastAsia"/>
          <w:b/>
          <w:kern w:val="0"/>
          <w:sz w:val="24"/>
        </w:rPr>
        <w:t>吨。</w:t>
      </w:r>
    </w:p>
    <w:p w:rsidR="00E71097" w:rsidRDefault="00E802B5">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E71097" w:rsidRDefault="00E802B5">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E71097" w:rsidRDefault="00E802B5">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lastRenderedPageBreak/>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E71097" w:rsidRDefault="00E802B5">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批次结算</w:t>
      </w:r>
      <w:r>
        <w:rPr>
          <w:rFonts w:asciiTheme="minorEastAsia" w:hAnsiTheme="minorEastAsia" w:cs="宋体"/>
          <w:kern w:val="0"/>
          <w:sz w:val="24"/>
          <w:szCs w:val="24"/>
        </w:rPr>
        <w:t>。</w:t>
      </w:r>
    </w:p>
    <w:p w:rsidR="00E71097" w:rsidRDefault="00E71097">
      <w:pPr>
        <w:widowControl/>
        <w:spacing w:line="480" w:lineRule="auto"/>
        <w:rPr>
          <w:rFonts w:asciiTheme="minorEastAsia" w:hAnsiTheme="minorEastAsia" w:cs="宋体"/>
          <w:color w:val="FF0000"/>
          <w:kern w:val="0"/>
          <w:sz w:val="24"/>
          <w:szCs w:val="24"/>
        </w:rPr>
      </w:pPr>
    </w:p>
    <w:p w:rsidR="00E71097" w:rsidRDefault="00E710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15618_WPSOffice_Level1"/>
      <w:bookmarkStart w:id="48" w:name="_Toc8176"/>
    </w:p>
    <w:p w:rsidR="00E71097" w:rsidRDefault="00E710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E71097" w:rsidRDefault="00E802B5">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71097">
        <w:trPr>
          <w:trHeight w:val="1412"/>
        </w:trPr>
        <w:tc>
          <w:tcPr>
            <w:tcW w:w="5000" w:type="pct"/>
          </w:tcPr>
          <w:p w:rsidR="00E71097" w:rsidRDefault="00E802B5">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E71097" w:rsidRDefault="00E802B5">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E71097" w:rsidRDefault="00E802B5">
      <w:pPr>
        <w:spacing w:line="500" w:lineRule="exact"/>
        <w:rPr>
          <w:rFonts w:asciiTheme="minorEastAsia" w:hAnsiTheme="minorEastAsia"/>
          <w:szCs w:val="21"/>
        </w:rPr>
      </w:pPr>
      <w:r>
        <w:rPr>
          <w:rFonts w:asciiTheme="minorEastAsia" w:hAnsiTheme="minorEastAsia" w:hint="eastAsia"/>
          <w:szCs w:val="21"/>
        </w:rPr>
        <w:t>需方：厦门海发环保能源股份有限公司</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合同编号</w:t>
      </w:r>
      <w:r>
        <w:rPr>
          <w:rFonts w:asciiTheme="minorEastAsia" w:hAnsiTheme="minorEastAsia" w:hint="eastAsia"/>
          <w:szCs w:val="21"/>
        </w:rPr>
        <w:t>:</w:t>
      </w:r>
    </w:p>
    <w:p w:rsidR="00E71097" w:rsidRDefault="00E802B5">
      <w:pPr>
        <w:spacing w:line="500" w:lineRule="exact"/>
        <w:rPr>
          <w:rFonts w:asciiTheme="minorEastAsia" w:hAnsiTheme="minorEastAsia"/>
          <w:szCs w:val="21"/>
        </w:rPr>
      </w:pPr>
      <w:r>
        <w:rPr>
          <w:rFonts w:asciiTheme="minorEastAsia" w:hAnsiTheme="minorEastAsia" w:hint="eastAsia"/>
          <w:szCs w:val="21"/>
        </w:rPr>
        <w:t>供方：</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签订时间：</w:t>
      </w:r>
      <w:r>
        <w:rPr>
          <w:rFonts w:asciiTheme="minorEastAsia" w:hAnsiTheme="minorEastAsia" w:hint="eastAsia"/>
          <w:szCs w:val="21"/>
        </w:rPr>
        <w:t xml:space="preserve">  </w:t>
      </w: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w:t>
      </w:r>
    </w:p>
    <w:p w:rsidR="00E71097" w:rsidRDefault="00E802B5">
      <w:pPr>
        <w:spacing w:line="50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签订地点：厦门海沧</w:t>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p>
    <w:p w:rsidR="00E71097" w:rsidRDefault="00E802B5">
      <w:pPr>
        <w:spacing w:line="500" w:lineRule="exact"/>
        <w:rPr>
          <w:rFonts w:asciiTheme="minorEastAsia" w:hAnsiTheme="minorEastAsia"/>
          <w:szCs w:val="21"/>
        </w:rPr>
      </w:pPr>
      <w:r>
        <w:rPr>
          <w:rFonts w:asciiTheme="minorEastAsia" w:hAnsiTheme="minorEastAsia" w:hint="eastAsia"/>
          <w:szCs w:val="21"/>
        </w:rPr>
        <w:t>一、产品名称、规格、数量、单价。（表</w:t>
      </w:r>
      <w:r>
        <w:rPr>
          <w:rFonts w:asciiTheme="minorEastAsia" w:hAnsiTheme="minorEastAsia"/>
          <w:szCs w:val="21"/>
        </w:rPr>
        <w:t>一）</w:t>
      </w:r>
      <w:r>
        <w:rPr>
          <w:rFonts w:asciiTheme="minorEastAsia" w:hAnsiTheme="minorEastAsia" w:hint="eastAsia"/>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92"/>
        <w:gridCol w:w="1843"/>
        <w:gridCol w:w="1134"/>
        <w:gridCol w:w="1276"/>
        <w:gridCol w:w="1984"/>
        <w:gridCol w:w="2410"/>
      </w:tblGrid>
      <w:tr w:rsidR="00E71097">
        <w:trPr>
          <w:cantSplit/>
          <w:trHeight w:val="608"/>
          <w:jc w:val="center"/>
        </w:trPr>
        <w:tc>
          <w:tcPr>
            <w:tcW w:w="479" w:type="dxa"/>
            <w:vAlign w:val="center"/>
          </w:tcPr>
          <w:p w:rsidR="00E71097" w:rsidRDefault="00E802B5">
            <w:pPr>
              <w:spacing w:line="276" w:lineRule="auto"/>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序号</w:t>
            </w:r>
          </w:p>
        </w:tc>
        <w:tc>
          <w:tcPr>
            <w:tcW w:w="792" w:type="dxa"/>
            <w:vAlign w:val="center"/>
          </w:tcPr>
          <w:p w:rsidR="00E71097" w:rsidRDefault="00E802B5">
            <w:pPr>
              <w:spacing w:line="276" w:lineRule="auto"/>
              <w:rPr>
                <w:rFonts w:asciiTheme="minorEastAsia" w:hAnsiTheme="minorEastAsia"/>
                <w:szCs w:val="21"/>
              </w:rPr>
            </w:pPr>
            <w:r>
              <w:rPr>
                <w:rFonts w:asciiTheme="minorEastAsia" w:hAnsiTheme="minorEastAsia" w:hint="eastAsia"/>
                <w:szCs w:val="21"/>
              </w:rPr>
              <w:t>产品名称</w:t>
            </w:r>
          </w:p>
        </w:tc>
        <w:tc>
          <w:tcPr>
            <w:tcW w:w="1843" w:type="dxa"/>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规格</w:t>
            </w:r>
          </w:p>
        </w:tc>
        <w:tc>
          <w:tcPr>
            <w:tcW w:w="1134" w:type="dxa"/>
            <w:vAlign w:val="center"/>
          </w:tcPr>
          <w:p w:rsidR="00E71097" w:rsidRDefault="00E802B5">
            <w:pPr>
              <w:spacing w:line="276" w:lineRule="auto"/>
              <w:rPr>
                <w:rFonts w:asciiTheme="minorEastAsia" w:hAnsiTheme="minorEastAsia"/>
                <w:szCs w:val="21"/>
              </w:rPr>
            </w:pPr>
            <w:r>
              <w:rPr>
                <w:rFonts w:asciiTheme="minorEastAsia" w:hAnsiTheme="minorEastAsia" w:hint="eastAsia"/>
                <w:szCs w:val="21"/>
              </w:rPr>
              <w:t>数量（吨）</w:t>
            </w:r>
          </w:p>
        </w:tc>
        <w:tc>
          <w:tcPr>
            <w:tcW w:w="1276" w:type="dxa"/>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单价</w:t>
            </w:r>
            <w:r>
              <w:rPr>
                <w:rFonts w:asciiTheme="minorEastAsia" w:hAnsiTheme="minorEastAsia" w:hint="eastAsia"/>
                <w:szCs w:val="21"/>
              </w:rPr>
              <w:t xml:space="preserve">   </w:t>
            </w:r>
            <w:r>
              <w:rPr>
                <w:rFonts w:asciiTheme="minorEastAsia" w:hAnsiTheme="minorEastAsia" w:hint="eastAsia"/>
                <w:szCs w:val="21"/>
              </w:rPr>
              <w:t>（元</w:t>
            </w:r>
            <w:r>
              <w:rPr>
                <w:rFonts w:asciiTheme="minorEastAsia" w:hAnsiTheme="minorEastAsia" w:hint="eastAsia"/>
                <w:szCs w:val="21"/>
              </w:rPr>
              <w:t>/</w:t>
            </w:r>
            <w:r>
              <w:rPr>
                <w:rFonts w:asciiTheme="minorEastAsia" w:hAnsiTheme="minorEastAsia" w:hint="eastAsia"/>
                <w:szCs w:val="21"/>
              </w:rPr>
              <w:t>吨）</w:t>
            </w:r>
          </w:p>
        </w:tc>
        <w:tc>
          <w:tcPr>
            <w:tcW w:w="1984" w:type="dxa"/>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金额</w:t>
            </w:r>
          </w:p>
        </w:tc>
        <w:tc>
          <w:tcPr>
            <w:tcW w:w="2410" w:type="dxa"/>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备</w:t>
            </w:r>
            <w:r>
              <w:rPr>
                <w:rFonts w:asciiTheme="minorEastAsia" w:hAnsiTheme="minorEastAsia" w:hint="eastAsia"/>
                <w:szCs w:val="21"/>
              </w:rPr>
              <w:t xml:space="preserve"> </w:t>
            </w:r>
            <w:r>
              <w:rPr>
                <w:rFonts w:asciiTheme="minorEastAsia" w:hAnsiTheme="minorEastAsia" w:hint="eastAsia"/>
                <w:szCs w:val="21"/>
              </w:rPr>
              <w:t>注</w:t>
            </w:r>
          </w:p>
        </w:tc>
      </w:tr>
      <w:tr w:rsidR="00E71097">
        <w:trPr>
          <w:cantSplit/>
          <w:trHeight w:val="1072"/>
          <w:jc w:val="center"/>
        </w:trPr>
        <w:tc>
          <w:tcPr>
            <w:tcW w:w="479" w:type="dxa"/>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1</w:t>
            </w:r>
          </w:p>
        </w:tc>
        <w:tc>
          <w:tcPr>
            <w:tcW w:w="792" w:type="dxa"/>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盐酸</w:t>
            </w:r>
          </w:p>
        </w:tc>
        <w:tc>
          <w:tcPr>
            <w:tcW w:w="1843" w:type="dxa"/>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高纯酸浓度≥</w:t>
            </w:r>
            <w:r>
              <w:rPr>
                <w:rFonts w:asciiTheme="minorEastAsia" w:hAnsiTheme="minorEastAsia" w:hint="eastAsia"/>
                <w:szCs w:val="21"/>
              </w:rPr>
              <w:t>31%</w:t>
            </w:r>
          </w:p>
        </w:tc>
        <w:tc>
          <w:tcPr>
            <w:tcW w:w="1134" w:type="dxa"/>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5</w:t>
            </w:r>
            <w:r>
              <w:rPr>
                <w:rFonts w:asciiTheme="minorEastAsia" w:hAnsiTheme="minorEastAsia" w:hint="eastAsia"/>
                <w:szCs w:val="21"/>
              </w:rPr>
              <w:t>0</w:t>
            </w:r>
          </w:p>
        </w:tc>
        <w:tc>
          <w:tcPr>
            <w:tcW w:w="1276" w:type="dxa"/>
            <w:vAlign w:val="center"/>
          </w:tcPr>
          <w:p w:rsidR="00E71097" w:rsidRDefault="00E71097">
            <w:pPr>
              <w:spacing w:line="276" w:lineRule="auto"/>
              <w:jc w:val="center"/>
              <w:rPr>
                <w:rFonts w:asciiTheme="minorEastAsia" w:hAnsiTheme="minorEastAsia"/>
                <w:szCs w:val="21"/>
              </w:rPr>
            </w:pPr>
          </w:p>
        </w:tc>
        <w:tc>
          <w:tcPr>
            <w:tcW w:w="1984" w:type="dxa"/>
            <w:vAlign w:val="center"/>
          </w:tcPr>
          <w:p w:rsidR="00E71097" w:rsidRDefault="00E71097">
            <w:pPr>
              <w:spacing w:line="276" w:lineRule="auto"/>
              <w:jc w:val="left"/>
              <w:rPr>
                <w:rFonts w:asciiTheme="minorEastAsia" w:hAnsiTheme="minorEastAsia"/>
                <w:szCs w:val="21"/>
              </w:rPr>
            </w:pPr>
          </w:p>
        </w:tc>
        <w:tc>
          <w:tcPr>
            <w:tcW w:w="2410" w:type="dxa"/>
            <w:vAlign w:val="center"/>
          </w:tcPr>
          <w:p w:rsidR="00E71097" w:rsidRDefault="00E802B5">
            <w:pPr>
              <w:spacing w:line="276" w:lineRule="auto"/>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根据需方通知分批次送货（每次</w:t>
            </w:r>
            <w:r>
              <w:rPr>
                <w:rFonts w:asciiTheme="minorEastAsia" w:hAnsiTheme="minorEastAsia"/>
                <w:szCs w:val="21"/>
              </w:rPr>
              <w:t>约</w:t>
            </w:r>
            <w:r>
              <w:rPr>
                <w:rFonts w:asciiTheme="minorEastAsia" w:hAnsiTheme="minorEastAsia" w:hint="eastAsia"/>
                <w:szCs w:val="21"/>
              </w:rPr>
              <w:t>30</w:t>
            </w:r>
            <w:r>
              <w:rPr>
                <w:rFonts w:asciiTheme="minorEastAsia" w:hAnsiTheme="minorEastAsia" w:hint="eastAsia"/>
                <w:szCs w:val="21"/>
              </w:rPr>
              <w:t>吨），按批次结算。</w:t>
            </w:r>
          </w:p>
        </w:tc>
      </w:tr>
      <w:tr w:rsidR="00E71097">
        <w:trPr>
          <w:cantSplit/>
          <w:trHeight w:val="604"/>
          <w:jc w:val="center"/>
        </w:trPr>
        <w:tc>
          <w:tcPr>
            <w:tcW w:w="5524" w:type="dxa"/>
            <w:gridSpan w:val="5"/>
            <w:vAlign w:val="center"/>
          </w:tcPr>
          <w:p w:rsidR="00E71097" w:rsidRDefault="00E802B5">
            <w:pPr>
              <w:spacing w:line="276" w:lineRule="auto"/>
              <w:jc w:val="center"/>
              <w:rPr>
                <w:rFonts w:asciiTheme="minorEastAsia" w:hAnsiTheme="minorEastAsia"/>
                <w:szCs w:val="21"/>
              </w:rPr>
            </w:pPr>
            <w:r>
              <w:rPr>
                <w:rFonts w:asciiTheme="minorEastAsia" w:hAnsiTheme="minorEastAsia" w:hint="eastAsia"/>
                <w:szCs w:val="21"/>
              </w:rPr>
              <w:t>合</w:t>
            </w:r>
            <w:r>
              <w:rPr>
                <w:rFonts w:asciiTheme="minorEastAsia" w:hAnsiTheme="minorEastAsia" w:hint="eastAsia"/>
                <w:szCs w:val="21"/>
              </w:rPr>
              <w:t xml:space="preserve">  </w:t>
            </w:r>
            <w:r>
              <w:rPr>
                <w:rFonts w:asciiTheme="minorEastAsia" w:hAnsiTheme="minorEastAsia" w:hint="eastAsia"/>
                <w:szCs w:val="21"/>
              </w:rPr>
              <w:t>计：</w:t>
            </w:r>
            <w:r>
              <w:rPr>
                <w:rFonts w:asciiTheme="minorEastAsia" w:hAnsiTheme="minorEastAsia"/>
                <w:szCs w:val="21"/>
              </w:rPr>
              <w:t xml:space="preserve"> </w:t>
            </w:r>
          </w:p>
        </w:tc>
        <w:tc>
          <w:tcPr>
            <w:tcW w:w="1984" w:type="dxa"/>
            <w:vAlign w:val="center"/>
          </w:tcPr>
          <w:p w:rsidR="00E71097" w:rsidRDefault="00E71097">
            <w:pPr>
              <w:spacing w:line="276" w:lineRule="auto"/>
              <w:jc w:val="left"/>
              <w:rPr>
                <w:rFonts w:asciiTheme="minorEastAsia" w:hAnsiTheme="minorEastAsia"/>
                <w:szCs w:val="21"/>
              </w:rPr>
            </w:pPr>
          </w:p>
        </w:tc>
        <w:tc>
          <w:tcPr>
            <w:tcW w:w="2410" w:type="dxa"/>
            <w:vAlign w:val="center"/>
          </w:tcPr>
          <w:p w:rsidR="00E71097" w:rsidRDefault="00E802B5">
            <w:pPr>
              <w:spacing w:line="276" w:lineRule="auto"/>
              <w:ind w:firstLineChars="150" w:firstLine="315"/>
              <w:jc w:val="left"/>
              <w:rPr>
                <w:rFonts w:asciiTheme="minorEastAsia" w:hAnsiTheme="minorEastAsia"/>
                <w:szCs w:val="21"/>
              </w:rPr>
            </w:pPr>
            <w:r>
              <w:rPr>
                <w:rFonts w:asciiTheme="minorEastAsia" w:hAnsiTheme="minorEastAsia" w:hint="eastAsia"/>
                <w:szCs w:val="21"/>
              </w:rPr>
              <w:t>含税</w:t>
            </w:r>
            <w:r>
              <w:rPr>
                <w:rFonts w:asciiTheme="minorEastAsia" w:hAnsiTheme="minorEastAsia"/>
                <w:szCs w:val="21"/>
              </w:rPr>
              <w:t>价</w:t>
            </w:r>
          </w:p>
        </w:tc>
      </w:tr>
    </w:tbl>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二、</w:t>
      </w:r>
      <w:r>
        <w:rPr>
          <w:rFonts w:asciiTheme="minorEastAsia" w:hAnsiTheme="minorEastAsia" w:hint="eastAsia"/>
          <w:bCs/>
          <w:szCs w:val="21"/>
        </w:rPr>
        <w:t>质量标准、质保的条件和期限</w:t>
      </w:r>
      <w:r>
        <w:rPr>
          <w:rFonts w:asciiTheme="minorEastAsia" w:hAnsiTheme="minorEastAsia" w:hint="eastAsia"/>
          <w:b/>
          <w:bCs/>
          <w:szCs w:val="21"/>
        </w:rPr>
        <w:t>：</w:t>
      </w:r>
      <w:r>
        <w:rPr>
          <w:rFonts w:asciiTheme="minorEastAsia" w:hAnsiTheme="minorEastAsia" w:hint="eastAsia"/>
          <w:color w:val="333333"/>
          <w:szCs w:val="21"/>
          <w:shd w:val="clear" w:color="auto" w:fill="FFFFFF"/>
        </w:rPr>
        <w:t>GB320-2006</w:t>
      </w:r>
      <w:r>
        <w:rPr>
          <w:rFonts w:asciiTheme="minorEastAsia" w:hAnsiTheme="minorEastAsia" w:hint="eastAsia"/>
          <w:color w:val="333333"/>
          <w:szCs w:val="21"/>
          <w:shd w:val="clear" w:color="auto" w:fill="FFFFFF"/>
        </w:rPr>
        <w:t>盐酸国家标准。</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三、</w:t>
      </w:r>
      <w:r>
        <w:rPr>
          <w:rFonts w:asciiTheme="minorEastAsia" w:hAnsiTheme="minorEastAsia" w:hint="eastAsia"/>
          <w:bCs/>
          <w:szCs w:val="21"/>
        </w:rPr>
        <w:t>供方须向需方提供完整的相应证书。</w:t>
      </w:r>
      <w:r>
        <w:rPr>
          <w:rFonts w:asciiTheme="minorEastAsia" w:hAnsiTheme="minorEastAsia" w:hint="eastAsia"/>
          <w:szCs w:val="21"/>
        </w:rPr>
        <w:t>需方需持有当地公安机关办理的第三类易制毒购买（盐酸）备案证明原件，方能买卖，供方须向需方提供危险化学品运营资质、危险化学品运输许可证（或委托运输单位合同）、运输从业人员证书等相应资料。</w:t>
      </w:r>
    </w:p>
    <w:p w:rsidR="00E71097" w:rsidRDefault="00E802B5">
      <w:pPr>
        <w:spacing w:line="520" w:lineRule="exact"/>
        <w:ind w:firstLineChars="200" w:firstLine="420"/>
        <w:rPr>
          <w:rFonts w:asciiTheme="minorEastAsia" w:hAnsiTheme="minorEastAsia"/>
          <w:bCs/>
          <w:szCs w:val="21"/>
        </w:rPr>
      </w:pPr>
      <w:r>
        <w:rPr>
          <w:rFonts w:asciiTheme="minorEastAsia" w:hAnsiTheme="minorEastAsia" w:hint="eastAsia"/>
          <w:szCs w:val="21"/>
        </w:rPr>
        <w:t>四、</w:t>
      </w:r>
      <w:r>
        <w:rPr>
          <w:rFonts w:asciiTheme="minorEastAsia" w:hAnsiTheme="minorEastAsia" w:hint="eastAsia"/>
          <w:bCs/>
          <w:szCs w:val="21"/>
        </w:rPr>
        <w:t>交（提）货方式、地点及费用</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bCs/>
          <w:szCs w:val="21"/>
        </w:rPr>
        <w:lastRenderedPageBreak/>
        <w:t>1</w:t>
      </w:r>
      <w:r>
        <w:rPr>
          <w:rFonts w:asciiTheme="minorEastAsia" w:hAnsiTheme="minorEastAsia" w:hint="eastAsia"/>
          <w:bCs/>
          <w:szCs w:val="21"/>
        </w:rPr>
        <w:t>、</w:t>
      </w:r>
      <w:r>
        <w:rPr>
          <w:rFonts w:asciiTheme="minorEastAsia" w:hAnsiTheme="minorEastAsia" w:hint="eastAsia"/>
          <w:szCs w:val="21"/>
        </w:rPr>
        <w:t>供方负责安全运输到需方厂区内指定地点，运费用由供方承担。</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、交货期：由于盐酸属于公安机关管控产品，供方需在收到需方公安机关签发的购买备案证后做好供货准备，并在需方通知之日起</w:t>
      </w:r>
      <w:r>
        <w:rPr>
          <w:rFonts w:asciiTheme="minorEastAsia" w:hAnsiTheme="minorEastAsia"/>
          <w:szCs w:val="21"/>
        </w:rPr>
        <w:t>5</w:t>
      </w:r>
      <w:r>
        <w:rPr>
          <w:rFonts w:asciiTheme="minorEastAsia" w:hAnsiTheme="minorEastAsia" w:hint="eastAsia"/>
          <w:szCs w:val="21"/>
        </w:rPr>
        <w:t>个日历日内完成交货，如无故推迟供货视同为无法供货。</w:t>
      </w:r>
    </w:p>
    <w:p w:rsidR="00E71097" w:rsidRDefault="00E802B5">
      <w:pPr>
        <w:spacing w:line="540" w:lineRule="exact"/>
        <w:ind w:firstLineChars="200" w:firstLine="420"/>
        <w:rPr>
          <w:rFonts w:asciiTheme="minorEastAsia" w:hAnsiTheme="minorEastAsia"/>
          <w:b/>
          <w:szCs w:val="21"/>
        </w:rPr>
      </w:pPr>
      <w:r>
        <w:rPr>
          <w:rFonts w:asciiTheme="minorEastAsia" w:hAnsiTheme="minorEastAsia" w:hint="eastAsia"/>
          <w:szCs w:val="21"/>
        </w:rPr>
        <w:t>五、数量验收</w:t>
      </w:r>
      <w:r>
        <w:rPr>
          <w:rFonts w:asciiTheme="minorEastAsia" w:hAnsiTheme="minorEastAsia"/>
          <w:szCs w:val="21"/>
        </w:rPr>
        <w:t>、</w:t>
      </w:r>
      <w:r>
        <w:rPr>
          <w:rFonts w:asciiTheme="minorEastAsia" w:hAnsiTheme="minorEastAsia" w:hint="eastAsia"/>
          <w:szCs w:val="21"/>
        </w:rPr>
        <w:t>质量验收</w:t>
      </w:r>
      <w:r>
        <w:rPr>
          <w:rFonts w:asciiTheme="minorEastAsia" w:hAnsiTheme="minorEastAsia" w:hint="eastAsia"/>
          <w:b/>
          <w:szCs w:val="21"/>
        </w:rPr>
        <w:t xml:space="preserve"> </w:t>
      </w:r>
    </w:p>
    <w:p w:rsidR="00E71097" w:rsidRDefault="00E802B5">
      <w:pPr>
        <w:spacing w:line="540" w:lineRule="exact"/>
        <w:ind w:firstLineChars="200" w:firstLine="420"/>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、数量</w:t>
      </w:r>
      <w:r>
        <w:rPr>
          <w:rFonts w:asciiTheme="minorEastAsia" w:hAnsiTheme="minorEastAsia"/>
          <w:szCs w:val="21"/>
        </w:rPr>
        <w:t>验收：</w:t>
      </w:r>
      <w:r>
        <w:rPr>
          <w:rFonts w:asciiTheme="minorEastAsia" w:hAnsiTheme="minorEastAsia" w:hint="eastAsia"/>
          <w:szCs w:val="21"/>
        </w:rPr>
        <w:t>以需方</w:t>
      </w:r>
      <w:r>
        <w:rPr>
          <w:rFonts w:asciiTheme="minorEastAsia" w:hAnsiTheme="minorEastAsia"/>
          <w:szCs w:val="21"/>
        </w:rPr>
        <w:t>厂内电子汽车衡的计量数量为准，双方共同监</w:t>
      </w:r>
      <w:r>
        <w:rPr>
          <w:rFonts w:asciiTheme="minorEastAsia" w:hAnsiTheme="minorEastAsia" w:hint="eastAsia"/>
          <w:szCs w:val="21"/>
        </w:rPr>
        <w:t>磅</w:t>
      </w:r>
      <w:r>
        <w:rPr>
          <w:rFonts w:asciiTheme="minorEastAsia" w:hAnsiTheme="minorEastAsia"/>
          <w:szCs w:val="21"/>
        </w:rPr>
        <w:t>，并作为结算依据。如</w:t>
      </w:r>
      <w:r>
        <w:rPr>
          <w:rFonts w:asciiTheme="minorEastAsia" w:hAnsiTheme="minorEastAsia" w:hint="eastAsia"/>
          <w:szCs w:val="21"/>
        </w:rPr>
        <w:t>供方</w:t>
      </w:r>
      <w:r>
        <w:rPr>
          <w:rFonts w:asciiTheme="minorEastAsia" w:hAnsiTheme="minorEastAsia"/>
          <w:szCs w:val="21"/>
        </w:rPr>
        <w:t>需要，可以委托第三方进行过磅校验，费用由供方负责</w:t>
      </w:r>
      <w:r>
        <w:rPr>
          <w:rFonts w:asciiTheme="minorEastAsia" w:hAnsiTheme="minorEastAsia" w:hint="eastAsia"/>
          <w:szCs w:val="21"/>
        </w:rPr>
        <w:t>，每次送货需提供该批次产品出厂检验报告。</w:t>
      </w:r>
    </w:p>
    <w:p w:rsidR="00E71097" w:rsidRDefault="00E802B5">
      <w:pPr>
        <w:spacing w:line="540" w:lineRule="exact"/>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、质量验收</w:t>
      </w:r>
      <w:r>
        <w:rPr>
          <w:rFonts w:asciiTheme="minorEastAsia" w:hAnsiTheme="minorEastAsia"/>
          <w:szCs w:val="21"/>
        </w:rPr>
        <w:t>：</w:t>
      </w:r>
      <w:r>
        <w:rPr>
          <w:rFonts w:asciiTheme="minorEastAsia" w:hAnsiTheme="minorEastAsia" w:hint="eastAsia"/>
          <w:szCs w:val="21"/>
        </w:rPr>
        <w:t>需方分阶段对产品取样</w:t>
      </w:r>
      <w:r>
        <w:rPr>
          <w:rFonts w:asciiTheme="minorEastAsia" w:hAnsiTheme="minorEastAsia" w:hint="eastAsia"/>
          <w:szCs w:val="21"/>
        </w:rPr>
        <w:t>,</w:t>
      </w:r>
      <w:r>
        <w:rPr>
          <w:rFonts w:asciiTheme="minorEastAsia" w:hAnsiTheme="minorEastAsia" w:hint="eastAsia"/>
          <w:szCs w:val="21"/>
        </w:rPr>
        <w:t>化验由化验室人员按照现有的设备进行化验，并以化验出来的结果作为结算依据。</w:t>
      </w:r>
    </w:p>
    <w:p w:rsidR="00E71097" w:rsidRDefault="00E802B5">
      <w:pPr>
        <w:spacing w:line="540" w:lineRule="exact"/>
        <w:ind w:firstLineChars="200" w:firstLine="420"/>
        <w:rPr>
          <w:rFonts w:asciiTheme="minorEastAsia" w:hAnsiTheme="minorEastAsia"/>
          <w:szCs w:val="21"/>
        </w:rPr>
      </w:pPr>
      <w:r>
        <w:rPr>
          <w:rFonts w:asciiTheme="minorEastAsia" w:hAnsiTheme="minorEastAsia" w:hint="eastAsia"/>
          <w:szCs w:val="21"/>
        </w:rPr>
        <w:t>表</w:t>
      </w:r>
      <w:r>
        <w:rPr>
          <w:rFonts w:asciiTheme="minorEastAsia" w:hAnsiTheme="minorEastAsia"/>
          <w:szCs w:val="21"/>
        </w:rPr>
        <w:t>二：</w:t>
      </w:r>
    </w:p>
    <w:tbl>
      <w:tblPr>
        <w:tblStyle w:val="aa"/>
        <w:tblW w:w="8500" w:type="dxa"/>
        <w:tblLook w:val="04A0" w:firstRow="1" w:lastRow="0" w:firstColumn="1" w:lastColumn="0" w:noHBand="0" w:noVBand="1"/>
      </w:tblPr>
      <w:tblGrid>
        <w:gridCol w:w="652"/>
        <w:gridCol w:w="2178"/>
        <w:gridCol w:w="4536"/>
        <w:gridCol w:w="1134"/>
      </w:tblGrid>
      <w:tr w:rsidR="00E71097">
        <w:trPr>
          <w:trHeight w:val="562"/>
        </w:trPr>
        <w:tc>
          <w:tcPr>
            <w:tcW w:w="652" w:type="dxa"/>
            <w:vAlign w:val="center"/>
          </w:tcPr>
          <w:p w:rsidR="00E71097" w:rsidRDefault="00E802B5">
            <w:pPr>
              <w:spacing w:line="540" w:lineRule="exact"/>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2178" w:type="dxa"/>
            <w:vAlign w:val="center"/>
          </w:tcPr>
          <w:p w:rsidR="00E71097" w:rsidRDefault="00E802B5">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检验质量（</w:t>
            </w:r>
            <w:r>
              <w:rPr>
                <w:rFonts w:asciiTheme="minorEastAsia" w:hAnsiTheme="minorEastAsia" w:cs="Times New Roman"/>
                <w:kern w:val="0"/>
                <w:szCs w:val="21"/>
              </w:rPr>
              <w:t>溶度）</w:t>
            </w:r>
          </w:p>
        </w:tc>
        <w:tc>
          <w:tcPr>
            <w:tcW w:w="4536" w:type="dxa"/>
            <w:vAlign w:val="center"/>
          </w:tcPr>
          <w:p w:rsidR="00E71097" w:rsidRDefault="00E802B5">
            <w:pPr>
              <w:spacing w:line="540" w:lineRule="exact"/>
              <w:ind w:firstLineChars="200" w:firstLine="420"/>
              <w:jc w:val="center"/>
              <w:rPr>
                <w:rFonts w:asciiTheme="minorEastAsia" w:hAnsiTheme="minorEastAsia" w:cs="Times New Roman"/>
                <w:kern w:val="0"/>
                <w:szCs w:val="21"/>
              </w:rPr>
            </w:pPr>
            <w:r>
              <w:rPr>
                <w:rFonts w:asciiTheme="minorEastAsia" w:hAnsiTheme="minorEastAsia" w:cs="Times New Roman" w:hint="eastAsia"/>
                <w:kern w:val="0"/>
                <w:szCs w:val="21"/>
              </w:rPr>
              <w:t>结算</w:t>
            </w:r>
            <w:r>
              <w:rPr>
                <w:rFonts w:asciiTheme="minorEastAsia" w:hAnsiTheme="minorEastAsia" w:cs="Times New Roman"/>
                <w:kern w:val="0"/>
                <w:szCs w:val="21"/>
              </w:rPr>
              <w:t>价</w:t>
            </w:r>
          </w:p>
        </w:tc>
        <w:tc>
          <w:tcPr>
            <w:tcW w:w="1134" w:type="dxa"/>
          </w:tcPr>
          <w:p w:rsidR="00E71097" w:rsidRDefault="00E802B5">
            <w:pPr>
              <w:spacing w:line="540" w:lineRule="exact"/>
              <w:ind w:firstLineChars="100" w:firstLine="21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备注</w:t>
            </w:r>
          </w:p>
        </w:tc>
      </w:tr>
      <w:tr w:rsidR="00E71097">
        <w:trPr>
          <w:trHeight w:val="494"/>
        </w:trPr>
        <w:tc>
          <w:tcPr>
            <w:tcW w:w="652" w:type="dxa"/>
            <w:vAlign w:val="center"/>
          </w:tcPr>
          <w:p w:rsidR="00E71097" w:rsidRDefault="00E802B5">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1</w:t>
            </w:r>
          </w:p>
        </w:tc>
        <w:tc>
          <w:tcPr>
            <w:tcW w:w="2178" w:type="dxa"/>
            <w:vAlign w:val="center"/>
          </w:tcPr>
          <w:p w:rsidR="00E71097" w:rsidRDefault="00E802B5">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溶度≥</w:t>
            </w:r>
            <w:r>
              <w:rPr>
                <w:rFonts w:asciiTheme="minorEastAsia" w:hAnsiTheme="minorEastAsia" w:cs="Times New Roman"/>
                <w:kern w:val="0"/>
                <w:szCs w:val="21"/>
              </w:rPr>
              <w:t>31%</w:t>
            </w:r>
          </w:p>
        </w:tc>
        <w:tc>
          <w:tcPr>
            <w:tcW w:w="4536" w:type="dxa"/>
            <w:vAlign w:val="center"/>
          </w:tcPr>
          <w:p w:rsidR="00E71097" w:rsidRDefault="00E802B5">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按</w:t>
            </w:r>
            <w:r>
              <w:rPr>
                <w:rFonts w:asciiTheme="minorEastAsia" w:hAnsiTheme="minorEastAsia" w:cs="Times New Roman"/>
                <w:kern w:val="0"/>
                <w:szCs w:val="21"/>
              </w:rPr>
              <w:t>合同价</w:t>
            </w:r>
          </w:p>
        </w:tc>
        <w:tc>
          <w:tcPr>
            <w:tcW w:w="1134" w:type="dxa"/>
          </w:tcPr>
          <w:p w:rsidR="00E71097" w:rsidRDefault="00E71097">
            <w:pPr>
              <w:spacing w:line="540" w:lineRule="exact"/>
              <w:ind w:firstLineChars="200" w:firstLine="400"/>
              <w:rPr>
                <w:rFonts w:asciiTheme="minorEastAsia" w:eastAsia="宋体" w:hAnsiTheme="minorEastAsia" w:cs="Times New Roman"/>
                <w:kern w:val="0"/>
                <w:sz w:val="20"/>
                <w:szCs w:val="21"/>
              </w:rPr>
            </w:pPr>
          </w:p>
        </w:tc>
      </w:tr>
      <w:tr w:rsidR="00E71097">
        <w:trPr>
          <w:trHeight w:val="503"/>
        </w:trPr>
        <w:tc>
          <w:tcPr>
            <w:tcW w:w="652" w:type="dxa"/>
            <w:vAlign w:val="center"/>
          </w:tcPr>
          <w:p w:rsidR="00E71097" w:rsidRDefault="00E802B5">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2178" w:type="dxa"/>
            <w:vAlign w:val="center"/>
          </w:tcPr>
          <w:p w:rsidR="00E71097" w:rsidRDefault="00E802B5">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kern w:val="0"/>
                <w:szCs w:val="21"/>
              </w:rPr>
              <w:t>31%</w:t>
            </w:r>
            <w:r>
              <w:rPr>
                <w:rFonts w:asciiTheme="minorEastAsia" w:hAnsiTheme="minorEastAsia" w:cs="Times New Roman" w:hint="eastAsia"/>
                <w:kern w:val="0"/>
                <w:szCs w:val="21"/>
              </w:rPr>
              <w:t>＞溶度≥</w:t>
            </w:r>
            <w:r>
              <w:rPr>
                <w:rFonts w:asciiTheme="minorEastAsia" w:hAnsiTheme="minorEastAsia" w:cs="Times New Roman"/>
                <w:kern w:val="0"/>
                <w:szCs w:val="21"/>
              </w:rPr>
              <w:t>2</w:t>
            </w:r>
            <w:r>
              <w:rPr>
                <w:rFonts w:asciiTheme="minorEastAsia" w:hAnsiTheme="minorEastAsia" w:cs="Times New Roman" w:hint="eastAsia"/>
                <w:kern w:val="0"/>
                <w:szCs w:val="21"/>
              </w:rPr>
              <w:t>9</w:t>
            </w:r>
            <w:r>
              <w:rPr>
                <w:rFonts w:asciiTheme="minorEastAsia" w:hAnsiTheme="minorEastAsia" w:cs="Times New Roman"/>
                <w:kern w:val="0"/>
                <w:szCs w:val="21"/>
              </w:rPr>
              <w:t>%</w:t>
            </w:r>
          </w:p>
        </w:tc>
        <w:tc>
          <w:tcPr>
            <w:tcW w:w="4536" w:type="dxa"/>
            <w:vAlign w:val="center"/>
          </w:tcPr>
          <w:p w:rsidR="00E71097" w:rsidRDefault="00E802B5">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扣</w:t>
            </w:r>
            <w:r>
              <w:rPr>
                <w:rFonts w:asciiTheme="minorEastAsia" w:hAnsiTheme="minorEastAsia" w:cs="Times New Roman"/>
                <w:kern w:val="0"/>
                <w:szCs w:val="21"/>
              </w:rPr>
              <w:t>该批次金额的</w:t>
            </w:r>
            <w:r>
              <w:rPr>
                <w:rFonts w:asciiTheme="minorEastAsia" w:hAnsiTheme="minorEastAsia" w:cs="Times New Roman"/>
                <w:kern w:val="0"/>
                <w:szCs w:val="21"/>
              </w:rPr>
              <w:t>10%</w:t>
            </w:r>
          </w:p>
        </w:tc>
        <w:tc>
          <w:tcPr>
            <w:tcW w:w="1134" w:type="dxa"/>
          </w:tcPr>
          <w:p w:rsidR="00E71097" w:rsidRDefault="00E71097">
            <w:pPr>
              <w:spacing w:line="540" w:lineRule="exact"/>
              <w:ind w:firstLineChars="200" w:firstLine="400"/>
              <w:rPr>
                <w:rFonts w:asciiTheme="minorEastAsia" w:eastAsia="宋体" w:hAnsiTheme="minorEastAsia" w:cs="Times New Roman"/>
                <w:kern w:val="0"/>
                <w:sz w:val="20"/>
                <w:szCs w:val="21"/>
              </w:rPr>
            </w:pPr>
          </w:p>
        </w:tc>
      </w:tr>
      <w:tr w:rsidR="00E71097">
        <w:trPr>
          <w:trHeight w:val="397"/>
        </w:trPr>
        <w:tc>
          <w:tcPr>
            <w:tcW w:w="652" w:type="dxa"/>
            <w:vAlign w:val="center"/>
          </w:tcPr>
          <w:p w:rsidR="00E71097" w:rsidRDefault="00E802B5">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2178" w:type="dxa"/>
            <w:vAlign w:val="center"/>
          </w:tcPr>
          <w:p w:rsidR="00E71097" w:rsidRDefault="00E802B5">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kern w:val="0"/>
                <w:szCs w:val="21"/>
              </w:rPr>
              <w:t>2</w:t>
            </w:r>
            <w:r>
              <w:rPr>
                <w:rFonts w:asciiTheme="minorEastAsia" w:hAnsiTheme="minorEastAsia" w:cs="Times New Roman" w:hint="eastAsia"/>
                <w:kern w:val="0"/>
                <w:szCs w:val="21"/>
              </w:rPr>
              <w:t>9</w:t>
            </w:r>
            <w:r>
              <w:rPr>
                <w:rFonts w:asciiTheme="minorEastAsia" w:hAnsiTheme="minorEastAsia" w:cs="Times New Roman"/>
                <w:kern w:val="0"/>
                <w:szCs w:val="21"/>
              </w:rPr>
              <w:t>%</w:t>
            </w:r>
            <w:r>
              <w:rPr>
                <w:rFonts w:asciiTheme="minorEastAsia" w:hAnsiTheme="minorEastAsia" w:cs="Times New Roman" w:hint="eastAsia"/>
                <w:kern w:val="0"/>
                <w:szCs w:val="21"/>
              </w:rPr>
              <w:t>＞</w:t>
            </w:r>
            <w:r>
              <w:rPr>
                <w:rFonts w:asciiTheme="minorEastAsia" w:hAnsiTheme="minorEastAsia" w:cs="Times New Roman"/>
                <w:kern w:val="0"/>
                <w:szCs w:val="21"/>
              </w:rPr>
              <w:t>溶度</w:t>
            </w:r>
            <w:r>
              <w:rPr>
                <w:rFonts w:asciiTheme="minorEastAsia" w:hAnsiTheme="minorEastAsia" w:cs="Times New Roman" w:hint="eastAsia"/>
                <w:kern w:val="0"/>
                <w:szCs w:val="21"/>
              </w:rPr>
              <w:t>≥</w:t>
            </w:r>
            <w:r>
              <w:rPr>
                <w:rFonts w:asciiTheme="minorEastAsia" w:hAnsiTheme="minorEastAsia" w:cs="Times New Roman"/>
                <w:kern w:val="0"/>
                <w:szCs w:val="21"/>
              </w:rPr>
              <w:t>28%</w:t>
            </w:r>
          </w:p>
        </w:tc>
        <w:tc>
          <w:tcPr>
            <w:tcW w:w="4536" w:type="dxa"/>
            <w:vAlign w:val="center"/>
          </w:tcPr>
          <w:p w:rsidR="00E71097" w:rsidRDefault="00E802B5">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扣</w:t>
            </w:r>
            <w:r>
              <w:rPr>
                <w:rFonts w:asciiTheme="minorEastAsia" w:hAnsiTheme="minorEastAsia" w:cs="Times New Roman"/>
                <w:kern w:val="0"/>
                <w:szCs w:val="21"/>
              </w:rPr>
              <w:t>该批次金额的</w:t>
            </w:r>
            <w:r>
              <w:rPr>
                <w:rFonts w:asciiTheme="minorEastAsia" w:hAnsiTheme="minorEastAsia" w:cs="Times New Roman"/>
                <w:kern w:val="0"/>
                <w:szCs w:val="21"/>
              </w:rPr>
              <w:t>2</w:t>
            </w:r>
            <w:r>
              <w:rPr>
                <w:rFonts w:asciiTheme="minorEastAsia" w:hAnsiTheme="minorEastAsia" w:cs="Times New Roman" w:hint="eastAsia"/>
                <w:kern w:val="0"/>
                <w:szCs w:val="21"/>
              </w:rPr>
              <w:t>0</w:t>
            </w:r>
            <w:r>
              <w:rPr>
                <w:rFonts w:asciiTheme="minorEastAsia" w:hAnsiTheme="minorEastAsia" w:cs="Times New Roman"/>
                <w:kern w:val="0"/>
                <w:szCs w:val="21"/>
              </w:rPr>
              <w:t>%</w:t>
            </w:r>
          </w:p>
        </w:tc>
        <w:tc>
          <w:tcPr>
            <w:tcW w:w="1134" w:type="dxa"/>
          </w:tcPr>
          <w:p w:rsidR="00E71097" w:rsidRDefault="00E71097">
            <w:pPr>
              <w:spacing w:line="540" w:lineRule="exact"/>
              <w:ind w:firstLineChars="200" w:firstLine="400"/>
              <w:rPr>
                <w:rFonts w:asciiTheme="minorEastAsia" w:eastAsia="宋体" w:hAnsiTheme="minorEastAsia" w:cs="Times New Roman"/>
                <w:kern w:val="0"/>
                <w:sz w:val="20"/>
                <w:szCs w:val="21"/>
              </w:rPr>
            </w:pPr>
          </w:p>
        </w:tc>
      </w:tr>
      <w:tr w:rsidR="00E71097">
        <w:tc>
          <w:tcPr>
            <w:tcW w:w="652" w:type="dxa"/>
            <w:vAlign w:val="center"/>
          </w:tcPr>
          <w:p w:rsidR="00E71097" w:rsidRDefault="00E802B5">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2178" w:type="dxa"/>
            <w:vAlign w:val="center"/>
          </w:tcPr>
          <w:p w:rsidR="00E71097" w:rsidRDefault="00E802B5">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溶度＜</w:t>
            </w:r>
            <w:r>
              <w:rPr>
                <w:rFonts w:asciiTheme="minorEastAsia" w:hAnsiTheme="minorEastAsia" w:cs="Times New Roman" w:hint="eastAsia"/>
                <w:kern w:val="0"/>
                <w:szCs w:val="21"/>
              </w:rPr>
              <w:t>28</w:t>
            </w:r>
            <w:r>
              <w:rPr>
                <w:rFonts w:asciiTheme="minorEastAsia" w:hAnsiTheme="minorEastAsia" w:cs="Times New Roman"/>
                <w:kern w:val="0"/>
                <w:szCs w:val="21"/>
              </w:rPr>
              <w:t>%</w:t>
            </w:r>
          </w:p>
        </w:tc>
        <w:tc>
          <w:tcPr>
            <w:tcW w:w="4536" w:type="dxa"/>
            <w:vAlign w:val="center"/>
          </w:tcPr>
          <w:p w:rsidR="00E71097" w:rsidRDefault="00E802B5">
            <w:pPr>
              <w:spacing w:line="276"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需方将无偿使用该批次产品或有权要求供方退换该批次全部产品，因此造成的损失由供方负责。</w:t>
            </w:r>
          </w:p>
        </w:tc>
        <w:tc>
          <w:tcPr>
            <w:tcW w:w="1134" w:type="dxa"/>
          </w:tcPr>
          <w:p w:rsidR="00E71097" w:rsidRDefault="00E71097">
            <w:pPr>
              <w:spacing w:line="276" w:lineRule="auto"/>
              <w:ind w:firstLineChars="200" w:firstLine="400"/>
              <w:rPr>
                <w:rFonts w:asciiTheme="minorEastAsia" w:eastAsia="宋体" w:hAnsiTheme="minorEastAsia" w:cs="Times New Roman"/>
                <w:kern w:val="0"/>
                <w:sz w:val="20"/>
                <w:szCs w:val="21"/>
              </w:rPr>
            </w:pPr>
          </w:p>
        </w:tc>
      </w:tr>
    </w:tbl>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六、合同履约金、质保期：</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、经供需双方协商一致，需方将原投标保证金壹万元整（￥</w:t>
      </w:r>
      <w:r>
        <w:rPr>
          <w:rFonts w:asciiTheme="minorEastAsia" w:hAnsiTheme="minorEastAsia"/>
          <w:szCs w:val="21"/>
        </w:rPr>
        <w:t>10</w:t>
      </w:r>
      <w:r>
        <w:rPr>
          <w:rFonts w:asciiTheme="minorEastAsia" w:hAnsiTheme="minorEastAsia" w:hint="eastAsia"/>
          <w:szCs w:val="21"/>
        </w:rPr>
        <w:t>000.00</w:t>
      </w:r>
      <w:r>
        <w:rPr>
          <w:rFonts w:asciiTheme="minorEastAsia" w:hAnsiTheme="minorEastAsia" w:hint="eastAsia"/>
          <w:szCs w:val="21"/>
        </w:rPr>
        <w:t>元）直接转为合同履约金，质保期至</w:t>
      </w:r>
      <w:r>
        <w:rPr>
          <w:rFonts w:asciiTheme="minorEastAsia" w:hAnsiTheme="minorEastAsia" w:hint="eastAsia"/>
          <w:szCs w:val="21"/>
        </w:rPr>
        <w:t>202</w:t>
      </w:r>
      <w:r>
        <w:rPr>
          <w:rFonts w:asciiTheme="minorEastAsia" w:hAnsiTheme="minorEastAsia"/>
          <w:szCs w:val="21"/>
        </w:rPr>
        <w:t>3</w:t>
      </w:r>
      <w:r>
        <w:rPr>
          <w:rFonts w:asciiTheme="minorEastAsia" w:hAnsiTheme="minorEastAsia" w:hint="eastAsia"/>
          <w:szCs w:val="21"/>
        </w:rPr>
        <w:t>年</w:t>
      </w:r>
      <w:r>
        <w:rPr>
          <w:rFonts w:asciiTheme="minorEastAsia" w:hAnsiTheme="minorEastAsia"/>
          <w:szCs w:val="21"/>
        </w:rPr>
        <w:t>7</w:t>
      </w:r>
      <w:r>
        <w:rPr>
          <w:rFonts w:asciiTheme="minorEastAsia" w:hAnsiTheme="minorEastAsia" w:hint="eastAsia"/>
          <w:szCs w:val="21"/>
        </w:rPr>
        <w:t>月</w:t>
      </w:r>
      <w:r>
        <w:rPr>
          <w:rFonts w:asciiTheme="minorEastAsia" w:hAnsiTheme="minorEastAsia" w:hint="eastAsia"/>
          <w:szCs w:val="21"/>
        </w:rPr>
        <w:t>10</w:t>
      </w:r>
      <w:r>
        <w:rPr>
          <w:rFonts w:asciiTheme="minorEastAsia" w:hAnsiTheme="minorEastAsia" w:hint="eastAsia"/>
          <w:szCs w:val="21"/>
        </w:rPr>
        <w:t>日。</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E71097" w:rsidRDefault="00E802B5">
      <w:pPr>
        <w:spacing w:line="520" w:lineRule="exact"/>
        <w:ind w:firstLineChars="200" w:firstLine="420"/>
        <w:rPr>
          <w:rFonts w:asciiTheme="minorEastAsia" w:hAnsiTheme="minorEastAsia"/>
          <w:bCs/>
          <w:szCs w:val="21"/>
        </w:rPr>
      </w:pPr>
      <w:r>
        <w:rPr>
          <w:rFonts w:asciiTheme="minorEastAsia" w:hAnsiTheme="minorEastAsia" w:hint="eastAsia"/>
          <w:bCs/>
          <w:szCs w:val="21"/>
        </w:rPr>
        <w:t>七、结算方式、时间、地点：</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、货到付款，以需方磅单与</w:t>
      </w:r>
      <w:r>
        <w:rPr>
          <w:rFonts w:asciiTheme="minorEastAsia" w:hAnsiTheme="minorEastAsia"/>
          <w:szCs w:val="21"/>
        </w:rPr>
        <w:t>化验报告</w:t>
      </w:r>
      <w:r>
        <w:rPr>
          <w:rFonts w:asciiTheme="minorEastAsia" w:hAnsiTheme="minorEastAsia" w:hint="eastAsia"/>
          <w:szCs w:val="21"/>
        </w:rPr>
        <w:t>为准，供方出具正规合法有效的</w:t>
      </w:r>
      <w:r>
        <w:rPr>
          <w:rFonts w:asciiTheme="minorEastAsia" w:hAnsiTheme="minorEastAsia" w:hint="eastAsia"/>
          <w:szCs w:val="21"/>
          <w:u w:val="single"/>
        </w:rPr>
        <w:t xml:space="preserve">  13%</w:t>
      </w:r>
      <w:r>
        <w:rPr>
          <w:rFonts w:asciiTheme="minorEastAsia" w:hAnsiTheme="minorEastAsia"/>
          <w:szCs w:val="21"/>
          <w:u w:val="single"/>
        </w:rPr>
        <w:t xml:space="preserve"> </w:t>
      </w:r>
      <w:r>
        <w:rPr>
          <w:rFonts w:asciiTheme="minorEastAsia" w:hAnsiTheme="minorEastAsia" w:hint="eastAsia"/>
          <w:szCs w:val="21"/>
        </w:rPr>
        <w:t>增值税全</w:t>
      </w:r>
      <w:r>
        <w:rPr>
          <w:rFonts w:asciiTheme="minorEastAsia" w:hAnsiTheme="minorEastAsia" w:hint="eastAsia"/>
          <w:szCs w:val="21"/>
        </w:rPr>
        <w:lastRenderedPageBreak/>
        <w:t>额发票给需方，需方在书面核实无误后并在收到发票后</w:t>
      </w:r>
      <w:r>
        <w:rPr>
          <w:rFonts w:asciiTheme="minorEastAsia" w:hAnsiTheme="minorEastAsia" w:hint="eastAsia"/>
          <w:szCs w:val="21"/>
        </w:rPr>
        <w:t>15</w:t>
      </w:r>
      <w:r>
        <w:rPr>
          <w:rFonts w:asciiTheme="minorEastAsia" w:hAnsiTheme="minorEastAsia" w:hint="eastAsia"/>
          <w:szCs w:val="21"/>
        </w:rPr>
        <w:t>个工作日内支付相应款项。</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、若在合同期内增值税率发生调整且含税单价也需做相应调整。</w:t>
      </w:r>
    </w:p>
    <w:p w:rsidR="00E71097" w:rsidRDefault="00E802B5">
      <w:pPr>
        <w:spacing w:line="520" w:lineRule="exact"/>
        <w:ind w:firstLineChars="200" w:firstLine="420"/>
        <w:rPr>
          <w:rFonts w:asciiTheme="minorEastAsia" w:hAnsiTheme="minorEastAsia"/>
          <w:bCs/>
          <w:szCs w:val="21"/>
        </w:rPr>
      </w:pPr>
      <w:r>
        <w:rPr>
          <w:rFonts w:asciiTheme="minorEastAsia" w:hAnsiTheme="minorEastAsia" w:hint="eastAsia"/>
          <w:szCs w:val="21"/>
        </w:rPr>
        <w:t>八、</w:t>
      </w:r>
      <w:r>
        <w:rPr>
          <w:rFonts w:asciiTheme="minorEastAsia" w:hAnsiTheme="minorEastAsia" w:hint="eastAsia"/>
          <w:bCs/>
          <w:szCs w:val="21"/>
        </w:rPr>
        <w:t>违约责任：</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bCs/>
          <w:szCs w:val="21"/>
        </w:rPr>
        <w:t>1</w:t>
      </w:r>
      <w:r>
        <w:rPr>
          <w:rFonts w:asciiTheme="minorEastAsia" w:hAnsiTheme="minorEastAsia" w:hint="eastAsia"/>
          <w:bCs/>
          <w:szCs w:val="21"/>
        </w:rPr>
        <w:t>、</w:t>
      </w:r>
      <w:r>
        <w:rPr>
          <w:rFonts w:asciiTheme="minorEastAsia" w:hAnsiTheme="minorEastAsia" w:hint="eastAsia"/>
          <w:szCs w:val="21"/>
        </w:rPr>
        <w:t>供方产品质量不符合合同第五条规定的，按照第五条的第二</w:t>
      </w:r>
      <w:r>
        <w:rPr>
          <w:rFonts w:asciiTheme="minorEastAsia" w:hAnsiTheme="minorEastAsia"/>
          <w:szCs w:val="21"/>
        </w:rPr>
        <w:t>款</w:t>
      </w:r>
      <w:r>
        <w:rPr>
          <w:rFonts w:asciiTheme="minorEastAsia" w:hAnsiTheme="minorEastAsia" w:hint="eastAsia"/>
          <w:szCs w:val="21"/>
        </w:rPr>
        <w:t>约定承担违约责任。</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、供方若延迟交货，须承担合同总价款每日</w:t>
      </w:r>
      <w:r>
        <w:rPr>
          <w:rFonts w:asciiTheme="minorEastAsia" w:hAnsiTheme="minorEastAsia" w:hint="eastAsia"/>
          <w:szCs w:val="21"/>
          <w:u w:val="single"/>
        </w:rPr>
        <w:t xml:space="preserve">  </w:t>
      </w:r>
      <w:r>
        <w:rPr>
          <w:rFonts w:asciiTheme="minorEastAsia" w:hAnsiTheme="minorEastAsia" w:hint="eastAsia"/>
          <w:szCs w:val="21"/>
          <w:u w:val="single"/>
        </w:rPr>
        <w:t>千分之五</w:t>
      </w:r>
      <w:r>
        <w:rPr>
          <w:rFonts w:asciiTheme="minorEastAsia" w:hAnsiTheme="minorEastAsia" w:hint="eastAsia"/>
          <w:szCs w:val="21"/>
          <w:u w:val="single"/>
        </w:rPr>
        <w:t xml:space="preserve">  </w:t>
      </w:r>
      <w:r>
        <w:rPr>
          <w:rFonts w:asciiTheme="minorEastAsia" w:hAnsiTheme="minorEastAsia" w:hint="eastAsia"/>
          <w:szCs w:val="21"/>
        </w:rPr>
        <w:t>的违约金。逾期五个工作日，需方有权单方解除合同，供方除应返还需方已支付的款项外，供方并应向需方支付合同总价款</w:t>
      </w:r>
      <w:r>
        <w:rPr>
          <w:rFonts w:asciiTheme="minorEastAsia" w:hAnsiTheme="minorEastAsia" w:hint="eastAsia"/>
          <w:szCs w:val="21"/>
        </w:rPr>
        <w:t xml:space="preserve"> </w:t>
      </w:r>
      <w:r>
        <w:rPr>
          <w:rFonts w:asciiTheme="minorEastAsia" w:hAnsiTheme="minorEastAsia" w:hint="eastAsia"/>
          <w:szCs w:val="21"/>
          <w:u w:val="single"/>
        </w:rPr>
        <w:t xml:space="preserve">  10%  </w:t>
      </w:r>
      <w:r>
        <w:rPr>
          <w:rFonts w:asciiTheme="minorEastAsia" w:hAnsiTheme="minorEastAsia" w:hint="eastAsia"/>
          <w:szCs w:val="21"/>
        </w:rPr>
        <w:t>的违约金，同时</w:t>
      </w:r>
      <w:r>
        <w:rPr>
          <w:rFonts w:asciiTheme="minorEastAsia" w:hAnsiTheme="minorEastAsia"/>
          <w:szCs w:val="21"/>
        </w:rPr>
        <w:t>需方有权</w:t>
      </w:r>
      <w:r>
        <w:rPr>
          <w:rFonts w:asciiTheme="minorEastAsia" w:hAnsiTheme="minorEastAsia" w:hint="eastAsia"/>
          <w:szCs w:val="21"/>
        </w:rPr>
        <w:t>委托第三方另行购买，由此产生的费用和损失由供方承担。以上违约金等费用需方可以直接从供方的货款中扣除</w:t>
      </w:r>
      <w:r>
        <w:rPr>
          <w:rFonts w:asciiTheme="minorEastAsia" w:hAnsiTheme="minorEastAsia" w:hint="eastAsia"/>
          <w:szCs w:val="21"/>
        </w:rPr>
        <w:t xml:space="preserve"> </w:t>
      </w:r>
      <w:r>
        <w:rPr>
          <w:rFonts w:asciiTheme="minorEastAsia" w:hAnsiTheme="minorEastAsia" w:hint="eastAsia"/>
          <w:szCs w:val="21"/>
        </w:rPr>
        <w:t>，但不免除供方违约责任。</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、如因供方原因</w:t>
      </w:r>
      <w:r>
        <w:rPr>
          <w:rFonts w:asciiTheme="minorEastAsia" w:hAnsiTheme="minorEastAsia"/>
          <w:szCs w:val="21"/>
        </w:rPr>
        <w:t>造成货物</w:t>
      </w:r>
      <w:r>
        <w:rPr>
          <w:rFonts w:asciiTheme="minorEastAsia" w:hAnsiTheme="minorEastAsia" w:hint="eastAsia"/>
          <w:szCs w:val="21"/>
        </w:rPr>
        <w:t>断供，严重影响需方正常</w:t>
      </w:r>
      <w:r>
        <w:rPr>
          <w:rFonts w:asciiTheme="minorEastAsia" w:hAnsiTheme="minorEastAsia"/>
          <w:szCs w:val="21"/>
        </w:rPr>
        <w:t>生产</w:t>
      </w:r>
      <w:r>
        <w:rPr>
          <w:rFonts w:asciiTheme="minorEastAsia" w:hAnsiTheme="minorEastAsia" w:hint="eastAsia"/>
          <w:szCs w:val="21"/>
        </w:rPr>
        <w:t>，所</w:t>
      </w:r>
      <w:r>
        <w:rPr>
          <w:rFonts w:asciiTheme="minorEastAsia" w:hAnsiTheme="minorEastAsia"/>
          <w:szCs w:val="21"/>
        </w:rPr>
        <w:t>造成的经济损失及后果</w:t>
      </w:r>
      <w:r>
        <w:rPr>
          <w:rFonts w:asciiTheme="minorEastAsia" w:hAnsiTheme="minorEastAsia" w:hint="eastAsia"/>
          <w:szCs w:val="21"/>
        </w:rPr>
        <w:t>由</w:t>
      </w:r>
      <w:r>
        <w:rPr>
          <w:rFonts w:asciiTheme="minorEastAsia" w:hAnsiTheme="minorEastAsia"/>
          <w:szCs w:val="21"/>
        </w:rPr>
        <w:t>供方负责，并</w:t>
      </w:r>
      <w:r>
        <w:rPr>
          <w:rFonts w:asciiTheme="minorEastAsia" w:hAnsiTheme="minorEastAsia" w:hint="eastAsia"/>
          <w:szCs w:val="21"/>
        </w:rPr>
        <w:t>承担一切</w:t>
      </w:r>
      <w:r>
        <w:rPr>
          <w:rFonts w:asciiTheme="minorEastAsia" w:hAnsiTheme="minorEastAsia"/>
          <w:szCs w:val="21"/>
        </w:rPr>
        <w:t>法律责任。</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九、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w:t>
      </w:r>
      <w:r>
        <w:rPr>
          <w:rFonts w:asciiTheme="minorEastAsia" w:hAnsiTheme="minorEastAsia" w:hint="eastAsia"/>
          <w:szCs w:val="21"/>
        </w:rPr>
        <w:t>偿。</w:t>
      </w:r>
    </w:p>
    <w:p w:rsidR="00E71097" w:rsidRDefault="00E802B5">
      <w:pPr>
        <w:spacing w:line="520" w:lineRule="exact"/>
        <w:ind w:firstLineChars="200" w:firstLine="420"/>
        <w:rPr>
          <w:rStyle w:val="3Char"/>
          <w:rFonts w:asciiTheme="minorEastAsia" w:hAnsiTheme="minorEastAsia"/>
          <w:b w:val="0"/>
          <w:sz w:val="21"/>
          <w:szCs w:val="21"/>
        </w:rPr>
      </w:pPr>
      <w:r>
        <w:rPr>
          <w:rFonts w:asciiTheme="minorEastAsia" w:hAnsiTheme="minorEastAsia" w:hint="eastAsia"/>
          <w:szCs w:val="21"/>
        </w:rPr>
        <w:t>十</w:t>
      </w:r>
      <w:r>
        <w:rPr>
          <w:rFonts w:asciiTheme="minorEastAsia" w:hAnsiTheme="minorEastAsia"/>
          <w:szCs w:val="21"/>
        </w:rPr>
        <w:t>、</w:t>
      </w:r>
      <w:r>
        <w:rPr>
          <w:rFonts w:asciiTheme="minorEastAsia" w:hAnsiTheme="minorEastAsia" w:hint="eastAsia"/>
          <w:bCs/>
          <w:szCs w:val="21"/>
        </w:rPr>
        <w:t>合同争议的解决方式：</w:t>
      </w:r>
      <w:r>
        <w:rPr>
          <w:rFonts w:asciiTheme="minorEastAsia" w:hAnsiTheme="minorEastAsia" w:hint="eastAsia"/>
          <w:szCs w:val="21"/>
        </w:rPr>
        <w:t>本合同在履行过程中发生的争议，由双方当事人协商解决，协商、调解不成的，</w:t>
      </w:r>
      <w:r>
        <w:rPr>
          <w:rStyle w:val="3Char"/>
          <w:rFonts w:asciiTheme="minorEastAsia" w:hAnsiTheme="minorEastAsia" w:hint="eastAsia"/>
          <w:sz w:val="21"/>
          <w:szCs w:val="21"/>
        </w:rPr>
        <w:t>可依法向需方所在地有管辖权的人民法院起诉。</w:t>
      </w:r>
    </w:p>
    <w:p w:rsidR="00E71097" w:rsidRDefault="00E802B5">
      <w:pPr>
        <w:spacing w:line="520" w:lineRule="exact"/>
        <w:ind w:firstLineChars="200" w:firstLine="420"/>
        <w:rPr>
          <w:rFonts w:asciiTheme="minorEastAsia" w:hAnsiTheme="minorEastAsia"/>
          <w:bCs/>
          <w:szCs w:val="21"/>
        </w:rPr>
      </w:pPr>
      <w:r>
        <w:rPr>
          <w:rFonts w:asciiTheme="minorEastAsia" w:hAnsiTheme="minorEastAsia" w:hint="eastAsia"/>
          <w:szCs w:val="21"/>
        </w:rPr>
        <w:t>十一、</w:t>
      </w:r>
      <w:r>
        <w:rPr>
          <w:rFonts w:asciiTheme="minorEastAsia" w:hAnsiTheme="minorEastAsia" w:hint="eastAsia"/>
          <w:bCs/>
          <w:szCs w:val="21"/>
        </w:rPr>
        <w:t>其他：</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、本合同自签字盖章之日起生效。</w:t>
      </w:r>
      <w:r>
        <w:rPr>
          <w:rFonts w:asciiTheme="minorEastAsia" w:hAnsiTheme="minorEastAsia" w:hint="eastAsia"/>
          <w:color w:val="FF0000"/>
          <w:szCs w:val="21"/>
        </w:rPr>
        <w:t>合同期：</w:t>
      </w:r>
      <w:r>
        <w:rPr>
          <w:rFonts w:asciiTheme="minorEastAsia" w:hAnsiTheme="minorEastAsia"/>
          <w:color w:val="FF0000"/>
          <w:szCs w:val="21"/>
        </w:rPr>
        <w:t>2023</w:t>
      </w:r>
      <w:r>
        <w:rPr>
          <w:rFonts w:asciiTheme="minorEastAsia" w:hAnsiTheme="minorEastAsia" w:hint="eastAsia"/>
          <w:color w:val="FF0000"/>
          <w:szCs w:val="21"/>
        </w:rPr>
        <w:t>年</w:t>
      </w:r>
      <w:r>
        <w:rPr>
          <w:rFonts w:asciiTheme="minorEastAsia" w:hAnsiTheme="minorEastAsia"/>
          <w:color w:val="FF0000"/>
          <w:szCs w:val="21"/>
        </w:rPr>
        <w:t>1</w:t>
      </w:r>
      <w:r>
        <w:rPr>
          <w:rFonts w:asciiTheme="minorEastAsia" w:hAnsiTheme="minorEastAsia" w:hint="eastAsia"/>
          <w:color w:val="FF0000"/>
          <w:szCs w:val="21"/>
        </w:rPr>
        <w:t>月</w:t>
      </w:r>
      <w:r>
        <w:rPr>
          <w:rFonts w:asciiTheme="minorEastAsia" w:hAnsiTheme="minorEastAsia" w:hint="eastAsia"/>
          <w:color w:val="FF0000"/>
          <w:szCs w:val="21"/>
        </w:rPr>
        <w:t>1</w:t>
      </w:r>
      <w:r>
        <w:rPr>
          <w:rFonts w:asciiTheme="minorEastAsia" w:hAnsiTheme="minorEastAsia" w:hint="eastAsia"/>
          <w:color w:val="FF0000"/>
          <w:szCs w:val="21"/>
        </w:rPr>
        <w:t>日至</w:t>
      </w:r>
      <w:r>
        <w:rPr>
          <w:rFonts w:asciiTheme="minorEastAsia" w:hAnsiTheme="minorEastAsia"/>
          <w:color w:val="FF0000"/>
          <w:szCs w:val="21"/>
        </w:rPr>
        <w:t>2023</w:t>
      </w:r>
      <w:r>
        <w:rPr>
          <w:rFonts w:asciiTheme="minorEastAsia" w:hAnsiTheme="minorEastAsia" w:hint="eastAsia"/>
          <w:color w:val="FF0000"/>
          <w:szCs w:val="21"/>
        </w:rPr>
        <w:t>年</w:t>
      </w:r>
      <w:r>
        <w:rPr>
          <w:rFonts w:asciiTheme="minorEastAsia" w:hAnsiTheme="minorEastAsia"/>
          <w:color w:val="FF0000"/>
          <w:szCs w:val="21"/>
        </w:rPr>
        <w:t>6</w:t>
      </w:r>
      <w:r>
        <w:rPr>
          <w:rFonts w:asciiTheme="minorEastAsia" w:hAnsiTheme="minorEastAsia" w:hint="eastAsia"/>
          <w:color w:val="FF0000"/>
          <w:szCs w:val="21"/>
        </w:rPr>
        <w:t>月</w:t>
      </w:r>
      <w:r>
        <w:rPr>
          <w:rFonts w:asciiTheme="minorEastAsia" w:hAnsiTheme="minorEastAsia"/>
          <w:color w:val="FF0000"/>
          <w:szCs w:val="21"/>
        </w:rPr>
        <w:t>30</w:t>
      </w:r>
      <w:r>
        <w:rPr>
          <w:rFonts w:asciiTheme="minorEastAsia" w:hAnsiTheme="minorEastAsia" w:hint="eastAsia"/>
          <w:color w:val="FF0000"/>
          <w:szCs w:val="21"/>
        </w:rPr>
        <w:t>日。</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、本合同一式三份，需方二份，供方一份，具有同等法律效力。</w:t>
      </w:r>
    </w:p>
    <w:p w:rsidR="00E71097" w:rsidRDefault="00E802B5">
      <w:pPr>
        <w:spacing w:line="52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、本合同自双方代表签字，并加盖公章或合同专用章及法定代表人的签章（或持有法定代表人开具的授权委托书或其他有效的授权证明，授权证明为合同附件）即合同生效。</w:t>
      </w:r>
    </w:p>
    <w:p w:rsidR="00E71097" w:rsidRDefault="00E71097">
      <w:pPr>
        <w:spacing w:line="520" w:lineRule="exact"/>
        <w:ind w:firstLineChars="200" w:firstLine="420"/>
        <w:rPr>
          <w:rFonts w:asciiTheme="minorEastAsia" w:hAnsiTheme="minorEastAsia"/>
          <w:szCs w:val="21"/>
        </w:rPr>
      </w:pPr>
    </w:p>
    <w:p w:rsidR="00E71097" w:rsidRDefault="00E71097">
      <w:pPr>
        <w:spacing w:line="520" w:lineRule="exact"/>
        <w:ind w:firstLineChars="200" w:firstLine="420"/>
        <w:rPr>
          <w:rFonts w:asciiTheme="minorEastAsia" w:hAnsiTheme="minorEastAsia"/>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70"/>
      </w:tblGrid>
      <w:tr w:rsidR="00E71097">
        <w:trPr>
          <w:trHeight w:val="4231"/>
          <w:jc w:val="center"/>
        </w:trPr>
        <w:tc>
          <w:tcPr>
            <w:tcW w:w="4723" w:type="dxa"/>
          </w:tcPr>
          <w:p w:rsidR="00E71097" w:rsidRDefault="00E802B5">
            <w:pPr>
              <w:spacing w:line="360" w:lineRule="auto"/>
              <w:rPr>
                <w:rFonts w:asciiTheme="minorEastAsia" w:hAnsiTheme="minorEastAsia"/>
                <w:szCs w:val="21"/>
              </w:rPr>
            </w:pPr>
            <w:r>
              <w:rPr>
                <w:rFonts w:asciiTheme="minorEastAsia" w:hAnsiTheme="minorEastAsia" w:hint="eastAsia"/>
                <w:szCs w:val="21"/>
              </w:rPr>
              <w:lastRenderedPageBreak/>
              <w:t>供方：</w:t>
            </w:r>
            <w:r>
              <w:rPr>
                <w:rFonts w:asciiTheme="minorEastAsia" w:hAnsiTheme="minorEastAsia"/>
                <w:szCs w:val="21"/>
              </w:rPr>
              <w:t xml:space="preserve"> </w:t>
            </w:r>
          </w:p>
          <w:p w:rsidR="00E71097" w:rsidRDefault="00E802B5">
            <w:pPr>
              <w:spacing w:line="360" w:lineRule="auto"/>
              <w:rPr>
                <w:rFonts w:asciiTheme="minorEastAsia" w:hAnsiTheme="minorEastAsia"/>
                <w:szCs w:val="21"/>
              </w:rPr>
            </w:pPr>
            <w:r>
              <w:rPr>
                <w:rFonts w:asciiTheme="minorEastAsia" w:hAnsiTheme="minorEastAsia" w:hint="eastAsia"/>
                <w:szCs w:val="21"/>
              </w:rPr>
              <w:t>地址：</w:t>
            </w:r>
          </w:p>
          <w:p w:rsidR="00E71097" w:rsidRDefault="00E802B5">
            <w:pPr>
              <w:spacing w:line="360" w:lineRule="auto"/>
              <w:rPr>
                <w:rFonts w:asciiTheme="minorEastAsia" w:hAnsiTheme="minorEastAsia"/>
                <w:szCs w:val="21"/>
              </w:rPr>
            </w:pPr>
            <w:r>
              <w:rPr>
                <w:rFonts w:asciiTheme="minorEastAsia" w:hAnsiTheme="minorEastAsia" w:hint="eastAsia"/>
                <w:szCs w:val="21"/>
              </w:rPr>
              <w:t>法定代表人：</w:t>
            </w:r>
            <w:r>
              <w:rPr>
                <w:rFonts w:asciiTheme="minorEastAsia" w:hAnsiTheme="minorEastAsia"/>
                <w:szCs w:val="21"/>
              </w:rPr>
              <w:t xml:space="preserve"> </w:t>
            </w:r>
          </w:p>
          <w:p w:rsidR="00E71097" w:rsidRDefault="00E802B5">
            <w:pPr>
              <w:spacing w:line="360" w:lineRule="auto"/>
              <w:rPr>
                <w:rFonts w:asciiTheme="minorEastAsia" w:hAnsiTheme="minorEastAsia"/>
                <w:szCs w:val="21"/>
              </w:rPr>
            </w:pPr>
            <w:r>
              <w:rPr>
                <w:rFonts w:asciiTheme="minorEastAsia" w:hAnsiTheme="minorEastAsia" w:hint="eastAsia"/>
                <w:szCs w:val="21"/>
              </w:rPr>
              <w:t>经办人：</w:t>
            </w:r>
          </w:p>
          <w:p w:rsidR="00E71097" w:rsidRDefault="00E802B5">
            <w:pPr>
              <w:spacing w:line="360" w:lineRule="auto"/>
              <w:rPr>
                <w:rFonts w:asciiTheme="minorEastAsia" w:hAnsiTheme="minorEastAsia"/>
                <w:szCs w:val="21"/>
              </w:rPr>
            </w:pPr>
            <w:r>
              <w:rPr>
                <w:rFonts w:asciiTheme="minorEastAsia" w:hAnsiTheme="minorEastAsia" w:hint="eastAsia"/>
                <w:szCs w:val="21"/>
              </w:rPr>
              <w:t>开户银行：</w:t>
            </w:r>
          </w:p>
          <w:p w:rsidR="00E71097" w:rsidRDefault="00E802B5">
            <w:pPr>
              <w:spacing w:line="360" w:lineRule="auto"/>
              <w:rPr>
                <w:rFonts w:asciiTheme="minorEastAsia" w:hAnsiTheme="minorEastAsia"/>
                <w:szCs w:val="21"/>
              </w:rPr>
            </w:pPr>
            <w:r>
              <w:rPr>
                <w:rFonts w:asciiTheme="minorEastAsia" w:hAnsiTheme="minorEastAsia" w:hint="eastAsia"/>
                <w:szCs w:val="21"/>
              </w:rPr>
              <w:t>账号：</w:t>
            </w:r>
          </w:p>
          <w:p w:rsidR="00E71097" w:rsidRDefault="00E802B5">
            <w:pPr>
              <w:spacing w:line="360" w:lineRule="auto"/>
              <w:rPr>
                <w:rFonts w:asciiTheme="minorEastAsia" w:hAnsiTheme="minorEastAsia"/>
                <w:szCs w:val="21"/>
              </w:rPr>
            </w:pPr>
            <w:r>
              <w:rPr>
                <w:rFonts w:asciiTheme="minorEastAsia" w:hAnsiTheme="minorEastAsia" w:hint="eastAsia"/>
                <w:szCs w:val="21"/>
              </w:rPr>
              <w:t>电话：</w:t>
            </w:r>
          </w:p>
          <w:p w:rsidR="00E71097" w:rsidRDefault="00E802B5">
            <w:pPr>
              <w:spacing w:line="360" w:lineRule="auto"/>
              <w:rPr>
                <w:rFonts w:asciiTheme="minorEastAsia" w:hAnsiTheme="minorEastAsia"/>
                <w:szCs w:val="21"/>
              </w:rPr>
            </w:pPr>
            <w:r>
              <w:rPr>
                <w:rFonts w:asciiTheme="minorEastAsia" w:hAnsiTheme="minorEastAsia" w:hint="eastAsia"/>
                <w:szCs w:val="21"/>
              </w:rPr>
              <w:t>传真：</w:t>
            </w:r>
          </w:p>
        </w:tc>
        <w:tc>
          <w:tcPr>
            <w:tcW w:w="4770" w:type="dxa"/>
          </w:tcPr>
          <w:p w:rsidR="00E71097" w:rsidRDefault="00E802B5">
            <w:pPr>
              <w:spacing w:line="360" w:lineRule="auto"/>
              <w:rPr>
                <w:rFonts w:asciiTheme="minorEastAsia" w:hAnsiTheme="minorEastAsia"/>
                <w:szCs w:val="21"/>
              </w:rPr>
            </w:pPr>
            <w:r>
              <w:rPr>
                <w:rFonts w:asciiTheme="minorEastAsia" w:hAnsiTheme="minorEastAsia" w:hint="eastAsia"/>
                <w:szCs w:val="21"/>
              </w:rPr>
              <w:t>需方：厦门海发环保能源股份有限公司</w:t>
            </w:r>
            <w:r>
              <w:rPr>
                <w:rFonts w:asciiTheme="minorEastAsia" w:hAnsiTheme="minorEastAsia" w:hint="eastAsia"/>
                <w:szCs w:val="21"/>
              </w:rPr>
              <w:t xml:space="preserve">   </w:t>
            </w:r>
          </w:p>
          <w:p w:rsidR="00E71097" w:rsidRDefault="00E802B5">
            <w:pPr>
              <w:spacing w:line="360" w:lineRule="auto"/>
              <w:rPr>
                <w:rFonts w:asciiTheme="minorEastAsia" w:hAnsiTheme="minorEastAsia"/>
                <w:szCs w:val="21"/>
              </w:rPr>
            </w:pPr>
            <w:r>
              <w:rPr>
                <w:rFonts w:asciiTheme="minorEastAsia" w:hAnsiTheme="minorEastAsia" w:hint="eastAsia"/>
                <w:szCs w:val="21"/>
              </w:rPr>
              <w:t>单位地址：厦门市海沧区阳光西路</w:t>
            </w:r>
            <w:r>
              <w:rPr>
                <w:rFonts w:asciiTheme="minorEastAsia" w:hAnsiTheme="minorEastAsia" w:hint="eastAsia"/>
                <w:szCs w:val="21"/>
              </w:rPr>
              <w:t>288</w:t>
            </w:r>
            <w:r>
              <w:rPr>
                <w:rFonts w:asciiTheme="minorEastAsia" w:hAnsiTheme="minorEastAsia" w:hint="eastAsia"/>
                <w:szCs w:val="21"/>
              </w:rPr>
              <w:t>号</w:t>
            </w:r>
          </w:p>
          <w:p w:rsidR="00E71097" w:rsidRDefault="00E802B5">
            <w:pPr>
              <w:spacing w:line="360" w:lineRule="auto"/>
              <w:rPr>
                <w:rFonts w:asciiTheme="minorEastAsia" w:hAnsiTheme="minorEastAsia"/>
                <w:szCs w:val="21"/>
              </w:rPr>
            </w:pPr>
            <w:r>
              <w:rPr>
                <w:rFonts w:asciiTheme="minorEastAsia" w:hAnsiTheme="minorEastAsia" w:hint="eastAsia"/>
                <w:szCs w:val="21"/>
              </w:rPr>
              <w:t>法定代表人：</w:t>
            </w:r>
            <w:r>
              <w:rPr>
                <w:rFonts w:asciiTheme="minorEastAsia" w:hAnsiTheme="minorEastAsia"/>
                <w:szCs w:val="21"/>
              </w:rPr>
              <w:t xml:space="preserve"> </w:t>
            </w:r>
          </w:p>
          <w:p w:rsidR="00E71097" w:rsidRDefault="00E802B5">
            <w:pPr>
              <w:spacing w:line="360" w:lineRule="auto"/>
              <w:rPr>
                <w:rFonts w:asciiTheme="minorEastAsia" w:hAnsiTheme="minorEastAsia"/>
                <w:szCs w:val="21"/>
              </w:rPr>
            </w:pPr>
            <w:r>
              <w:rPr>
                <w:rFonts w:asciiTheme="minorEastAsia" w:hAnsiTheme="minorEastAsia" w:hint="eastAsia"/>
                <w:szCs w:val="21"/>
              </w:rPr>
              <w:t>经办人：</w:t>
            </w:r>
            <w:r>
              <w:rPr>
                <w:rFonts w:asciiTheme="minorEastAsia" w:hAnsiTheme="minorEastAsia"/>
                <w:szCs w:val="21"/>
              </w:rPr>
              <w:t xml:space="preserve"> </w:t>
            </w:r>
          </w:p>
          <w:p w:rsidR="00E71097" w:rsidRDefault="00E802B5">
            <w:pPr>
              <w:spacing w:line="360" w:lineRule="auto"/>
              <w:rPr>
                <w:rFonts w:asciiTheme="minorEastAsia" w:hAnsiTheme="minorEastAsia"/>
                <w:bCs/>
                <w:szCs w:val="21"/>
              </w:rPr>
            </w:pPr>
            <w:r>
              <w:rPr>
                <w:rFonts w:asciiTheme="minorEastAsia" w:hAnsiTheme="minorEastAsia" w:hint="eastAsia"/>
                <w:szCs w:val="21"/>
              </w:rPr>
              <w:t>开户银行：建设银行厦门市分行厦禾支行</w:t>
            </w:r>
          </w:p>
          <w:p w:rsidR="00E71097" w:rsidRDefault="00E802B5">
            <w:pPr>
              <w:spacing w:line="360" w:lineRule="auto"/>
              <w:rPr>
                <w:rFonts w:asciiTheme="minorEastAsia" w:hAnsiTheme="minorEastAsia"/>
                <w:bCs/>
                <w:szCs w:val="21"/>
              </w:rPr>
            </w:pPr>
            <w:r>
              <w:rPr>
                <w:rFonts w:asciiTheme="minorEastAsia" w:hAnsiTheme="minorEastAsia" w:hint="eastAsia"/>
                <w:szCs w:val="21"/>
              </w:rPr>
              <w:t>账号：</w:t>
            </w:r>
            <w:r>
              <w:rPr>
                <w:rFonts w:asciiTheme="minorEastAsia" w:hAnsiTheme="minorEastAsia" w:hint="eastAsia"/>
                <w:szCs w:val="21"/>
              </w:rPr>
              <w:t>35101561001052501775</w:t>
            </w:r>
          </w:p>
          <w:p w:rsidR="00E71097" w:rsidRDefault="00E802B5">
            <w:pPr>
              <w:spacing w:line="360" w:lineRule="auto"/>
              <w:rPr>
                <w:rFonts w:asciiTheme="minorEastAsia" w:hAnsiTheme="minorEastAsia"/>
                <w:bCs/>
                <w:szCs w:val="21"/>
              </w:rPr>
            </w:pPr>
            <w:r>
              <w:rPr>
                <w:rFonts w:asciiTheme="minorEastAsia" w:hAnsiTheme="minorEastAsia" w:hint="eastAsia"/>
                <w:szCs w:val="21"/>
              </w:rPr>
              <w:t>电话：</w:t>
            </w:r>
          </w:p>
          <w:p w:rsidR="00E71097" w:rsidRDefault="00E802B5">
            <w:pPr>
              <w:spacing w:line="360" w:lineRule="auto"/>
              <w:rPr>
                <w:rFonts w:asciiTheme="minorEastAsia" w:hAnsiTheme="minorEastAsia"/>
                <w:szCs w:val="21"/>
              </w:rPr>
            </w:pPr>
            <w:r>
              <w:rPr>
                <w:rFonts w:asciiTheme="minorEastAsia" w:hAnsiTheme="minorEastAsia" w:hint="eastAsia"/>
                <w:szCs w:val="21"/>
              </w:rPr>
              <w:t>传真：</w:t>
            </w:r>
          </w:p>
        </w:tc>
      </w:tr>
    </w:tbl>
    <w:p w:rsidR="00E71097" w:rsidRDefault="00E71097">
      <w:pPr>
        <w:spacing w:line="276" w:lineRule="auto"/>
        <w:rPr>
          <w:rFonts w:asciiTheme="minorEastAsia" w:hAnsiTheme="minorEastAsia"/>
          <w:sz w:val="24"/>
        </w:rPr>
      </w:pPr>
    </w:p>
    <w:p w:rsidR="00E71097" w:rsidRDefault="00E71097"/>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71097">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E71097" w:rsidRDefault="00E802B5">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71097">
        <w:trPr>
          <w:trHeight w:val="90"/>
        </w:trPr>
        <w:tc>
          <w:tcPr>
            <w:tcW w:w="5000" w:type="pct"/>
          </w:tcPr>
          <w:p w:rsidR="00E71097" w:rsidRDefault="00E802B5">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E71097" w:rsidRDefault="00E802B5">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E71097" w:rsidRDefault="00E802B5">
      <w:pPr>
        <w:spacing w:line="360" w:lineRule="auto"/>
        <w:jc w:val="center"/>
        <w:outlineLvl w:val="0"/>
        <w:rPr>
          <w:rFonts w:ascii="宋体" w:hAnsi="宋体"/>
          <w:b/>
          <w:sz w:val="52"/>
        </w:rPr>
      </w:pPr>
      <w:r>
        <w:rPr>
          <w:rFonts w:ascii="宋体" w:hAnsi="宋体" w:hint="eastAsia"/>
          <w:b/>
          <w:sz w:val="52"/>
        </w:rPr>
        <w:t>厦门海发环保能源股份有限公司</w:t>
      </w:r>
    </w:p>
    <w:p w:rsidR="00E71097" w:rsidRDefault="00E802B5">
      <w:pPr>
        <w:spacing w:line="360" w:lineRule="auto"/>
        <w:jc w:val="center"/>
        <w:outlineLvl w:val="0"/>
        <w:rPr>
          <w:rFonts w:ascii="宋体" w:hAnsi="宋体"/>
          <w:b/>
          <w:sz w:val="44"/>
          <w:szCs w:val="44"/>
        </w:rPr>
      </w:pPr>
      <w:bookmarkStart w:id="49" w:name="_Toc28305"/>
      <w:bookmarkStart w:id="50" w:name="_Toc3580"/>
      <w:bookmarkStart w:id="51" w:name="_Toc30894"/>
      <w:r>
        <w:rPr>
          <w:rFonts w:ascii="宋体" w:hAnsi="宋体" w:hint="eastAsia"/>
          <w:b/>
          <w:sz w:val="44"/>
          <w:szCs w:val="44"/>
        </w:rPr>
        <w:t>新阳热</w:t>
      </w:r>
      <w:r>
        <w:rPr>
          <w:rFonts w:ascii="宋体" w:hAnsi="宋体"/>
          <w:b/>
          <w:sz w:val="44"/>
          <w:szCs w:val="44"/>
        </w:rPr>
        <w:t>电</w:t>
      </w:r>
      <w:r>
        <w:rPr>
          <w:rFonts w:ascii="宋体" w:hAnsi="宋体" w:hint="eastAsia"/>
          <w:b/>
          <w:sz w:val="44"/>
          <w:szCs w:val="44"/>
        </w:rPr>
        <w:t>盐酸采购项目</w:t>
      </w:r>
    </w:p>
    <w:bookmarkEnd w:id="49"/>
    <w:bookmarkEnd w:id="50"/>
    <w:bookmarkEnd w:id="51"/>
    <w:p w:rsidR="00E71097" w:rsidRDefault="00E802B5">
      <w:pPr>
        <w:spacing w:line="360" w:lineRule="auto"/>
        <w:jc w:val="center"/>
        <w:outlineLvl w:val="0"/>
        <w:rPr>
          <w:rFonts w:ascii="宋体" w:hAnsi="宋体"/>
          <w:b/>
          <w:sz w:val="44"/>
          <w:szCs w:val="44"/>
        </w:rPr>
      </w:pPr>
      <w:r>
        <w:rPr>
          <w:rFonts w:ascii="宋体" w:hAnsi="宋体" w:hint="eastAsia"/>
          <w:b/>
          <w:sz w:val="44"/>
          <w:szCs w:val="44"/>
        </w:rPr>
        <w:t>报价文件</w:t>
      </w:r>
    </w:p>
    <w:p w:rsidR="00E71097" w:rsidRDefault="00E71097">
      <w:pPr>
        <w:spacing w:line="360" w:lineRule="auto"/>
        <w:rPr>
          <w:rFonts w:ascii="宋体" w:hAnsi="宋体"/>
          <w:b/>
          <w:sz w:val="36"/>
        </w:rPr>
      </w:pPr>
    </w:p>
    <w:p w:rsidR="00E71097" w:rsidRDefault="00E802B5">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31210"/>
      <w:bookmarkStart w:id="54" w:name="_Toc10610"/>
      <w:bookmarkStart w:id="55" w:name="_Toc27454"/>
      <w:bookmarkStart w:id="56" w:name="_Toc12676"/>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E71097" w:rsidRDefault="00E802B5">
      <w:pPr>
        <w:spacing w:beforeLines="50" w:before="156" w:line="400" w:lineRule="atLeast"/>
        <w:ind w:firstLineChars="200" w:firstLine="602"/>
        <w:jc w:val="left"/>
        <w:outlineLvl w:val="0"/>
        <w:rPr>
          <w:rFonts w:ascii="宋体" w:hAnsi="宋体"/>
          <w:b/>
          <w:bCs/>
          <w:sz w:val="30"/>
          <w:szCs w:val="30"/>
          <w:u w:val="single"/>
        </w:rPr>
      </w:pPr>
      <w:bookmarkStart w:id="57" w:name="_Toc16600"/>
      <w:bookmarkStart w:id="58" w:name="_Toc26421"/>
      <w:bookmarkStart w:id="59" w:name="_Toc2110"/>
      <w:bookmarkStart w:id="60" w:name="_Toc22504"/>
      <w:bookmarkStart w:id="61" w:name="_Toc28416"/>
      <w:r>
        <w:rPr>
          <w:rFonts w:ascii="宋体" w:hAnsi="宋体" w:hint="eastAsia"/>
          <w:b/>
          <w:bCs/>
          <w:sz w:val="30"/>
          <w:szCs w:val="30"/>
        </w:rPr>
        <w:t>法定代表人或其委托代理人：</w:t>
      </w:r>
      <w:bookmarkEnd w:id="57"/>
      <w:bookmarkEnd w:id="58"/>
      <w:bookmarkEnd w:id="59"/>
      <w:bookmarkEnd w:id="60"/>
      <w:bookmarkEnd w:id="61"/>
    </w:p>
    <w:p w:rsidR="00E71097" w:rsidRDefault="00E802B5">
      <w:pPr>
        <w:spacing w:beforeLines="50" w:before="156" w:line="400" w:lineRule="atLeast"/>
        <w:ind w:firstLineChars="200" w:firstLine="562"/>
        <w:outlineLvl w:val="0"/>
        <w:rPr>
          <w:rFonts w:ascii="宋体" w:hAnsi="宋体"/>
          <w:b/>
          <w:bCs/>
          <w:sz w:val="28"/>
          <w:szCs w:val="28"/>
        </w:rPr>
      </w:pPr>
      <w:bookmarkStart w:id="62" w:name="_Toc7142"/>
      <w:bookmarkStart w:id="63" w:name="_Toc24026"/>
      <w:bookmarkStart w:id="64" w:name="_Toc14233"/>
      <w:bookmarkStart w:id="65" w:name="_Toc7425"/>
      <w:bookmarkStart w:id="66" w:name="_Toc19182"/>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年</w:t>
      </w:r>
      <w:r>
        <w:rPr>
          <w:rFonts w:ascii="宋体" w:hAnsi="宋体"/>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E71097" w:rsidRDefault="00E802B5">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E71097" w:rsidRDefault="00E802B5">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E71097" w:rsidRDefault="00E802B5">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E71097" w:rsidRDefault="00E802B5">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E71097" w:rsidRDefault="00E802B5">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E71097" w:rsidRDefault="00E802B5">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企业能有效识别二维码营业执照复印件并加盖报价单位公章（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E71097" w:rsidRDefault="00E802B5">
      <w:pPr>
        <w:pStyle w:val="ae"/>
        <w:numPr>
          <w:ilvl w:val="0"/>
          <w:numId w:val="13"/>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Pr>
          <w:rFonts w:ascii="宋体" w:hAnsi="宋体" w:hint="eastAsia"/>
          <w:sz w:val="24"/>
          <w:szCs w:val="24"/>
        </w:rPr>
        <w:t>并</w:t>
      </w:r>
      <w:r>
        <w:rPr>
          <w:rFonts w:ascii="宋体" w:hAnsi="宋体" w:hint="eastAsia"/>
          <w:kern w:val="0"/>
          <w:sz w:val="24"/>
          <w:szCs w:val="24"/>
        </w:rPr>
        <w:t>加盖公章</w:t>
      </w:r>
      <w:r>
        <w:rPr>
          <w:rFonts w:ascii="宋体" w:hAnsi="宋体" w:hint="eastAsia"/>
          <w:sz w:val="24"/>
          <w:szCs w:val="24"/>
        </w:rPr>
        <w:t>（见附件</w:t>
      </w:r>
      <w:r>
        <w:rPr>
          <w:rFonts w:ascii="宋体" w:hAnsi="宋体" w:hint="eastAsia"/>
          <w:sz w:val="24"/>
          <w:szCs w:val="24"/>
        </w:rPr>
        <w:t>6</w:t>
      </w:r>
      <w:r>
        <w:rPr>
          <w:rFonts w:ascii="宋体" w:hAnsi="宋体" w:hint="eastAsia"/>
          <w:sz w:val="24"/>
          <w:szCs w:val="24"/>
        </w:rPr>
        <w:t>）；</w:t>
      </w:r>
    </w:p>
    <w:p w:rsidR="00E71097" w:rsidRDefault="00E802B5">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E71097" w:rsidRDefault="00E71097">
      <w:pPr>
        <w:tabs>
          <w:tab w:val="left" w:pos="0"/>
        </w:tabs>
        <w:kinsoku w:val="0"/>
        <w:overflowPunct w:val="0"/>
        <w:snapToGrid w:val="0"/>
        <w:spacing w:line="400" w:lineRule="atLeast"/>
        <w:outlineLvl w:val="0"/>
        <w:rPr>
          <w:rFonts w:ascii="宋体" w:hAnsi="宋体"/>
          <w:sz w:val="24"/>
          <w:szCs w:val="24"/>
        </w:rPr>
      </w:pPr>
    </w:p>
    <w:p w:rsidR="00E71097" w:rsidRDefault="00E71097">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E71097" w:rsidRDefault="00E71097">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71097" w:rsidRDefault="00E71097">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71097" w:rsidRDefault="00E71097">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71097" w:rsidRDefault="00E71097">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E71097" w:rsidRDefault="00E802B5">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E71097" w:rsidRDefault="00E802B5">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E71097" w:rsidRDefault="00E71097">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E71097" w:rsidRDefault="00E802B5">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E71097" w:rsidRDefault="00E802B5">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盐酸</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E71097" w:rsidRDefault="00E802B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E71097" w:rsidRDefault="00E802B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E71097" w:rsidRDefault="00E802B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E71097" w:rsidRDefault="00E802B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E71097" w:rsidRDefault="00E802B5">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E71097" w:rsidRDefault="00E71097">
      <w:pPr>
        <w:kinsoku w:val="0"/>
        <w:overflowPunct w:val="0"/>
        <w:snapToGrid w:val="0"/>
        <w:spacing w:line="480" w:lineRule="auto"/>
        <w:jc w:val="center"/>
        <w:rPr>
          <w:rFonts w:ascii="宋体" w:hAnsi="宋体" w:cs="宋体"/>
          <w:spacing w:val="-4"/>
          <w:sz w:val="24"/>
          <w:szCs w:val="24"/>
        </w:rPr>
      </w:pPr>
    </w:p>
    <w:p w:rsidR="00E71097" w:rsidRDefault="00E802B5">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E71097" w:rsidRDefault="00E71097">
      <w:pPr>
        <w:kinsoku w:val="0"/>
        <w:overflowPunct w:val="0"/>
        <w:snapToGrid w:val="0"/>
        <w:spacing w:line="520" w:lineRule="atLeast"/>
        <w:ind w:firstLineChars="100" w:firstLine="232"/>
        <w:rPr>
          <w:rFonts w:ascii="宋体" w:hAnsi="宋体" w:cs="宋体"/>
          <w:spacing w:val="-4"/>
          <w:sz w:val="24"/>
          <w:szCs w:val="24"/>
        </w:rPr>
      </w:pPr>
    </w:p>
    <w:p w:rsidR="00E71097" w:rsidRDefault="00E802B5">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E71097" w:rsidRDefault="00E71097">
      <w:pPr>
        <w:kinsoku w:val="0"/>
        <w:overflowPunct w:val="0"/>
        <w:snapToGrid w:val="0"/>
        <w:spacing w:line="520" w:lineRule="atLeast"/>
        <w:rPr>
          <w:rFonts w:ascii="宋体" w:hAnsi="宋体" w:cs="宋体"/>
          <w:spacing w:val="-4"/>
          <w:sz w:val="24"/>
          <w:szCs w:val="24"/>
        </w:rPr>
      </w:pPr>
    </w:p>
    <w:p w:rsidR="00E71097" w:rsidRDefault="00E802B5">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2022</w:t>
      </w:r>
      <w:r>
        <w:rPr>
          <w:rFonts w:ascii="宋体" w:hAnsi="宋体" w:cs="宋体" w:hint="eastAsia"/>
          <w:spacing w:val="-4"/>
          <w:sz w:val="24"/>
          <w:szCs w:val="24"/>
        </w:rPr>
        <w:t>年</w:t>
      </w:r>
      <w:r>
        <w:rPr>
          <w:rFonts w:ascii="宋体" w:hAnsi="宋体" w:cs="宋体"/>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E71097" w:rsidRDefault="00E71097">
      <w:pPr>
        <w:kinsoku w:val="0"/>
        <w:overflowPunct w:val="0"/>
        <w:snapToGrid w:val="0"/>
        <w:spacing w:line="400" w:lineRule="atLeast"/>
        <w:jc w:val="center"/>
        <w:rPr>
          <w:rFonts w:ascii="宋体" w:hAnsi="宋体" w:cs="宋体"/>
          <w:spacing w:val="-4"/>
          <w:sz w:val="24"/>
          <w:szCs w:val="24"/>
        </w:rPr>
      </w:pPr>
    </w:p>
    <w:p w:rsidR="00E71097" w:rsidRDefault="00E71097">
      <w:pPr>
        <w:kinsoku w:val="0"/>
        <w:overflowPunct w:val="0"/>
        <w:snapToGrid w:val="0"/>
        <w:spacing w:line="400" w:lineRule="atLeast"/>
        <w:jc w:val="center"/>
        <w:rPr>
          <w:rFonts w:ascii="宋体" w:hAnsi="宋体"/>
          <w:b/>
          <w:bCs/>
          <w:sz w:val="24"/>
          <w:szCs w:val="24"/>
        </w:rPr>
      </w:pPr>
    </w:p>
    <w:p w:rsidR="00E71097" w:rsidRDefault="00E71097">
      <w:pPr>
        <w:kinsoku w:val="0"/>
        <w:overflowPunct w:val="0"/>
        <w:snapToGrid w:val="0"/>
        <w:spacing w:line="400" w:lineRule="atLeast"/>
        <w:jc w:val="center"/>
        <w:rPr>
          <w:rFonts w:ascii="宋体" w:hAnsi="宋体" w:cs="宋体"/>
          <w:spacing w:val="-4"/>
          <w:sz w:val="24"/>
          <w:szCs w:val="24"/>
        </w:rPr>
      </w:pPr>
    </w:p>
    <w:p w:rsidR="00E71097" w:rsidRDefault="00E71097">
      <w:pPr>
        <w:widowControl/>
        <w:wordWrap w:val="0"/>
        <w:spacing w:line="480" w:lineRule="atLeast"/>
        <w:ind w:right="440"/>
        <w:rPr>
          <w:rFonts w:ascii="宋体" w:eastAsia="宋体" w:hAnsi="宋体" w:cs="宋体"/>
          <w:color w:val="3A3A3A"/>
          <w:kern w:val="0"/>
          <w:sz w:val="24"/>
          <w:szCs w:val="24"/>
        </w:rPr>
      </w:pPr>
    </w:p>
    <w:p w:rsidR="00E71097" w:rsidRDefault="00E71097">
      <w:pPr>
        <w:widowControl/>
        <w:wordWrap w:val="0"/>
        <w:spacing w:line="480" w:lineRule="atLeast"/>
        <w:ind w:right="440"/>
        <w:rPr>
          <w:rFonts w:ascii="宋体" w:eastAsia="宋体" w:hAnsi="宋体" w:cs="宋体"/>
          <w:color w:val="3A3A3A"/>
          <w:kern w:val="0"/>
          <w:sz w:val="24"/>
          <w:szCs w:val="24"/>
        </w:rPr>
      </w:pPr>
    </w:p>
    <w:p w:rsidR="00E71097" w:rsidRDefault="00E802B5">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E71097" w:rsidRDefault="00E802B5">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3207"/>
        <w:gridCol w:w="2981"/>
        <w:gridCol w:w="88"/>
        <w:gridCol w:w="236"/>
      </w:tblGrid>
      <w:tr w:rsidR="00E71097">
        <w:trPr>
          <w:gridAfter w:val="2"/>
          <w:wAfter w:w="324" w:type="dxa"/>
          <w:trHeight w:val="865"/>
          <w:jc w:val="center"/>
        </w:trPr>
        <w:tc>
          <w:tcPr>
            <w:tcW w:w="2742" w:type="dxa"/>
            <w:vAlign w:val="center"/>
          </w:tcPr>
          <w:p w:rsidR="00E71097" w:rsidRDefault="00E802B5">
            <w:pPr>
              <w:widowControl/>
              <w:spacing w:line="500" w:lineRule="exact"/>
              <w:jc w:val="center"/>
              <w:rPr>
                <w:color w:val="000000"/>
                <w:kern w:val="0"/>
                <w:sz w:val="24"/>
              </w:rPr>
            </w:pPr>
            <w:r>
              <w:rPr>
                <w:rFonts w:hint="eastAsia"/>
                <w:color w:val="000000"/>
                <w:kern w:val="0"/>
                <w:sz w:val="24"/>
              </w:rPr>
              <w:t>项目名称</w:t>
            </w:r>
          </w:p>
        </w:tc>
        <w:tc>
          <w:tcPr>
            <w:tcW w:w="3207" w:type="dxa"/>
            <w:vAlign w:val="center"/>
          </w:tcPr>
          <w:p w:rsidR="00E71097" w:rsidRDefault="00E802B5">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981" w:type="dxa"/>
            <w:vAlign w:val="center"/>
          </w:tcPr>
          <w:p w:rsidR="00E71097" w:rsidRDefault="00E802B5">
            <w:pPr>
              <w:widowControl/>
              <w:spacing w:line="500" w:lineRule="exact"/>
              <w:jc w:val="center"/>
              <w:rPr>
                <w:color w:val="000000"/>
                <w:kern w:val="0"/>
                <w:sz w:val="24"/>
              </w:rPr>
            </w:pPr>
            <w:r>
              <w:rPr>
                <w:rFonts w:hint="eastAsia"/>
                <w:color w:val="000000"/>
                <w:kern w:val="0"/>
                <w:sz w:val="24"/>
              </w:rPr>
              <w:t>备注</w:t>
            </w:r>
          </w:p>
        </w:tc>
      </w:tr>
      <w:tr w:rsidR="00E71097">
        <w:trPr>
          <w:gridAfter w:val="2"/>
          <w:wAfter w:w="324" w:type="dxa"/>
          <w:trHeight w:val="1797"/>
          <w:jc w:val="center"/>
        </w:trPr>
        <w:tc>
          <w:tcPr>
            <w:tcW w:w="2742" w:type="dxa"/>
            <w:vAlign w:val="center"/>
          </w:tcPr>
          <w:p w:rsidR="00E71097" w:rsidRDefault="00E802B5">
            <w:pPr>
              <w:widowControl/>
              <w:spacing w:line="276" w:lineRule="auto"/>
              <w:jc w:val="center"/>
              <w:rPr>
                <w:rFonts w:ascii="宋体" w:hAnsi="宋体"/>
                <w:kern w:val="0"/>
                <w:sz w:val="24"/>
              </w:rPr>
            </w:pPr>
            <w:r>
              <w:rPr>
                <w:rFonts w:ascii="宋体" w:hAnsi="宋体" w:hint="eastAsia"/>
                <w:kern w:val="0"/>
                <w:sz w:val="24"/>
              </w:rPr>
              <w:t>盐酸</w:t>
            </w:r>
            <w:r>
              <w:rPr>
                <w:rFonts w:ascii="宋体" w:hAnsi="宋体" w:hint="eastAsia"/>
                <w:kern w:val="0"/>
                <w:sz w:val="24"/>
              </w:rPr>
              <w:t xml:space="preserve">           </w:t>
            </w:r>
          </w:p>
          <w:p w:rsidR="00E71097" w:rsidRDefault="00E802B5">
            <w:pPr>
              <w:pStyle w:val="p0"/>
              <w:spacing w:line="276" w:lineRule="auto"/>
              <w:ind w:leftChars="100" w:left="330" w:hangingChars="50" w:hanging="120"/>
              <w:jc w:val="both"/>
              <w:rPr>
                <w:color w:val="000000"/>
              </w:rPr>
            </w:pPr>
            <w:r>
              <w:rPr>
                <w:rFonts w:hint="eastAsia"/>
              </w:rPr>
              <w:t>（</w:t>
            </w:r>
            <w:r>
              <w:t>浓度</w:t>
            </w:r>
            <w:r>
              <w:rPr>
                <w:rFonts w:hint="eastAsia"/>
              </w:rPr>
              <w:t>≥</w:t>
            </w:r>
            <w:r>
              <w:rPr>
                <w:rFonts w:hint="eastAsia"/>
              </w:rPr>
              <w:t>31%</w:t>
            </w:r>
            <w:r>
              <w:rPr>
                <w:rFonts w:hint="eastAsia"/>
              </w:rPr>
              <w:t>、高纯酸）</w:t>
            </w:r>
          </w:p>
        </w:tc>
        <w:tc>
          <w:tcPr>
            <w:tcW w:w="3207" w:type="dxa"/>
            <w:vAlign w:val="center"/>
          </w:tcPr>
          <w:p w:rsidR="00E71097" w:rsidRDefault="00E71097">
            <w:pPr>
              <w:pStyle w:val="p0"/>
              <w:jc w:val="center"/>
              <w:rPr>
                <w:color w:val="000000"/>
              </w:rPr>
            </w:pPr>
          </w:p>
        </w:tc>
        <w:tc>
          <w:tcPr>
            <w:tcW w:w="2981" w:type="dxa"/>
            <w:vAlign w:val="center"/>
          </w:tcPr>
          <w:p w:rsidR="00E71097" w:rsidRDefault="00E71097">
            <w:pPr>
              <w:pStyle w:val="p0"/>
              <w:jc w:val="center"/>
              <w:rPr>
                <w:color w:val="000000"/>
              </w:rPr>
            </w:pPr>
          </w:p>
        </w:tc>
      </w:tr>
      <w:tr w:rsidR="00E71097">
        <w:trPr>
          <w:gridAfter w:val="2"/>
          <w:wAfter w:w="324" w:type="dxa"/>
          <w:trHeight w:val="2224"/>
          <w:jc w:val="center"/>
        </w:trPr>
        <w:tc>
          <w:tcPr>
            <w:tcW w:w="8930" w:type="dxa"/>
            <w:gridSpan w:val="3"/>
            <w:vAlign w:val="center"/>
          </w:tcPr>
          <w:p w:rsidR="00E71097" w:rsidRDefault="00E802B5">
            <w:pPr>
              <w:widowControl/>
              <w:jc w:val="left"/>
              <w:rPr>
                <w:rFonts w:ascii="宋体" w:hAnsi="宋体" w:cs="宋体"/>
                <w:color w:val="000000"/>
                <w:kern w:val="0"/>
                <w:szCs w:val="21"/>
              </w:rPr>
            </w:pPr>
            <w:r>
              <w:rPr>
                <w:rFonts w:ascii="宋体" w:hAnsi="宋体" w:cs="宋体"/>
                <w:color w:val="000000"/>
                <w:kern w:val="0"/>
                <w:szCs w:val="21"/>
              </w:rPr>
              <w:t>说明：</w:t>
            </w:r>
          </w:p>
          <w:p w:rsidR="00E71097" w:rsidRDefault="00E802B5">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w:t>
            </w:r>
            <w:r>
              <w:rPr>
                <w:rFonts w:ascii="宋体" w:hAnsi="宋体" w:cs="宋体" w:hint="eastAsia"/>
                <w:kern w:val="0"/>
                <w:sz w:val="24"/>
                <w:szCs w:val="24"/>
              </w:rPr>
              <w:t>壹万元整（</w:t>
            </w:r>
            <w:r>
              <w:rPr>
                <w:rFonts w:ascii="宋体" w:hAnsi="宋体" w:cs="宋体" w:hint="eastAsia"/>
                <w:kern w:val="0"/>
                <w:sz w:val="24"/>
                <w:szCs w:val="24"/>
              </w:rPr>
              <w:t>¥</w:t>
            </w:r>
            <w:r>
              <w:rPr>
                <w:rFonts w:ascii="宋体" w:hAnsi="宋体" w:cs="宋体"/>
                <w:kern w:val="0"/>
                <w:sz w:val="24"/>
                <w:szCs w:val="24"/>
              </w:rPr>
              <w:t>10</w:t>
            </w:r>
            <w:r>
              <w:rPr>
                <w:rFonts w:ascii="宋体" w:hAnsi="宋体" w:cs="宋体" w:hint="eastAsia"/>
                <w:kern w:val="0"/>
                <w:sz w:val="24"/>
                <w:szCs w:val="24"/>
              </w:rPr>
              <w:t>000.00</w:t>
            </w:r>
            <w:r>
              <w:rPr>
                <w:rFonts w:ascii="宋体" w:hAnsi="宋体" w:cs="宋体" w:hint="eastAsia"/>
                <w:kern w:val="0"/>
                <w:sz w:val="24"/>
                <w:szCs w:val="24"/>
              </w:rPr>
              <w:t>）</w:t>
            </w:r>
            <w:r>
              <w:rPr>
                <w:rFonts w:ascii="宋体" w:hAnsi="宋体" w:cs="宋体" w:hint="eastAsia"/>
                <w:kern w:val="0"/>
                <w:szCs w:val="21"/>
              </w:rPr>
              <w:t>。</w:t>
            </w:r>
          </w:p>
          <w:p w:rsidR="00E71097" w:rsidRDefault="00E802B5">
            <w:pPr>
              <w:pStyle w:val="p0"/>
              <w:rPr>
                <w:color w:val="000000"/>
              </w:rPr>
            </w:pPr>
            <w:r>
              <w:rPr>
                <w:color w:val="000000"/>
              </w:rPr>
              <w:t>2</w:t>
            </w:r>
            <w:r>
              <w:rPr>
                <w:rFonts w:hint="eastAsia"/>
                <w:color w:val="000000"/>
              </w:rPr>
              <w:t>、若国家税率调整，含税价格须作相应调整。</w:t>
            </w:r>
          </w:p>
          <w:p w:rsidR="00E71097" w:rsidRDefault="00E802B5">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E71097">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E71097" w:rsidRDefault="00E71097">
            <w:pPr>
              <w:widowControl/>
              <w:spacing w:line="500" w:lineRule="exact"/>
              <w:rPr>
                <w:rFonts w:ascii="宋体" w:hAnsi="宋体"/>
                <w:color w:val="000000"/>
                <w:kern w:val="0"/>
                <w:sz w:val="28"/>
                <w:szCs w:val="28"/>
              </w:rPr>
            </w:pPr>
          </w:p>
        </w:tc>
      </w:tr>
    </w:tbl>
    <w:p w:rsidR="00E71097" w:rsidRDefault="00E802B5">
      <w:pPr>
        <w:widowControl/>
        <w:spacing w:line="500" w:lineRule="exact"/>
        <w:rPr>
          <w:rFonts w:ascii="宋体" w:hAnsi="宋体"/>
          <w:kern w:val="0"/>
          <w:sz w:val="28"/>
          <w:szCs w:val="28"/>
        </w:rPr>
      </w:pPr>
      <w:r>
        <w:rPr>
          <w:rFonts w:ascii="宋体" w:hAnsi="宋体" w:hint="eastAsia"/>
          <w:kern w:val="0"/>
          <w:sz w:val="28"/>
          <w:szCs w:val="28"/>
        </w:rPr>
        <w:t>报价单位：（盖公章）</w:t>
      </w:r>
    </w:p>
    <w:p w:rsidR="00E71097" w:rsidRDefault="00E71097">
      <w:pPr>
        <w:widowControl/>
        <w:spacing w:line="500" w:lineRule="exact"/>
        <w:ind w:firstLineChars="100" w:firstLine="280"/>
        <w:rPr>
          <w:rFonts w:ascii="宋体" w:hAnsi="宋体"/>
          <w:kern w:val="0"/>
          <w:sz w:val="28"/>
          <w:szCs w:val="28"/>
        </w:rPr>
      </w:pPr>
    </w:p>
    <w:p w:rsidR="00E71097" w:rsidRDefault="00E802B5">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E71097" w:rsidRDefault="00E71097">
      <w:pPr>
        <w:widowControl/>
        <w:spacing w:line="500" w:lineRule="exact"/>
        <w:ind w:firstLineChars="100" w:firstLine="280"/>
        <w:rPr>
          <w:rFonts w:ascii="宋体" w:hAnsi="宋体"/>
          <w:kern w:val="0"/>
          <w:sz w:val="28"/>
          <w:szCs w:val="28"/>
        </w:rPr>
      </w:pPr>
    </w:p>
    <w:p w:rsidR="00E71097" w:rsidRDefault="00E802B5">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E71097" w:rsidRDefault="00E71097">
      <w:pPr>
        <w:widowControl/>
        <w:spacing w:line="500" w:lineRule="exact"/>
        <w:ind w:firstLineChars="100" w:firstLine="280"/>
        <w:rPr>
          <w:rFonts w:ascii="宋体" w:hAnsi="宋体"/>
          <w:kern w:val="0"/>
          <w:sz w:val="28"/>
          <w:szCs w:val="28"/>
        </w:rPr>
      </w:pPr>
    </w:p>
    <w:p w:rsidR="00E71097" w:rsidRDefault="00E802B5">
      <w:pPr>
        <w:widowControl/>
        <w:spacing w:line="500" w:lineRule="exact"/>
        <w:ind w:firstLineChars="100" w:firstLine="280"/>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kern w:val="0"/>
          <w:sz w:val="28"/>
          <w:szCs w:val="28"/>
        </w:rPr>
        <w:t>2</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日</w:t>
      </w:r>
    </w:p>
    <w:p w:rsidR="00E71097" w:rsidRDefault="00E71097">
      <w:pPr>
        <w:widowControl/>
        <w:wordWrap w:val="0"/>
        <w:spacing w:line="480" w:lineRule="atLeast"/>
        <w:ind w:right="440"/>
        <w:rPr>
          <w:rFonts w:ascii="微软雅黑" w:eastAsia="微软雅黑" w:hAnsi="微软雅黑" w:cs="宋体"/>
          <w:color w:val="3A3A3A"/>
          <w:kern w:val="0"/>
          <w:sz w:val="24"/>
          <w:szCs w:val="24"/>
        </w:rPr>
      </w:pPr>
    </w:p>
    <w:p w:rsidR="00E71097" w:rsidRDefault="00E71097">
      <w:pPr>
        <w:widowControl/>
        <w:spacing w:line="500" w:lineRule="exact"/>
        <w:jc w:val="center"/>
        <w:rPr>
          <w:rFonts w:ascii="微软雅黑" w:eastAsia="微软雅黑" w:hAnsi="微软雅黑" w:cs="宋体"/>
          <w:color w:val="3A3A3A"/>
          <w:kern w:val="0"/>
          <w:sz w:val="24"/>
          <w:szCs w:val="24"/>
        </w:rPr>
      </w:pPr>
    </w:p>
    <w:p w:rsidR="00E71097" w:rsidRDefault="00E71097">
      <w:pPr>
        <w:widowControl/>
        <w:wordWrap w:val="0"/>
        <w:spacing w:line="480" w:lineRule="atLeast"/>
        <w:ind w:right="440"/>
        <w:rPr>
          <w:rFonts w:ascii="微软雅黑" w:eastAsia="微软雅黑" w:hAnsi="微软雅黑" w:cs="宋体"/>
          <w:color w:val="3A3A3A"/>
          <w:kern w:val="0"/>
          <w:sz w:val="24"/>
          <w:szCs w:val="24"/>
        </w:rPr>
      </w:pPr>
    </w:p>
    <w:p w:rsidR="00E71097" w:rsidRDefault="00E71097">
      <w:pPr>
        <w:rPr>
          <w:rFonts w:ascii="宋体" w:eastAsia="宋体" w:hAnsi="宋体"/>
          <w:sz w:val="24"/>
          <w:szCs w:val="24"/>
        </w:rPr>
      </w:pPr>
    </w:p>
    <w:p w:rsidR="00E71097" w:rsidRDefault="00E71097">
      <w:pPr>
        <w:rPr>
          <w:rFonts w:ascii="宋体" w:eastAsia="宋体" w:hAnsi="宋体"/>
          <w:sz w:val="24"/>
          <w:szCs w:val="24"/>
        </w:rPr>
      </w:pPr>
    </w:p>
    <w:p w:rsidR="00E71097" w:rsidRDefault="00E71097">
      <w:pPr>
        <w:rPr>
          <w:rFonts w:ascii="宋体" w:eastAsia="宋体" w:hAnsi="宋体"/>
          <w:sz w:val="24"/>
          <w:szCs w:val="24"/>
        </w:rPr>
      </w:pPr>
    </w:p>
    <w:p w:rsidR="00E71097" w:rsidRDefault="00E71097">
      <w:pPr>
        <w:widowControl/>
        <w:spacing w:line="360" w:lineRule="auto"/>
        <w:rPr>
          <w:rFonts w:ascii="宋体" w:hAnsi="宋体"/>
          <w:sz w:val="28"/>
          <w:szCs w:val="28"/>
        </w:rPr>
      </w:pPr>
    </w:p>
    <w:p w:rsidR="00E71097" w:rsidRDefault="00E71097">
      <w:pPr>
        <w:widowControl/>
        <w:spacing w:line="360" w:lineRule="auto"/>
        <w:rPr>
          <w:rFonts w:ascii="宋体" w:hAnsi="宋体"/>
          <w:b/>
          <w:sz w:val="32"/>
          <w:szCs w:val="32"/>
        </w:rPr>
      </w:pPr>
    </w:p>
    <w:p w:rsidR="00E71097" w:rsidRDefault="00E802B5">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E71097" w:rsidRDefault="00E802B5">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71097">
        <w:trPr>
          <w:trHeight w:val="3940"/>
        </w:trPr>
        <w:tc>
          <w:tcPr>
            <w:tcW w:w="2500" w:type="pct"/>
          </w:tcPr>
          <w:p w:rsidR="00E71097" w:rsidRDefault="00E802B5">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E71097" w:rsidRDefault="00E71097">
            <w:pPr>
              <w:spacing w:line="440" w:lineRule="exact"/>
              <w:rPr>
                <w:rFonts w:ascii="宋体" w:hAnsi="宋体"/>
                <w:sz w:val="24"/>
                <w:szCs w:val="24"/>
              </w:rPr>
            </w:pPr>
          </w:p>
        </w:tc>
      </w:tr>
    </w:tbl>
    <w:p w:rsidR="00E71097" w:rsidRDefault="00E71097">
      <w:pPr>
        <w:spacing w:line="440" w:lineRule="exact"/>
        <w:ind w:firstLine="420"/>
        <w:rPr>
          <w:rFonts w:ascii="宋体" w:hAnsi="宋体"/>
          <w:szCs w:val="21"/>
        </w:rPr>
      </w:pPr>
    </w:p>
    <w:p w:rsidR="00E71097" w:rsidRDefault="00E71097">
      <w:pPr>
        <w:rPr>
          <w:rFonts w:ascii="宋体" w:eastAsia="宋体" w:hAnsi="宋体"/>
          <w:sz w:val="24"/>
          <w:szCs w:val="24"/>
        </w:rPr>
      </w:pPr>
    </w:p>
    <w:p w:rsidR="00E71097" w:rsidRDefault="00E71097">
      <w:pPr>
        <w:rPr>
          <w:rFonts w:ascii="宋体" w:eastAsia="宋体" w:hAnsi="宋体"/>
          <w:sz w:val="24"/>
          <w:szCs w:val="24"/>
        </w:rPr>
      </w:pPr>
    </w:p>
    <w:p w:rsidR="00E71097" w:rsidRDefault="00E71097">
      <w:pPr>
        <w:rPr>
          <w:rFonts w:ascii="宋体" w:eastAsia="宋体" w:hAnsi="宋体"/>
          <w:sz w:val="24"/>
          <w:szCs w:val="24"/>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71097">
      <w:pPr>
        <w:widowControl/>
        <w:wordWrap w:val="0"/>
        <w:spacing w:line="480" w:lineRule="atLeast"/>
        <w:ind w:right="440"/>
        <w:rPr>
          <w:rFonts w:ascii="微软雅黑" w:eastAsia="微软雅黑" w:hAnsi="微软雅黑" w:cs="宋体"/>
          <w:color w:val="3A3A3A"/>
          <w:kern w:val="0"/>
          <w:sz w:val="30"/>
          <w:szCs w:val="30"/>
        </w:rPr>
      </w:pPr>
    </w:p>
    <w:p w:rsidR="00E71097" w:rsidRDefault="00E802B5">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E71097" w:rsidRDefault="00E802B5">
      <w:pPr>
        <w:jc w:val="center"/>
        <w:rPr>
          <w:rFonts w:ascii="宋体" w:hAnsi="宋体"/>
          <w:b/>
          <w:kern w:val="0"/>
          <w:sz w:val="36"/>
          <w:szCs w:val="36"/>
        </w:rPr>
      </w:pPr>
      <w:r>
        <w:rPr>
          <w:rFonts w:ascii="宋体" w:hAnsi="宋体" w:hint="eastAsia"/>
          <w:b/>
          <w:kern w:val="0"/>
          <w:sz w:val="36"/>
          <w:szCs w:val="36"/>
        </w:rPr>
        <w:t>法人授权委托书</w:t>
      </w:r>
    </w:p>
    <w:p w:rsidR="00E71097" w:rsidRDefault="00E71097">
      <w:pPr>
        <w:adjustRightInd w:val="0"/>
        <w:snapToGrid w:val="0"/>
        <w:spacing w:line="480" w:lineRule="exact"/>
        <w:ind w:firstLine="630"/>
        <w:jc w:val="left"/>
        <w:rPr>
          <w:rFonts w:ascii="宋体" w:eastAsia="宋体" w:hAnsi="宋体" w:cs="宋体"/>
          <w:color w:val="000000"/>
          <w:sz w:val="28"/>
          <w:szCs w:val="28"/>
        </w:rPr>
      </w:pPr>
    </w:p>
    <w:p w:rsidR="00E71097" w:rsidRDefault="00E802B5">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2022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E71097" w:rsidRDefault="00E802B5">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E71097" w:rsidRDefault="00E71097">
      <w:pPr>
        <w:adjustRightInd w:val="0"/>
        <w:snapToGrid w:val="0"/>
        <w:spacing w:line="480" w:lineRule="exact"/>
        <w:ind w:firstLineChars="200" w:firstLine="560"/>
        <w:jc w:val="left"/>
        <w:rPr>
          <w:rFonts w:ascii="宋体" w:eastAsia="宋体" w:hAnsi="宋体" w:cs="宋体"/>
          <w:color w:val="000000"/>
          <w:sz w:val="28"/>
          <w:szCs w:val="28"/>
        </w:rPr>
      </w:pPr>
    </w:p>
    <w:p w:rsidR="00E71097" w:rsidRDefault="00E71097"/>
    <w:p w:rsidR="00E71097" w:rsidRDefault="00E802B5">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71097">
        <w:trPr>
          <w:trHeight w:val="3940"/>
        </w:trPr>
        <w:tc>
          <w:tcPr>
            <w:tcW w:w="2500" w:type="pct"/>
          </w:tcPr>
          <w:p w:rsidR="00E71097" w:rsidRDefault="00E802B5">
            <w:pPr>
              <w:spacing w:line="440" w:lineRule="exact"/>
              <w:rPr>
                <w:rFonts w:ascii="宋体" w:hAnsi="宋体"/>
                <w:sz w:val="24"/>
                <w:szCs w:val="24"/>
              </w:rPr>
            </w:pPr>
            <w:r>
              <w:rPr>
                <w:rFonts w:ascii="宋体" w:hAnsi="宋体" w:hint="eastAsia"/>
                <w:sz w:val="24"/>
                <w:szCs w:val="24"/>
              </w:rPr>
              <w:t>身份证复印件</w:t>
            </w:r>
          </w:p>
        </w:tc>
        <w:tc>
          <w:tcPr>
            <w:tcW w:w="2500" w:type="pct"/>
          </w:tcPr>
          <w:p w:rsidR="00E71097" w:rsidRDefault="00E71097">
            <w:pPr>
              <w:spacing w:line="440" w:lineRule="exact"/>
              <w:rPr>
                <w:rFonts w:ascii="宋体" w:hAnsi="宋体"/>
                <w:sz w:val="24"/>
                <w:szCs w:val="24"/>
              </w:rPr>
            </w:pPr>
          </w:p>
        </w:tc>
      </w:tr>
    </w:tbl>
    <w:p w:rsidR="00E71097" w:rsidRDefault="00E71097">
      <w:pPr>
        <w:spacing w:line="440" w:lineRule="exact"/>
        <w:ind w:firstLine="420"/>
        <w:rPr>
          <w:rFonts w:ascii="宋体" w:hAnsi="宋体"/>
          <w:szCs w:val="21"/>
        </w:rPr>
      </w:pPr>
    </w:p>
    <w:p w:rsidR="00E71097" w:rsidRDefault="00E802B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E71097" w:rsidRDefault="00E802B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E71097" w:rsidRDefault="00E71097">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E71097" w:rsidRDefault="00E802B5">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E71097" w:rsidRDefault="00E802B5">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E71097" w:rsidRDefault="00E802B5">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E71097" w:rsidRDefault="00E71097">
      <w:pPr>
        <w:rPr>
          <w:rFonts w:ascii="宋体" w:eastAsia="宋体" w:hAnsi="宋体"/>
          <w:sz w:val="24"/>
          <w:szCs w:val="24"/>
        </w:rPr>
      </w:pPr>
    </w:p>
    <w:p w:rsidR="00E71097" w:rsidRDefault="00E71097">
      <w:pPr>
        <w:ind w:left="840" w:hangingChars="300" w:hanging="840"/>
        <w:rPr>
          <w:rFonts w:ascii="宋体" w:eastAsia="宋体" w:hAnsi="宋体"/>
          <w:sz w:val="28"/>
          <w:szCs w:val="28"/>
        </w:rPr>
      </w:pPr>
    </w:p>
    <w:p w:rsidR="00E71097" w:rsidRDefault="00E802B5">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企业能有效识别二维码营业执照复印件并加盖报价单位公章</w:t>
      </w:r>
    </w:p>
    <w:p w:rsidR="00E71097" w:rsidRDefault="00E71097">
      <w:pPr>
        <w:rPr>
          <w:rFonts w:ascii="宋体" w:hAnsi="宋体"/>
          <w:sz w:val="24"/>
          <w:szCs w:val="24"/>
        </w:rPr>
      </w:pPr>
    </w:p>
    <w:p w:rsidR="00E71097" w:rsidRDefault="00E71097">
      <w:pPr>
        <w:rPr>
          <w:rFonts w:ascii="宋体" w:hAnsi="宋体"/>
          <w:sz w:val="28"/>
          <w:szCs w:val="28"/>
        </w:rPr>
      </w:pPr>
    </w:p>
    <w:p w:rsidR="00E71097" w:rsidRDefault="00E71097">
      <w:pPr>
        <w:rPr>
          <w:rFonts w:ascii="宋体" w:hAnsi="宋体"/>
          <w:color w:val="FF0000"/>
          <w:sz w:val="28"/>
          <w:szCs w:val="28"/>
        </w:rPr>
      </w:pPr>
    </w:p>
    <w:p w:rsidR="00E71097" w:rsidRDefault="00E802B5">
      <w:pPr>
        <w:rPr>
          <w:rFonts w:ascii="宋体" w:hAnsi="宋体"/>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w:t>
      </w:r>
      <w:r>
        <w:rPr>
          <w:rFonts w:ascii="宋体" w:hAnsi="宋体" w:hint="eastAsia"/>
          <w:sz w:val="28"/>
          <w:szCs w:val="28"/>
        </w:rPr>
        <w:t>并</w:t>
      </w:r>
      <w:r>
        <w:rPr>
          <w:rFonts w:ascii="宋体" w:hAnsi="宋体" w:hint="eastAsia"/>
          <w:kern w:val="0"/>
          <w:sz w:val="28"/>
          <w:szCs w:val="28"/>
        </w:rPr>
        <w:t>加盖公章。</w:t>
      </w:r>
    </w:p>
    <w:p w:rsidR="00E71097" w:rsidRDefault="00E71097">
      <w:pPr>
        <w:rPr>
          <w:rFonts w:ascii="宋体" w:hAnsi="宋体"/>
          <w:color w:val="FF0000"/>
          <w:sz w:val="28"/>
          <w:szCs w:val="28"/>
        </w:rPr>
      </w:pPr>
    </w:p>
    <w:p w:rsidR="00E71097" w:rsidRDefault="00E71097">
      <w:pPr>
        <w:rPr>
          <w:rFonts w:ascii="宋体" w:hAnsi="宋体"/>
          <w:color w:val="FF0000"/>
          <w:sz w:val="28"/>
          <w:szCs w:val="28"/>
        </w:rPr>
      </w:pPr>
    </w:p>
    <w:p w:rsidR="00E71097" w:rsidRDefault="00E802B5">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sz w:val="28"/>
          <w:szCs w:val="28"/>
        </w:rPr>
        <w:t>并</w:t>
      </w:r>
      <w:r>
        <w:rPr>
          <w:rFonts w:ascii="宋体" w:hAnsi="宋体" w:hint="eastAsia"/>
          <w:kern w:val="0"/>
          <w:sz w:val="28"/>
          <w:szCs w:val="28"/>
        </w:rPr>
        <w:t>加盖公章。</w:t>
      </w:r>
    </w:p>
    <w:sectPr w:rsidR="00E710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B5" w:rsidRDefault="00E802B5" w:rsidP="004B2B8E">
      <w:r>
        <w:separator/>
      </w:r>
    </w:p>
  </w:endnote>
  <w:endnote w:type="continuationSeparator" w:id="0">
    <w:p w:rsidR="00E802B5" w:rsidRDefault="00E802B5" w:rsidP="004B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B5" w:rsidRDefault="00E802B5" w:rsidP="004B2B8E">
      <w:r>
        <w:separator/>
      </w:r>
    </w:p>
  </w:footnote>
  <w:footnote w:type="continuationSeparator" w:id="0">
    <w:p w:rsidR="00E802B5" w:rsidRDefault="00E802B5" w:rsidP="004B2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15014"/>
    <w:rsid w:val="00033360"/>
    <w:rsid w:val="000357D4"/>
    <w:rsid w:val="00044BCD"/>
    <w:rsid w:val="00044FED"/>
    <w:rsid w:val="00050D8D"/>
    <w:rsid w:val="00052CF8"/>
    <w:rsid w:val="00053E6F"/>
    <w:rsid w:val="000830ED"/>
    <w:rsid w:val="00092A65"/>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52D89"/>
    <w:rsid w:val="00463794"/>
    <w:rsid w:val="0046621F"/>
    <w:rsid w:val="004B2B8E"/>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E7164"/>
    <w:rsid w:val="00613635"/>
    <w:rsid w:val="00623387"/>
    <w:rsid w:val="00631BDF"/>
    <w:rsid w:val="00641159"/>
    <w:rsid w:val="0064342C"/>
    <w:rsid w:val="006A09AD"/>
    <w:rsid w:val="006C1777"/>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24F"/>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71097"/>
    <w:rsid w:val="00E802B5"/>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 w:val="012D3BA2"/>
    <w:rsid w:val="58DF26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rPr>
      <w:color w:val="0563C1" w:themeColor="hyperlink"/>
      <w:u w:val="single"/>
    </w:rPr>
  </w:style>
  <w:style w:type="character" w:styleId="ad">
    <w:name w:val="annotation reference"/>
    <w:basedOn w:val="a0"/>
    <w:uiPriority w:val="99"/>
    <w:semiHidden/>
    <w:unhideWhenUsed/>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rPr>
      <w:rFonts w:ascii="Cambria" w:hAnsi="Cambria" w:cs="Times New Roman"/>
      <w:b/>
      <w:bCs/>
      <w:sz w:val="32"/>
      <w:szCs w:val="32"/>
    </w:rPr>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
    <w:name w:val="批注文字 Char"/>
    <w:basedOn w:val="a0"/>
    <w:link w:val="a4"/>
    <w:uiPriority w:val="99"/>
    <w:semiHidden/>
  </w:style>
  <w:style w:type="character" w:customStyle="1" w:styleId="Char4">
    <w:name w:val="批注主题 Char"/>
    <w:basedOn w:val="Char"/>
    <w:link w:val="a9"/>
    <w:uiPriority w:val="99"/>
    <w:semiHidden/>
    <w:rPr>
      <w:b/>
      <w:bCs/>
    </w:rPr>
  </w:style>
  <w:style w:type="character" w:customStyle="1" w:styleId="Char0">
    <w:name w:val="批注框文本 Char"/>
    <w:basedOn w:val="a0"/>
    <w:link w:val="a5"/>
    <w:uiPriority w:val="99"/>
    <w:semiHidden/>
    <w:rPr>
      <w:sz w:val="18"/>
      <w:szCs w:val="18"/>
    </w:rPr>
  </w:style>
  <w:style w:type="paragraph" w:customStyle="1" w:styleId="p0">
    <w:name w:val="p0"/>
    <w:basedOn w:val="a"/>
    <w:pPr>
      <w:widowControl/>
      <w:jc w:val="left"/>
    </w:pPr>
    <w:rPr>
      <w:rFonts w:ascii="宋体" w:eastAsia="宋体" w:hAnsi="宋体" w:cs="宋体"/>
      <w:kern w:val="0"/>
      <w:sz w:val="24"/>
      <w:szCs w:val="24"/>
    </w:rPr>
  </w:style>
  <w:style w:type="character" w:customStyle="1" w:styleId="3Char">
    <w:name w:val="标题 3 Char"/>
    <w:basedOn w:val="a0"/>
    <w:link w:val="3"/>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rPr>
      <w:color w:val="0563C1" w:themeColor="hyperlink"/>
      <w:u w:val="single"/>
    </w:rPr>
  </w:style>
  <w:style w:type="character" w:styleId="ad">
    <w:name w:val="annotation reference"/>
    <w:basedOn w:val="a0"/>
    <w:uiPriority w:val="99"/>
    <w:semiHidden/>
    <w:unhideWhenUsed/>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rPr>
      <w:rFonts w:ascii="Cambria" w:hAnsi="Cambria" w:cs="Times New Roman"/>
      <w:b/>
      <w:bCs/>
      <w:sz w:val="32"/>
      <w:szCs w:val="32"/>
    </w:rPr>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
    <w:name w:val="批注文字 Char"/>
    <w:basedOn w:val="a0"/>
    <w:link w:val="a4"/>
    <w:uiPriority w:val="99"/>
    <w:semiHidden/>
  </w:style>
  <w:style w:type="character" w:customStyle="1" w:styleId="Char4">
    <w:name w:val="批注主题 Char"/>
    <w:basedOn w:val="Char"/>
    <w:link w:val="a9"/>
    <w:uiPriority w:val="99"/>
    <w:semiHidden/>
    <w:rPr>
      <w:b/>
      <w:bCs/>
    </w:rPr>
  </w:style>
  <w:style w:type="character" w:customStyle="1" w:styleId="Char0">
    <w:name w:val="批注框文本 Char"/>
    <w:basedOn w:val="a0"/>
    <w:link w:val="a5"/>
    <w:uiPriority w:val="99"/>
    <w:semiHidden/>
    <w:rPr>
      <w:sz w:val="18"/>
      <w:szCs w:val="18"/>
    </w:rPr>
  </w:style>
  <w:style w:type="paragraph" w:customStyle="1" w:styleId="p0">
    <w:name w:val="p0"/>
    <w:basedOn w:val="a"/>
    <w:pPr>
      <w:widowControl/>
      <w:jc w:val="left"/>
    </w:pPr>
    <w:rPr>
      <w:rFonts w:ascii="宋体" w:eastAsia="宋体" w:hAnsi="宋体" w:cs="宋体"/>
      <w:kern w:val="0"/>
      <w:sz w:val="24"/>
      <w:szCs w:val="24"/>
    </w:rPr>
  </w:style>
  <w:style w:type="character" w:customStyle="1" w:styleId="3Char">
    <w:name w:val="标题 3 Char"/>
    <w:basedOn w:val="a0"/>
    <w:link w:val="3"/>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A794F-1A77-4698-847B-888510E79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19</Pages>
  <Words>1114</Words>
  <Characters>6354</Characters>
  <Application>Microsoft Office Word</Application>
  <DocSecurity>0</DocSecurity>
  <Lines>52</Lines>
  <Paragraphs>14</Paragraphs>
  <ScaleCrop>false</ScaleCrop>
  <Company>StarOrigin</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X</cp:lastModifiedBy>
  <cp:revision>35</cp:revision>
  <cp:lastPrinted>2022-12-05T02:24:00Z</cp:lastPrinted>
  <dcterms:created xsi:type="dcterms:W3CDTF">2021-12-07T02:09:00Z</dcterms:created>
  <dcterms:modified xsi:type="dcterms:W3CDTF">2022-12-05T02:24:00Z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AD52ACE6618E4A60AC353AA2CE91A782</vt:lpwstr>
  </property>
</Properties>
</file>